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4D" w:rsidRPr="007416CD" w:rsidRDefault="007416CD" w:rsidP="007416CD">
      <w:pPr>
        <w:pStyle w:val="ListParagraph"/>
        <w:numPr>
          <w:ilvl w:val="0"/>
          <w:numId w:val="1"/>
        </w:numPr>
      </w:pPr>
      <w:r>
        <w:rPr>
          <w:lang w:val="bg-BG"/>
        </w:rPr>
        <w:t>Соц-икономически раьон</w:t>
      </w:r>
    </w:p>
    <w:p w:rsidR="007416CD" w:rsidRPr="005958DC" w:rsidRDefault="007416CD" w:rsidP="005958DC">
      <w:r w:rsidRPr="005958DC">
        <w:rPr>
          <w:lang w:val="bg-BG"/>
        </w:rPr>
        <w:t>Териториално-стопански комплекс отличаващи се с възможности  за оптимално развитие на производството</w:t>
      </w:r>
    </w:p>
    <w:p w:rsidR="005958DC" w:rsidRPr="00B35A77" w:rsidRDefault="005958DC" w:rsidP="007416CD">
      <w:pPr>
        <w:pStyle w:val="ListParagraph"/>
        <w:numPr>
          <w:ilvl w:val="1"/>
          <w:numId w:val="1"/>
        </w:numPr>
      </w:pPr>
      <w:r>
        <w:rPr>
          <w:lang w:val="bg-BG"/>
        </w:rPr>
        <w:t>Особености и значения</w:t>
      </w:r>
    </w:p>
    <w:p w:rsidR="00B35A77" w:rsidRPr="00F368DB" w:rsidRDefault="00B35A77" w:rsidP="00B35A77">
      <w:pPr>
        <w:pStyle w:val="ListParagraph"/>
        <w:numPr>
          <w:ilvl w:val="2"/>
          <w:numId w:val="1"/>
        </w:numPr>
      </w:pPr>
      <w:r>
        <w:rPr>
          <w:lang w:val="bg-BG"/>
        </w:rPr>
        <w:t>Спецялизация в системата на националното стопанство</w:t>
      </w:r>
    </w:p>
    <w:p w:rsidR="00F368DB" w:rsidRPr="00380589" w:rsidRDefault="00F368DB" w:rsidP="00B35A77">
      <w:pPr>
        <w:pStyle w:val="ListParagraph"/>
        <w:numPr>
          <w:ilvl w:val="2"/>
          <w:numId w:val="1"/>
        </w:numPr>
      </w:pPr>
      <w:r>
        <w:rPr>
          <w:lang w:val="bg-BG"/>
        </w:rPr>
        <w:t>Подобряване на териториалната организация на производството</w:t>
      </w:r>
    </w:p>
    <w:p w:rsidR="00380589" w:rsidRPr="00FA2CC4" w:rsidRDefault="00380589" w:rsidP="00B35A77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Решаване на екологични проблеми </w:t>
      </w:r>
    </w:p>
    <w:p w:rsidR="00FA2CC4" w:rsidRPr="00873A68" w:rsidRDefault="00FA2CC4" w:rsidP="00B35A77">
      <w:pPr>
        <w:pStyle w:val="ListParagraph"/>
        <w:numPr>
          <w:ilvl w:val="2"/>
          <w:numId w:val="1"/>
        </w:numPr>
      </w:pPr>
      <w:r>
        <w:rPr>
          <w:lang w:val="bg-BG"/>
        </w:rPr>
        <w:t>По-ефективно използване на природните ресурси</w:t>
      </w:r>
    </w:p>
    <w:p w:rsidR="00873A68" w:rsidRPr="00873A68" w:rsidRDefault="00873A68" w:rsidP="00873A68">
      <w:pPr>
        <w:pStyle w:val="ListParagraph"/>
        <w:numPr>
          <w:ilvl w:val="0"/>
          <w:numId w:val="1"/>
        </w:numPr>
      </w:pPr>
      <w:r>
        <w:rPr>
          <w:lang w:val="bg-BG"/>
        </w:rPr>
        <w:t>Принципни на соц-икономическото раьониране</w:t>
      </w:r>
    </w:p>
    <w:p w:rsidR="00873A68" w:rsidRPr="00873A68" w:rsidRDefault="00873A68" w:rsidP="00873A68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Обективност </w:t>
      </w:r>
    </w:p>
    <w:p w:rsidR="00873A68" w:rsidRPr="00873A68" w:rsidRDefault="00873A68" w:rsidP="00873A68">
      <w:pPr>
        <w:pStyle w:val="ListParagraph"/>
        <w:numPr>
          <w:ilvl w:val="1"/>
          <w:numId w:val="1"/>
        </w:numPr>
      </w:pPr>
      <w:r>
        <w:rPr>
          <w:lang w:val="bg-BG"/>
        </w:rPr>
        <w:t>Перспективност</w:t>
      </w:r>
    </w:p>
    <w:p w:rsidR="00873A68" w:rsidRPr="00873A68" w:rsidRDefault="00873A68" w:rsidP="00873A68">
      <w:pPr>
        <w:pStyle w:val="ListParagraph"/>
        <w:numPr>
          <w:ilvl w:val="1"/>
          <w:numId w:val="1"/>
        </w:numPr>
      </w:pPr>
      <w:r>
        <w:rPr>
          <w:lang w:val="bg-BG"/>
        </w:rPr>
        <w:t>Спецялизация</w:t>
      </w:r>
    </w:p>
    <w:p w:rsidR="00873A68" w:rsidRPr="00873A68" w:rsidRDefault="00873A68" w:rsidP="00873A68">
      <w:pPr>
        <w:pStyle w:val="ListParagraph"/>
        <w:numPr>
          <w:ilvl w:val="1"/>
          <w:numId w:val="1"/>
        </w:numPr>
      </w:pPr>
      <w:r>
        <w:rPr>
          <w:lang w:val="bg-BG"/>
        </w:rPr>
        <w:t>Комплексност</w:t>
      </w:r>
    </w:p>
    <w:p w:rsidR="00873A68" w:rsidRPr="00873A68" w:rsidRDefault="00873A68" w:rsidP="00873A68">
      <w:pPr>
        <w:pStyle w:val="ListParagraph"/>
        <w:numPr>
          <w:ilvl w:val="1"/>
          <w:numId w:val="1"/>
        </w:numPr>
      </w:pPr>
      <w:r>
        <w:rPr>
          <w:lang w:val="bg-BG"/>
        </w:rPr>
        <w:t>Йерархичност</w:t>
      </w:r>
    </w:p>
    <w:p w:rsidR="00873A68" w:rsidRPr="00873A68" w:rsidRDefault="00873A68" w:rsidP="00873A68">
      <w:pPr>
        <w:pStyle w:val="ListParagraph"/>
        <w:numPr>
          <w:ilvl w:val="1"/>
          <w:numId w:val="1"/>
        </w:numPr>
      </w:pPr>
      <w:r>
        <w:rPr>
          <w:lang w:val="bg-BG"/>
        </w:rPr>
        <w:t>Фактори</w:t>
      </w:r>
    </w:p>
    <w:p w:rsidR="00873A68" w:rsidRPr="00873A68" w:rsidRDefault="00873A68" w:rsidP="00873A68">
      <w:pPr>
        <w:pStyle w:val="ListParagraph"/>
        <w:numPr>
          <w:ilvl w:val="2"/>
          <w:numId w:val="1"/>
        </w:numPr>
      </w:pPr>
      <w:r>
        <w:rPr>
          <w:lang w:val="bg-BG"/>
        </w:rPr>
        <w:t>Икономически</w:t>
      </w:r>
    </w:p>
    <w:p w:rsidR="00873A68" w:rsidRPr="00873A68" w:rsidRDefault="00873A68" w:rsidP="00873A68">
      <w:pPr>
        <w:pStyle w:val="ListParagraph"/>
        <w:numPr>
          <w:ilvl w:val="2"/>
          <w:numId w:val="1"/>
        </w:numPr>
      </w:pPr>
      <w:r>
        <w:rPr>
          <w:lang w:val="bg-BG"/>
        </w:rPr>
        <w:t>Географски</w:t>
      </w:r>
    </w:p>
    <w:p w:rsidR="00873A68" w:rsidRPr="00873A68" w:rsidRDefault="00873A68" w:rsidP="00873A68">
      <w:pPr>
        <w:pStyle w:val="ListParagraph"/>
        <w:numPr>
          <w:ilvl w:val="2"/>
          <w:numId w:val="1"/>
        </w:numPr>
      </w:pPr>
      <w:r>
        <w:rPr>
          <w:lang w:val="bg-BG"/>
        </w:rPr>
        <w:t>Инфрастроктура</w:t>
      </w:r>
    </w:p>
    <w:p w:rsidR="00873A68" w:rsidRPr="00873A68" w:rsidRDefault="00873A68" w:rsidP="00873A68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Демографски потенцял </w:t>
      </w:r>
    </w:p>
    <w:p w:rsidR="00873A68" w:rsidRPr="00501DB4" w:rsidRDefault="00873A68" w:rsidP="00873A68">
      <w:pPr>
        <w:pStyle w:val="ListParagraph"/>
        <w:numPr>
          <w:ilvl w:val="2"/>
          <w:numId w:val="1"/>
        </w:numPr>
      </w:pPr>
      <w:r>
        <w:rPr>
          <w:lang w:val="bg-BG"/>
        </w:rPr>
        <w:t>Исторически</w:t>
      </w:r>
    </w:p>
    <w:p w:rsidR="00501DB4" w:rsidRPr="0039690F" w:rsidRDefault="00501DB4" w:rsidP="00501DB4">
      <w:pPr>
        <w:pStyle w:val="ListParagraph"/>
        <w:numPr>
          <w:ilvl w:val="0"/>
          <w:numId w:val="1"/>
        </w:numPr>
      </w:pPr>
      <w:r>
        <w:rPr>
          <w:lang w:val="bg-BG"/>
        </w:rPr>
        <w:t>Видове соц-икономически раьони</w:t>
      </w:r>
    </w:p>
    <w:p w:rsidR="0039690F" w:rsidRPr="0039690F" w:rsidRDefault="0039690F" w:rsidP="0039690F">
      <w:pPr>
        <w:pStyle w:val="ListParagraph"/>
        <w:numPr>
          <w:ilvl w:val="1"/>
          <w:numId w:val="1"/>
        </w:numPr>
      </w:pPr>
      <w:r>
        <w:rPr>
          <w:lang w:val="bg-BG"/>
        </w:rPr>
        <w:t>Отраслови</w:t>
      </w:r>
    </w:p>
    <w:p w:rsidR="0039690F" w:rsidRPr="001F5BC2" w:rsidRDefault="0039690F" w:rsidP="0039690F">
      <w:pPr>
        <w:pStyle w:val="ListParagraph"/>
        <w:numPr>
          <w:ilvl w:val="1"/>
          <w:numId w:val="1"/>
        </w:numPr>
      </w:pPr>
      <w:r>
        <w:rPr>
          <w:lang w:val="bg-BG"/>
        </w:rPr>
        <w:t>Общо-икономически</w:t>
      </w:r>
    </w:p>
    <w:p w:rsidR="001F5BC2" w:rsidRPr="00F66728" w:rsidRDefault="001F5BC2" w:rsidP="001F5BC2">
      <w:pPr>
        <w:pStyle w:val="ListParagraph"/>
        <w:numPr>
          <w:ilvl w:val="0"/>
          <w:numId w:val="1"/>
        </w:numPr>
      </w:pPr>
      <w:r>
        <w:rPr>
          <w:lang w:val="bg-BG"/>
        </w:rPr>
        <w:t>Историческо развитие на раьонирането</w:t>
      </w:r>
    </w:p>
    <w:p w:rsidR="00F66728" w:rsidRPr="00F66728" w:rsidRDefault="00F66728" w:rsidP="00F66728">
      <w:pPr>
        <w:pStyle w:val="ListParagraph"/>
        <w:numPr>
          <w:ilvl w:val="1"/>
          <w:numId w:val="1"/>
        </w:numPr>
      </w:pPr>
      <w:r>
        <w:rPr>
          <w:lang w:val="bg-BG"/>
        </w:rPr>
        <w:t>1934г. – Анастас Бешков</w:t>
      </w:r>
    </w:p>
    <w:p w:rsidR="00F66728" w:rsidRPr="00C92478" w:rsidRDefault="00F66728" w:rsidP="00F66728">
      <w:pPr>
        <w:pStyle w:val="ListParagraph"/>
        <w:numPr>
          <w:ilvl w:val="0"/>
          <w:numId w:val="1"/>
        </w:numPr>
      </w:pPr>
      <w:r>
        <w:rPr>
          <w:lang w:val="bg-BG"/>
        </w:rPr>
        <w:t>Административно териториално делене на Бългаия</w:t>
      </w:r>
    </w:p>
    <w:p w:rsidR="00C92478" w:rsidRPr="001A1535" w:rsidRDefault="00C92478" w:rsidP="00F66728">
      <w:pPr>
        <w:pStyle w:val="ListParagraph"/>
        <w:numPr>
          <w:ilvl w:val="0"/>
          <w:numId w:val="1"/>
        </w:numPr>
      </w:pPr>
      <w:r>
        <w:rPr>
          <w:lang w:val="bg-BG"/>
        </w:rPr>
        <w:t>Регионално развитие</w:t>
      </w:r>
    </w:p>
    <w:p w:rsidR="001A1535" w:rsidRPr="001A1535" w:rsidRDefault="001A1535" w:rsidP="001A153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Раьони за планиране </w:t>
      </w:r>
    </w:p>
    <w:p w:rsidR="001A1535" w:rsidRPr="001A1535" w:rsidRDefault="001A1535" w:rsidP="001A1535">
      <w:pPr>
        <w:pStyle w:val="ListParagraph"/>
        <w:numPr>
          <w:ilvl w:val="2"/>
          <w:numId w:val="1"/>
        </w:numPr>
      </w:pPr>
      <w:r>
        <w:rPr>
          <w:lang w:val="bg-BG"/>
        </w:rPr>
        <w:t>Юфозападен</w:t>
      </w:r>
      <w:r w:rsidR="00667906">
        <w:rPr>
          <w:lang w:val="bg-BG"/>
        </w:rPr>
        <w:t xml:space="preserve"> – София (град и област), Перник, Благоев град, Кюстендил</w:t>
      </w:r>
    </w:p>
    <w:p w:rsidR="001A1535" w:rsidRPr="001A1535" w:rsidRDefault="001A1535" w:rsidP="00667906">
      <w:pPr>
        <w:pStyle w:val="ListParagraph"/>
        <w:numPr>
          <w:ilvl w:val="2"/>
          <w:numId w:val="1"/>
        </w:numPr>
      </w:pPr>
      <w:r>
        <w:rPr>
          <w:lang w:val="bg-BG"/>
        </w:rPr>
        <w:t>Южен</w:t>
      </w:r>
      <w:r w:rsidR="00667906">
        <w:rPr>
          <w:lang w:val="bg-BG"/>
        </w:rPr>
        <w:t xml:space="preserve"> </w:t>
      </w:r>
      <w:r w:rsidRPr="00667906">
        <w:rPr>
          <w:lang w:val="bg-BG"/>
        </w:rPr>
        <w:t>Централен</w:t>
      </w:r>
      <w:r w:rsidR="00667906">
        <w:rPr>
          <w:lang w:val="bg-BG"/>
        </w:rPr>
        <w:t xml:space="preserve"> – Пазарджик, Пловдов, Смолян, Кърджали и Хасково</w:t>
      </w:r>
    </w:p>
    <w:p w:rsidR="001A1535" w:rsidRPr="001A1535" w:rsidRDefault="001A1535" w:rsidP="001A1535">
      <w:pPr>
        <w:pStyle w:val="ListParagraph"/>
        <w:numPr>
          <w:ilvl w:val="2"/>
          <w:numId w:val="1"/>
        </w:numPr>
      </w:pPr>
      <w:r>
        <w:rPr>
          <w:lang w:val="bg-BG"/>
        </w:rPr>
        <w:t>Югоизточен</w:t>
      </w:r>
      <w:r w:rsidR="007E1E11">
        <w:rPr>
          <w:lang w:val="bg-BG"/>
        </w:rPr>
        <w:t xml:space="preserve"> – Сливен</w:t>
      </w:r>
      <w:r w:rsidR="00255358">
        <w:t xml:space="preserve">, </w:t>
      </w:r>
      <w:r w:rsidR="00255358">
        <w:rPr>
          <w:lang w:val="bg-BG"/>
        </w:rPr>
        <w:t>Бургас, Ямбол, Стара Загора</w:t>
      </w:r>
      <w:bookmarkStart w:id="0" w:name="_GoBack"/>
      <w:bookmarkEnd w:id="0"/>
    </w:p>
    <w:p w:rsidR="001A1535" w:rsidRPr="00667906" w:rsidRDefault="001A1535" w:rsidP="001A1535">
      <w:pPr>
        <w:pStyle w:val="ListParagraph"/>
        <w:numPr>
          <w:ilvl w:val="2"/>
          <w:numId w:val="1"/>
        </w:numPr>
      </w:pPr>
      <w:r>
        <w:rPr>
          <w:lang w:val="bg-BG"/>
        </w:rPr>
        <w:t>Североизтечен</w:t>
      </w:r>
      <w:r w:rsidR="007E1E11">
        <w:rPr>
          <w:lang w:val="bg-BG"/>
        </w:rPr>
        <w:t xml:space="preserve"> – Търгвище, Шумен, Варна</w:t>
      </w:r>
    </w:p>
    <w:p w:rsidR="00667906" w:rsidRPr="001052C1" w:rsidRDefault="00667906" w:rsidP="001A1535">
      <w:pPr>
        <w:pStyle w:val="ListParagraph"/>
        <w:numPr>
          <w:ilvl w:val="2"/>
          <w:numId w:val="1"/>
        </w:numPr>
      </w:pPr>
      <w:r>
        <w:rPr>
          <w:lang w:val="bg-BG"/>
        </w:rPr>
        <w:t>Северн централен</w:t>
      </w:r>
      <w:r w:rsidR="007E1E11">
        <w:rPr>
          <w:lang w:val="bg-BG"/>
        </w:rPr>
        <w:t xml:space="preserve"> – Велико Търново, Габрово, Русе, Силистра</w:t>
      </w:r>
    </w:p>
    <w:p w:rsidR="001052C1" w:rsidRPr="00C92478" w:rsidRDefault="001052C1" w:rsidP="001A1535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Северозападен </w:t>
      </w:r>
      <w:r w:rsidR="009300F8">
        <w:rPr>
          <w:lang w:val="bg-BG"/>
        </w:rPr>
        <w:t>–</w:t>
      </w:r>
      <w:r>
        <w:rPr>
          <w:lang w:val="bg-BG"/>
        </w:rPr>
        <w:t xml:space="preserve"> Ловеч</w:t>
      </w:r>
      <w:r w:rsidR="009300F8">
        <w:rPr>
          <w:lang w:val="bg-BG"/>
        </w:rPr>
        <w:t>, Водин, Плевен</w:t>
      </w:r>
      <w:r w:rsidR="00B23259">
        <w:rPr>
          <w:lang w:val="bg-BG"/>
        </w:rPr>
        <w:t>,Браца, Монтана</w:t>
      </w:r>
    </w:p>
    <w:p w:rsidR="00C92478" w:rsidRPr="00873A68" w:rsidRDefault="00C92478" w:rsidP="00C92478">
      <w:pPr>
        <w:ind w:left="360"/>
      </w:pPr>
    </w:p>
    <w:p w:rsidR="00873A68" w:rsidRDefault="00873A68" w:rsidP="00873A68">
      <w:pPr>
        <w:pStyle w:val="ListParagraph"/>
        <w:ind w:left="2160"/>
      </w:pPr>
    </w:p>
    <w:sectPr w:rsidR="0087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A06BA"/>
    <w:multiLevelType w:val="hybridMultilevel"/>
    <w:tmpl w:val="919A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3F"/>
    <w:rsid w:val="001052C1"/>
    <w:rsid w:val="001A1535"/>
    <w:rsid w:val="001F5BC2"/>
    <w:rsid w:val="00255358"/>
    <w:rsid w:val="00380589"/>
    <w:rsid w:val="0039690F"/>
    <w:rsid w:val="00501DB4"/>
    <w:rsid w:val="005958DC"/>
    <w:rsid w:val="00667906"/>
    <w:rsid w:val="007416CD"/>
    <w:rsid w:val="007E1E11"/>
    <w:rsid w:val="00831C3F"/>
    <w:rsid w:val="00873A68"/>
    <w:rsid w:val="009300F8"/>
    <w:rsid w:val="00B23259"/>
    <w:rsid w:val="00B35A77"/>
    <w:rsid w:val="00B7634D"/>
    <w:rsid w:val="00C70820"/>
    <w:rsid w:val="00C92478"/>
    <w:rsid w:val="00EB7552"/>
    <w:rsid w:val="00F368DB"/>
    <w:rsid w:val="00F66728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43E1-E07F-4BD0-9C0E-0C1CF2F6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24</cp:revision>
  <dcterms:created xsi:type="dcterms:W3CDTF">2016-09-30T10:35:00Z</dcterms:created>
  <dcterms:modified xsi:type="dcterms:W3CDTF">2016-09-30T11:05:00Z</dcterms:modified>
</cp:coreProperties>
</file>