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7D" w:rsidRDefault="001D0D4A" w:rsidP="001D0D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Климатични ресурски</w:t>
      </w:r>
    </w:p>
    <w:p w:rsidR="001D0D4A" w:rsidRDefault="001D0D4A" w:rsidP="001D0D4A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Агро-климатични ресурси</w:t>
      </w:r>
    </w:p>
    <w:p w:rsidR="00143CB3" w:rsidRDefault="00143CB3" w:rsidP="00143CB3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Топлинни условия</w:t>
      </w:r>
    </w:p>
    <w:p w:rsidR="00143CB3" w:rsidRDefault="00143CB3" w:rsidP="00143CB3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Аграрни пояси</w:t>
      </w:r>
    </w:p>
    <w:p w:rsidR="00143CB3" w:rsidRDefault="00143CB3" w:rsidP="00143CB3">
      <w:pPr>
        <w:pStyle w:val="ListParagraph"/>
        <w:numPr>
          <w:ilvl w:val="3"/>
          <w:numId w:val="2"/>
        </w:numPr>
        <w:rPr>
          <w:lang w:val="bg-BG"/>
        </w:rPr>
      </w:pPr>
      <w:r>
        <w:rPr>
          <w:lang w:val="bg-BG"/>
        </w:rPr>
        <w:t>Топлолюбиви късни култури – температурна сума над 3700 грауса (ориз)</w:t>
      </w:r>
    </w:p>
    <w:p w:rsidR="00143CB3" w:rsidRDefault="00143CB3" w:rsidP="00143CB3">
      <w:pPr>
        <w:pStyle w:val="ListParagraph"/>
        <w:numPr>
          <w:ilvl w:val="3"/>
          <w:numId w:val="2"/>
        </w:numPr>
        <w:rPr>
          <w:lang w:val="bg-BG"/>
        </w:rPr>
      </w:pPr>
      <w:r>
        <w:rPr>
          <w:lang w:val="bg-BG"/>
        </w:rPr>
        <w:t>Средни култури култури – 3000-3700 градуса (тютюн, слънчоглед)</w:t>
      </w:r>
    </w:p>
    <w:p w:rsidR="00143CB3" w:rsidRDefault="00143CB3" w:rsidP="00143CB3">
      <w:pPr>
        <w:pStyle w:val="ListParagraph"/>
        <w:numPr>
          <w:ilvl w:val="3"/>
          <w:numId w:val="2"/>
        </w:numPr>
        <w:rPr>
          <w:lang w:val="bg-BG"/>
        </w:rPr>
      </w:pPr>
      <w:r>
        <w:rPr>
          <w:lang w:val="bg-BG"/>
        </w:rPr>
        <w:t>Малко топлолюбиви – 1600-3100 градуса (пшеница, картофи, лен)</w:t>
      </w:r>
    </w:p>
    <w:p w:rsidR="00C24B1B" w:rsidRDefault="00C24B1B" w:rsidP="00C24B1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Късно </w:t>
      </w:r>
      <w:r w:rsidR="00AA7AB4">
        <w:rPr>
          <w:lang w:val="bg-BG"/>
        </w:rPr>
        <w:t xml:space="preserve">пролетни и ранно есенни слани </w:t>
      </w:r>
    </w:p>
    <w:p w:rsidR="00AA7AB4" w:rsidRDefault="00AA7AB4" w:rsidP="00C24B1B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Валежи</w:t>
      </w:r>
    </w:p>
    <w:p w:rsidR="00AA7AB4" w:rsidRDefault="00AA7AB4" w:rsidP="00AA7AB4">
      <w:pPr>
        <w:pStyle w:val="ListParagraph"/>
        <w:numPr>
          <w:ilvl w:val="3"/>
          <w:numId w:val="2"/>
        </w:numPr>
        <w:rPr>
          <w:lang w:val="bg-BG"/>
        </w:rPr>
      </w:pPr>
      <w:r>
        <w:rPr>
          <w:lang w:val="bg-BG"/>
        </w:rPr>
        <w:t xml:space="preserve">Количество </w:t>
      </w:r>
    </w:p>
    <w:p w:rsidR="00AA7AB4" w:rsidRDefault="00AA7AB4" w:rsidP="00AA7AB4">
      <w:pPr>
        <w:pStyle w:val="ListParagraph"/>
        <w:numPr>
          <w:ilvl w:val="3"/>
          <w:numId w:val="2"/>
        </w:numPr>
        <w:rPr>
          <w:lang w:val="bg-BG"/>
        </w:rPr>
      </w:pPr>
      <w:r>
        <w:rPr>
          <w:lang w:val="bg-BG"/>
        </w:rPr>
        <w:t>Вид</w:t>
      </w:r>
    </w:p>
    <w:p w:rsidR="002D5364" w:rsidRDefault="002D5364" w:rsidP="002D5364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Влажност</w:t>
      </w:r>
    </w:p>
    <w:p w:rsidR="002D5364" w:rsidRDefault="002D5364" w:rsidP="002D5364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Енергиини климатични ресурси </w:t>
      </w:r>
    </w:p>
    <w:p w:rsidR="00E91A27" w:rsidRDefault="00E91A27" w:rsidP="00E91A27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Вятър </w:t>
      </w:r>
    </w:p>
    <w:p w:rsidR="00E91A27" w:rsidRDefault="00E91A27" w:rsidP="00E91A27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Слънчева радиация</w:t>
      </w:r>
    </w:p>
    <w:p w:rsidR="00E91A27" w:rsidRDefault="00E91A27" w:rsidP="00E91A27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Рекреационно туристически</w:t>
      </w:r>
    </w:p>
    <w:p w:rsidR="00E91A27" w:rsidRDefault="001A73A2" w:rsidP="001A73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Водни ресурси</w:t>
      </w:r>
    </w:p>
    <w:p w:rsidR="001A73A2" w:rsidRDefault="001A73A2" w:rsidP="001A73A2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Видове подземни води </w:t>
      </w:r>
    </w:p>
    <w:p w:rsidR="001A73A2" w:rsidRDefault="001A73A2" w:rsidP="001A73A2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Повърхностни </w:t>
      </w:r>
      <w:r w:rsidR="00AB5E1D">
        <w:rPr>
          <w:lang w:val="bg-BG"/>
        </w:rPr>
        <w:t>– реки и езера (България е бедна на езера)</w:t>
      </w:r>
    </w:p>
    <w:p w:rsidR="001A73A2" w:rsidRDefault="001A73A2" w:rsidP="001A73A2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Искър – най-дългата</w:t>
      </w:r>
    </w:p>
    <w:p w:rsidR="00A40279" w:rsidRDefault="00A40279" w:rsidP="00A40279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Особености на водните ресурси </w:t>
      </w:r>
    </w:p>
    <w:p w:rsidR="00F15BB2" w:rsidRDefault="00F15BB2" w:rsidP="00F15BB2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Незначителни езерни ресурси </w:t>
      </w:r>
    </w:p>
    <w:p w:rsidR="00F15BB2" w:rsidRDefault="00F15BB2" w:rsidP="00F15BB2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Речните ресурси са влошени </w:t>
      </w:r>
    </w:p>
    <w:p w:rsidR="00F15BB2" w:rsidRDefault="00F15BB2" w:rsidP="00F15BB2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Нерационално използване </w:t>
      </w:r>
    </w:p>
    <w:p w:rsidR="00F15BB2" w:rsidRDefault="00AD3929" w:rsidP="00F15BB2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Замърсяване </w:t>
      </w:r>
    </w:p>
    <w:p w:rsidR="004E2113" w:rsidRDefault="004A2FBB" w:rsidP="004E211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Неравномерно разпределени</w:t>
      </w:r>
      <w:r w:rsidR="004E2113">
        <w:rPr>
          <w:lang w:val="bg-BG"/>
        </w:rPr>
        <w:t xml:space="preserve"> водни ресурси </w:t>
      </w:r>
    </w:p>
    <w:p w:rsidR="00BF596E" w:rsidRDefault="00BF596E" w:rsidP="004E211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Производство на ел. Енергия</w:t>
      </w:r>
    </w:p>
    <w:p w:rsidR="00BF596E" w:rsidRDefault="00BF596E" w:rsidP="00BF596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Белмекен, Сестрино, Чеира,  Доспад, Въч</w:t>
      </w:r>
      <w:r w:rsidR="002F5FA0">
        <w:rPr>
          <w:lang w:val="bg-BG"/>
        </w:rPr>
        <w:t>, Баташката каскада</w:t>
      </w:r>
    </w:p>
    <w:p w:rsidR="00060746" w:rsidRDefault="00060746" w:rsidP="0006074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Напояване</w:t>
      </w:r>
      <w:bookmarkStart w:id="0" w:name="_GoBack"/>
      <w:bookmarkEnd w:id="0"/>
    </w:p>
    <w:p w:rsidR="00BF596E" w:rsidRDefault="00BF596E" w:rsidP="002F5FA0">
      <w:pPr>
        <w:pStyle w:val="ListParagraph"/>
        <w:ind w:left="2160"/>
        <w:rPr>
          <w:lang w:val="bg-BG"/>
        </w:rPr>
      </w:pPr>
    </w:p>
    <w:p w:rsidR="00AA7AB4" w:rsidRPr="001D0D4A" w:rsidRDefault="00AA7AB4" w:rsidP="00AA7AB4">
      <w:pPr>
        <w:pStyle w:val="ListParagraph"/>
        <w:ind w:left="2160"/>
        <w:rPr>
          <w:lang w:val="bg-BG"/>
        </w:rPr>
      </w:pPr>
    </w:p>
    <w:sectPr w:rsidR="00AA7AB4" w:rsidRPr="001D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400A"/>
    <w:multiLevelType w:val="hybridMultilevel"/>
    <w:tmpl w:val="9EE0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5421"/>
    <w:multiLevelType w:val="hybridMultilevel"/>
    <w:tmpl w:val="60F2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74"/>
    <w:rsid w:val="00060746"/>
    <w:rsid w:val="00143CB3"/>
    <w:rsid w:val="001A73A2"/>
    <w:rsid w:val="001D0D4A"/>
    <w:rsid w:val="002D5364"/>
    <w:rsid w:val="002F5FA0"/>
    <w:rsid w:val="004A2FBB"/>
    <w:rsid w:val="004E2113"/>
    <w:rsid w:val="00742BF0"/>
    <w:rsid w:val="009D1F7D"/>
    <w:rsid w:val="00A40279"/>
    <w:rsid w:val="00AA7AB4"/>
    <w:rsid w:val="00AB5E1D"/>
    <w:rsid w:val="00AC0B74"/>
    <w:rsid w:val="00AD3929"/>
    <w:rsid w:val="00BF596E"/>
    <w:rsid w:val="00C24B1B"/>
    <w:rsid w:val="00E91A27"/>
    <w:rsid w:val="00F15BB2"/>
    <w:rsid w:val="00F4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3F35D-5C2A-43FE-B09C-AF7D7D20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19</cp:revision>
  <dcterms:created xsi:type="dcterms:W3CDTF">2016-10-20T12:21:00Z</dcterms:created>
  <dcterms:modified xsi:type="dcterms:W3CDTF">2016-10-20T13:31:00Z</dcterms:modified>
</cp:coreProperties>
</file>