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8C7D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1AFE5860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2A9120DC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1CA6646D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36676E88" w14:textId="01F058F6" w:rsidR="00725B3C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Financial Analyst</w:t>
      </w:r>
    </w:p>
    <w:p w14:paraId="779A485D" w14:textId="20E8E52B" w:rsid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Fulfillment Director</w:t>
      </w:r>
    </w:p>
    <w:p w14:paraId="6E300F11" w14:textId="1BBF75A2" w:rsid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 Resources Specialist</w:t>
      </w:r>
    </w:p>
    <w:p w14:paraId="633B2CF8" w14:textId="507E5320" w:rsid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Quality Assurance Tester</w:t>
      </w:r>
    </w:p>
    <w:p w14:paraId="238F0204" w14:textId="77777777" w:rsid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Service Manager</w:t>
      </w:r>
    </w:p>
    <w:p w14:paraId="6DE16DB5" w14:textId="77777777" w:rsid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Support</w:t>
      </w:r>
    </w:p>
    <w:p w14:paraId="48B69A8A" w14:textId="77777777" w:rsid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Inventory Manager</w:t>
      </w:r>
    </w:p>
    <w:p w14:paraId="76139984" w14:textId="36648C1D" w:rsidR="00930FC5" w:rsidRPr="00930FC5" w:rsidRDefault="00930FC5" w:rsidP="00930FC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Training Manager </w:t>
      </w:r>
    </w:p>
    <w:p w14:paraId="39083571" w14:textId="77777777" w:rsidR="00725B3C" w:rsidRDefault="00725B3C">
      <w:pPr>
        <w:rPr>
          <w:rFonts w:ascii="Arial" w:eastAsia="Arial" w:hAnsi="Arial" w:cs="Arial"/>
          <w:b/>
        </w:rPr>
      </w:pPr>
    </w:p>
    <w:p w14:paraId="0AF70852" w14:textId="77777777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37A108F1" w14:textId="77777777" w:rsidR="00ED36EA" w:rsidRDefault="003A32CA">
      <w:pPr>
        <w:rPr>
          <w:rFonts w:ascii="Arial" w:eastAsia="Arial" w:hAnsi="Arial" w:cs="Arial"/>
        </w:rPr>
      </w:pPr>
      <w:r w:rsidRPr="003A32CA">
        <w:rPr>
          <w:rFonts w:ascii="Arial" w:eastAsia="Arial" w:hAnsi="Arial" w:cs="Arial"/>
        </w:rPr>
        <w:t xml:space="preserve">This meeting is </w:t>
      </w:r>
      <w:r w:rsidR="00B510ED">
        <w:rPr>
          <w:rFonts w:ascii="Arial" w:eastAsia="Arial" w:hAnsi="Arial" w:cs="Arial"/>
        </w:rPr>
        <w:t xml:space="preserve">scheduled with our team </w:t>
      </w:r>
      <w:r w:rsidR="00506681">
        <w:rPr>
          <w:rFonts w:ascii="Arial" w:eastAsia="Arial" w:hAnsi="Arial" w:cs="Arial"/>
        </w:rPr>
        <w:t>to</w:t>
      </w:r>
      <w:r w:rsidR="00B510ED">
        <w:rPr>
          <w:rFonts w:ascii="Arial" w:eastAsia="Arial" w:hAnsi="Arial" w:cs="Arial"/>
        </w:rPr>
        <w:t xml:space="preserve"> discuss shared insights, solicit feedback and </w:t>
      </w:r>
      <w:r w:rsidR="00AD3E37">
        <w:rPr>
          <w:rFonts w:ascii="Arial" w:eastAsia="Arial" w:hAnsi="Arial" w:cs="Arial"/>
        </w:rPr>
        <w:t>propose</w:t>
      </w:r>
      <w:r w:rsidR="00506681">
        <w:rPr>
          <w:rFonts w:ascii="Arial" w:eastAsia="Arial" w:hAnsi="Arial" w:cs="Arial"/>
        </w:rPr>
        <w:t xml:space="preserve"> </w:t>
      </w:r>
      <w:r w:rsidR="00AD3E37">
        <w:rPr>
          <w:rFonts w:ascii="Arial" w:eastAsia="Arial" w:hAnsi="Arial" w:cs="Arial"/>
        </w:rPr>
        <w:t xml:space="preserve">the </w:t>
      </w:r>
      <w:r w:rsidR="00506681">
        <w:rPr>
          <w:rFonts w:ascii="Arial" w:eastAsia="Arial" w:hAnsi="Arial" w:cs="Arial"/>
        </w:rPr>
        <w:t>next steps</w:t>
      </w:r>
      <w:r w:rsidR="00AD3E37">
        <w:rPr>
          <w:rFonts w:ascii="Arial" w:eastAsia="Arial" w:hAnsi="Arial" w:cs="Arial"/>
        </w:rPr>
        <w:t>, with stakeholders who are directly affected by the meeting’s</w:t>
      </w:r>
      <w:r w:rsidR="00B510ED">
        <w:rPr>
          <w:rFonts w:ascii="Arial" w:eastAsia="Arial" w:hAnsi="Arial" w:cs="Arial"/>
        </w:rPr>
        <w:t xml:space="preserve"> </w:t>
      </w:r>
      <w:r w:rsidR="00AD3E37">
        <w:rPr>
          <w:rFonts w:ascii="Arial" w:eastAsia="Arial" w:hAnsi="Arial" w:cs="Arial"/>
        </w:rPr>
        <w:t>topic.</w:t>
      </w:r>
      <w:r w:rsidR="00ED36EA">
        <w:rPr>
          <w:rFonts w:ascii="Arial" w:eastAsia="Arial" w:hAnsi="Arial" w:cs="Arial"/>
        </w:rPr>
        <w:t xml:space="preserve"> The important data points are as follows:</w:t>
      </w:r>
    </w:p>
    <w:p w14:paraId="6CF8879B" w14:textId="01AAE6D2" w:rsidR="003A32CA" w:rsidRDefault="00ED36EA" w:rsidP="00ED36E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achieve 95% target of online deliveries;</w:t>
      </w:r>
    </w:p>
    <w:p w14:paraId="1DE20263" w14:textId="0511E566" w:rsidR="00ED36EA" w:rsidRDefault="00ED36EA" w:rsidP="00ED36E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more emphasis on the customer preferences subject to deliveries before normal business hours and early in the day.;</w:t>
      </w:r>
    </w:p>
    <w:p w14:paraId="5CD282B1" w14:textId="5CE6069D" w:rsidR="00ED36EA" w:rsidRDefault="00ED36EA" w:rsidP="00ED36E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Permanent fix for customer service software problem; </w:t>
      </w:r>
    </w:p>
    <w:p w14:paraId="1D123D81" w14:textId="55F1E201" w:rsidR="00ED36EA" w:rsidRPr="00ED36EA" w:rsidRDefault="00ED36EA" w:rsidP="00ED36E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Checking out the need and feasibility </w:t>
      </w:r>
      <w:r w:rsidR="009E4B83">
        <w:rPr>
          <w:rFonts w:ascii="Arial" w:eastAsia="Arial" w:hAnsi="Arial" w:cs="Arial"/>
        </w:rPr>
        <w:t xml:space="preserve">for </w:t>
      </w:r>
      <w:r w:rsidR="00BE7507">
        <w:rPr>
          <w:rFonts w:ascii="Arial" w:eastAsia="Arial" w:hAnsi="Arial" w:cs="Arial"/>
        </w:rPr>
        <w:t xml:space="preserve">the </w:t>
      </w:r>
      <w:r w:rsidR="009E4B83">
        <w:rPr>
          <w:rFonts w:ascii="Arial" w:eastAsia="Arial" w:hAnsi="Arial" w:cs="Arial"/>
        </w:rPr>
        <w:t>introduction of live chat options;</w:t>
      </w:r>
      <w:r>
        <w:rPr>
          <w:rFonts w:ascii="Arial" w:eastAsia="Arial" w:hAnsi="Arial" w:cs="Arial"/>
        </w:rPr>
        <w:t xml:space="preserve"> </w:t>
      </w:r>
    </w:p>
    <w:p w14:paraId="1D6DF530" w14:textId="0B5B59EE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1E63F8CC" w14:textId="60088105" w:rsidR="00725B3C" w:rsidRDefault="008F5030">
      <w:pPr>
        <w:pStyle w:val="Heading2"/>
        <w:numPr>
          <w:ilvl w:val="0"/>
          <w:numId w:val="2"/>
        </w:numPr>
        <w:rPr>
          <w:rFonts w:ascii="Arial" w:eastAsia="Arial" w:hAnsi="Arial" w:cs="Arial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</w:t>
      </w:r>
      <w:r w:rsidR="00E00B5A">
        <w:rPr>
          <w:rFonts w:ascii="Arial" w:eastAsia="Arial" w:hAnsi="Arial" w:cs="Arial"/>
          <w:b w:val="0"/>
          <w:color w:val="666666"/>
          <w:sz w:val="22"/>
          <w:szCs w:val="22"/>
        </w:rPr>
        <w:t xml:space="preserve"> Product Quality</w:t>
      </w:r>
    </w:p>
    <w:p w14:paraId="7C4C7316" w14:textId="77777777" w:rsidR="00725B3C" w:rsidRDefault="00725B3C">
      <w:pPr>
        <w:rPr>
          <w:rFonts w:ascii="Arial" w:eastAsia="Arial" w:hAnsi="Arial" w:cs="Arial"/>
        </w:rPr>
      </w:pPr>
    </w:p>
    <w:p w14:paraId="1BE8100D" w14:textId="61A3A9BA"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  <w:r w:rsidR="003A32CA">
        <w:rPr>
          <w:rFonts w:ascii="Arial" w:eastAsia="Arial" w:hAnsi="Arial" w:cs="Arial"/>
        </w:rPr>
        <w:t>Delivery Timelines</w:t>
      </w:r>
    </w:p>
    <w:p w14:paraId="30BC7C58" w14:textId="77777777" w:rsidR="00725B3C" w:rsidRDefault="00725B3C">
      <w:pPr>
        <w:rPr>
          <w:rFonts w:ascii="Arial" w:eastAsia="Arial" w:hAnsi="Arial" w:cs="Arial"/>
        </w:rPr>
      </w:pPr>
    </w:p>
    <w:p w14:paraId="49FB0998" w14:textId="792BB284"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  <w:r w:rsidR="003A32CA">
        <w:rPr>
          <w:rFonts w:ascii="Arial" w:eastAsia="Arial" w:hAnsi="Arial" w:cs="Arial"/>
        </w:rPr>
        <w:t>Customer Support</w:t>
      </w:r>
    </w:p>
    <w:p w14:paraId="44F7502D" w14:textId="77777777" w:rsidR="005E533B" w:rsidRDefault="005E533B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</w:p>
    <w:p w14:paraId="3EABECF4" w14:textId="4171C74B" w:rsidR="00725B3C" w:rsidRDefault="008F5030">
      <w:pPr>
        <w:pStyle w:val="Heading1"/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Notes</w:t>
      </w:r>
    </w:p>
    <w:p w14:paraId="64AE1339" w14:textId="59FF58C7" w:rsidR="00725B3C" w:rsidRDefault="0074123A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improvement of product quality: Fulfilment Director</w:t>
      </w:r>
      <w:r w:rsidR="005007B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Quality Assurance Tester</w:t>
      </w:r>
      <w:r w:rsidR="005007B5">
        <w:rPr>
          <w:rFonts w:ascii="Arial" w:eastAsia="Arial" w:hAnsi="Arial" w:cs="Arial"/>
        </w:rPr>
        <w:t xml:space="preserve"> &amp; Financial Analyst</w:t>
      </w:r>
      <w:r>
        <w:rPr>
          <w:rFonts w:ascii="Arial" w:eastAsia="Arial" w:hAnsi="Arial" w:cs="Arial"/>
        </w:rPr>
        <w:t>: seek</w:t>
      </w:r>
      <w:r w:rsidR="005007B5">
        <w:rPr>
          <w:rFonts w:ascii="Arial" w:eastAsia="Arial" w:hAnsi="Arial" w:cs="Arial"/>
        </w:rPr>
        <w:t xml:space="preserve"> regular </w:t>
      </w:r>
      <w:r>
        <w:rPr>
          <w:rFonts w:ascii="Arial" w:eastAsia="Arial" w:hAnsi="Arial" w:cs="Arial"/>
        </w:rPr>
        <w:t>updates</w:t>
      </w:r>
      <w:r w:rsidR="005007B5">
        <w:rPr>
          <w:rFonts w:ascii="Arial" w:eastAsia="Arial" w:hAnsi="Arial" w:cs="Arial"/>
        </w:rPr>
        <w:t xml:space="preserve"> in line with the quality improvement and the cost affiliated with the same</w:t>
      </w:r>
      <w:r>
        <w:rPr>
          <w:rFonts w:ascii="Arial" w:eastAsia="Arial" w:hAnsi="Arial" w:cs="Arial"/>
        </w:rPr>
        <w:t>;</w:t>
      </w:r>
    </w:p>
    <w:p w14:paraId="09424283" w14:textId="2AB8005E" w:rsidR="0074123A" w:rsidRDefault="0074123A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meet delivery timelines: Training Manager &amp; </w:t>
      </w:r>
      <w:r w:rsidR="003F6295">
        <w:rPr>
          <w:rFonts w:ascii="Arial" w:eastAsia="Arial" w:hAnsi="Arial" w:cs="Arial"/>
        </w:rPr>
        <w:t>Inventory Manager</w:t>
      </w:r>
      <w:r>
        <w:rPr>
          <w:rFonts w:ascii="Arial" w:eastAsia="Arial" w:hAnsi="Arial" w:cs="Arial"/>
        </w:rPr>
        <w:t>: regular brainstorming sessions to be held;</w:t>
      </w:r>
    </w:p>
    <w:p w14:paraId="02BFAF73" w14:textId="3D8113FF" w:rsidR="0074123A" w:rsidRDefault="0074123A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</w:t>
      </w:r>
      <w:r w:rsidR="00D22E50">
        <w:rPr>
          <w:rFonts w:ascii="Arial" w:eastAsia="Arial" w:hAnsi="Arial" w:cs="Arial"/>
        </w:rPr>
        <w:t>improvement</w:t>
      </w:r>
      <w:r>
        <w:rPr>
          <w:rFonts w:ascii="Arial" w:eastAsia="Arial" w:hAnsi="Arial" w:cs="Arial"/>
        </w:rPr>
        <w:t xml:space="preserve"> </w:t>
      </w:r>
      <w:r w:rsidR="00267941"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</w:rPr>
        <w:t xml:space="preserve">customer support: </w:t>
      </w:r>
      <w:r w:rsidR="00267941">
        <w:rPr>
          <w:rFonts w:ascii="Arial" w:eastAsia="Arial" w:hAnsi="Arial" w:cs="Arial"/>
        </w:rPr>
        <w:t>IT Specialist &amp; Customer Service Manager</w:t>
      </w:r>
      <w:r w:rsidR="00193B53">
        <w:rPr>
          <w:rFonts w:ascii="Arial" w:eastAsia="Arial" w:hAnsi="Arial" w:cs="Arial"/>
        </w:rPr>
        <w:t>;</w:t>
      </w:r>
      <w:r w:rsidR="00401BCC">
        <w:rPr>
          <w:rFonts w:ascii="Arial" w:eastAsia="Arial" w:hAnsi="Arial" w:cs="Arial"/>
        </w:rPr>
        <w:t xml:space="preserve"> regular updates with follow up brainstorming session; </w:t>
      </w:r>
    </w:p>
    <w:p w14:paraId="05244F99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t>Action Items</w:t>
      </w:r>
    </w:p>
    <w:p w14:paraId="5D0E448C" w14:textId="727F38E6" w:rsidR="00725B3C" w:rsidRDefault="0098323A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Achieving an on-time delivery target of 95%, by offering higher incentives to delivery partners </w:t>
      </w:r>
      <w:r w:rsidR="007D2BFF">
        <w:rPr>
          <w:rFonts w:ascii="Arial" w:eastAsia="Arial" w:hAnsi="Arial" w:cs="Arial"/>
        </w:rPr>
        <w:t xml:space="preserve">and promoting early-in-day deliveries, to meet customer preferences; </w:t>
      </w:r>
    </w:p>
    <w:p w14:paraId="470D2AA1" w14:textId="55FED3CE" w:rsidR="000E2383" w:rsidRDefault="000E2383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Fixing customer service software problems, once and for all;</w:t>
      </w:r>
    </w:p>
    <w:p w14:paraId="262A7FAB" w14:textId="30130C13" w:rsidR="000E2383" w:rsidRDefault="000E2383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Acknowledging customer’s feature requests </w:t>
      </w:r>
      <w:r w:rsidR="00EC7714">
        <w:rPr>
          <w:rFonts w:ascii="Arial" w:eastAsia="Arial" w:hAnsi="Arial" w:cs="Arial"/>
        </w:rPr>
        <w:t>i.e., introducing a live chat option, and updating customer posts checking the feasibility of the request.</w:t>
      </w:r>
    </w:p>
    <w:p w14:paraId="07688FE5" w14:textId="77777777" w:rsidR="00725B3C" w:rsidRDefault="00725B3C">
      <w:pPr>
        <w:rPr>
          <w:rFonts w:ascii="Arial" w:eastAsia="Arial" w:hAnsi="Arial" w:cs="Arial"/>
        </w:rPr>
      </w:pPr>
    </w:p>
    <w:p w14:paraId="51650048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 w:rsidSect="00930FC5">
      <w:headerReference w:type="default" r:id="rId7"/>
      <w:headerReference w:type="first" r:id="rId8"/>
      <w:footerReference w:type="first" r:id="rId9"/>
      <w:pgSz w:w="11906" w:h="16838" w:code="9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8252" w14:textId="77777777" w:rsidR="001262DD" w:rsidRDefault="001262DD">
      <w:pPr>
        <w:spacing w:before="0" w:line="240" w:lineRule="auto"/>
      </w:pPr>
      <w:r>
        <w:separator/>
      </w:r>
    </w:p>
  </w:endnote>
  <w:endnote w:type="continuationSeparator" w:id="0">
    <w:p w14:paraId="68F40395" w14:textId="77777777" w:rsidR="001262DD" w:rsidRDefault="001262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5141E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B6CE" w14:textId="77777777" w:rsidR="001262DD" w:rsidRDefault="001262DD">
      <w:pPr>
        <w:spacing w:before="0" w:line="240" w:lineRule="auto"/>
      </w:pPr>
      <w:r>
        <w:separator/>
      </w:r>
    </w:p>
  </w:footnote>
  <w:footnote w:type="continuationSeparator" w:id="0">
    <w:p w14:paraId="35764ED4" w14:textId="77777777" w:rsidR="001262DD" w:rsidRDefault="001262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AE45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7D390886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19D7BD0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7" w:name="_5j58lbuh52rf" w:colFirst="0" w:colLast="0"/>
          <w:bookmarkEnd w:id="7"/>
        </w:p>
      </w:tc>
      <w:bookmarkStart w:id="8" w:name="_f5jbq7ljyseu" w:colFirst="0" w:colLast="0"/>
      <w:bookmarkEnd w:id="8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1A39FE0" w14:textId="490C8BEF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E00B5A">
            <w:rPr>
              <w:color w:val="FFFFFF"/>
              <w:sz w:val="20"/>
              <w:szCs w:val="20"/>
            </w:rPr>
            <w:fldChar w:fldCharType="separate"/>
          </w:r>
          <w:r w:rsidR="00E00B5A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1008E6B5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10A4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28B67D7C" wp14:editId="7BF8B4F7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961D0D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13E33"/>
    <w:multiLevelType w:val="hybridMultilevel"/>
    <w:tmpl w:val="2E863668"/>
    <w:lvl w:ilvl="0" w:tplc="7856D8E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3159958">
    <w:abstractNumId w:val="0"/>
  </w:num>
  <w:num w:numId="2" w16cid:durableId="1931111820">
    <w:abstractNumId w:val="2"/>
  </w:num>
  <w:num w:numId="3" w16cid:durableId="1620450434">
    <w:abstractNumId w:val="3"/>
  </w:num>
  <w:num w:numId="4" w16cid:durableId="90272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032897"/>
    <w:rsid w:val="000E2383"/>
    <w:rsid w:val="001262DD"/>
    <w:rsid w:val="00193B53"/>
    <w:rsid w:val="00267941"/>
    <w:rsid w:val="003A32CA"/>
    <w:rsid w:val="003F6295"/>
    <w:rsid w:val="00401BCC"/>
    <w:rsid w:val="005007B5"/>
    <w:rsid w:val="00506681"/>
    <w:rsid w:val="005E533B"/>
    <w:rsid w:val="00725B3C"/>
    <w:rsid w:val="0074123A"/>
    <w:rsid w:val="007D2BFF"/>
    <w:rsid w:val="008F5030"/>
    <w:rsid w:val="00930FC5"/>
    <w:rsid w:val="009313F3"/>
    <w:rsid w:val="0098323A"/>
    <w:rsid w:val="009E4B83"/>
    <w:rsid w:val="00AD3E37"/>
    <w:rsid w:val="00B510ED"/>
    <w:rsid w:val="00BE7507"/>
    <w:rsid w:val="00D22E50"/>
    <w:rsid w:val="00D603CB"/>
    <w:rsid w:val="00E00B5A"/>
    <w:rsid w:val="00E61B99"/>
    <w:rsid w:val="00EC7714"/>
    <w:rsid w:val="00E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40F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321</Words>
  <Characters>1388</Characters>
  <Application>Microsoft Office Word</Application>
  <DocSecurity>0</DocSecurity>
  <Lines>231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Deependu Ghosh</cp:lastModifiedBy>
  <cp:revision>27</cp:revision>
  <dcterms:created xsi:type="dcterms:W3CDTF">2021-05-12T18:59:00Z</dcterms:created>
  <dcterms:modified xsi:type="dcterms:W3CDTF">2023-09-29T12:46:00Z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32a021b176a156dee8654364f2841cceab2484910dc373795e91e6f2ae75d821</vt:lpwstr>
  </property>
</Properties>
</file>