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dessi-georgieva"/>
    <w:p>
      <w:pPr>
        <w:pStyle w:val="Heading1"/>
      </w:pPr>
      <w:r>
        <w:t xml:space="preserve">Dessi Georgieva</w:t>
      </w:r>
    </w:p>
    <w:p>
      <w:pPr>
        <w:pStyle w:val="FirstParagraph"/>
      </w:pPr>
      <w:r>
        <w:rPr>
          <w:b/>
          <w:bCs/>
        </w:rPr>
        <w:t xml:space="preserve">AI Systems Engineer</w:t>
      </w:r>
    </w:p>
    <w:p>
      <w:pPr>
        <w:pStyle w:val="BodyText"/>
      </w:pPr>
      <w:r>
        <w:t xml:space="preserve">London, UK ·</w:t>
      </w:r>
      <w:r>
        <w:t xml:space="preserve"> </w:t>
      </w:r>
      <w:hyperlink r:id="rId9">
        <w:hyperlink r:id="rId9">
          <w:r>
            <w:rPr>
              <w:rStyle w:val="Hyperlink"/>
            </w:rPr>
            <w:t xml:space="preserve">dessi.georgieva8@gmail.com</w:t>
          </w:r>
        </w:hyperlink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·</w:t>
      </w:r>
      <w:r>
        <w:t xml:space="preserve"> </w:t>
      </w:r>
      <w:hyperlink r:id="rId12">
        <w:r>
          <w:rPr>
            <w:rStyle w:val="Hyperlink"/>
          </w:rPr>
          <w:t xml:space="preserve">Portforlio</w:t>
        </w:r>
      </w:hyperlink>
      <w:r>
        <w:t xml:space="preserve"> </w:t>
      </w:r>
      <w:r>
        <w:t xml:space="preserve">·</w:t>
      </w:r>
      <w:r>
        <w:t xml:space="preserve"> </w:t>
      </w:r>
      <w:hyperlink r:id="rId13">
        <w:r>
          <w:rPr>
            <w:rStyle w:val="Hyperlink"/>
          </w:rPr>
          <w:t xml:space="preserve">AI Knowledge Hub</w:t>
        </w:r>
      </w:hyperlink>
      <w:r>
        <w:t xml:space="preserve"> </w:t>
      </w:r>
      <w:r>
        <w:t xml:space="preserve">·</w:t>
      </w:r>
      <w:r>
        <w:t xml:space="preserve"> </w:t>
      </w:r>
      <w:hyperlink r:id="rId14">
        <w:r>
          <w:rPr>
            <w:rStyle w:val="Hyperlink"/>
          </w:rPr>
          <w:t xml:space="preserve">AI News Hub</w:t>
        </w:r>
      </w:hyperlink>
    </w:p>
    <w:p>
      <w:r>
        <w:pict>
          <v:rect style="width:0;height:1.5pt" o:hralign="center" o:hrstd="t" o:hr="t"/>
        </w:pict>
      </w:r>
    </w:p>
    <w:bookmarkStart w:id="15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I design and build AI systems end-to-end - multi-agent architectures, Bayesian learning loops, behavioral modeling pipelines, and the enterprise infrastructure underneath them. My research focus is how to model human intent as continuous structure rather than fixed categories. I publish original work on these ideas, maintain open-source agent tooling.</w:t>
      </w:r>
    </w:p>
    <w:p>
      <w:r>
        <w:pict>
          <v:rect style="width:0;height:1.5pt" o:hralign="center" o:hrstd="t" o:hr="t"/>
        </w:pict>
      </w:r>
    </w:p>
    <w:bookmarkEnd w:id="15"/>
    <w:bookmarkStart w:id="26" w:name="core-systems"/>
    <w:p>
      <w:pPr>
        <w:pStyle w:val="Heading2"/>
      </w:pPr>
      <w:r>
        <w:t xml:space="preserve">Core Systems</w:t>
      </w:r>
    </w:p>
    <w:bookmarkStart w:id="16" w:name="intent-recognition-agent"/>
    <w:p>
      <w:pPr>
        <w:pStyle w:val="Heading3"/>
      </w:pPr>
      <w:r>
        <w:t xml:space="preserve">Intent Recognition Agent</w:t>
      </w:r>
    </w:p>
    <w:p>
      <w:pPr>
        <w:pStyle w:val="FirstParagraph"/>
      </w:pPr>
      <w:r>
        <w:rPr>
          <w:i/>
          <w:iCs/>
        </w:rPr>
        <w:t xml:space="preserve">Performics Innovations Lab (Publicis Media) · Production</w:t>
      </w:r>
    </w:p>
    <w:p>
      <w:pPr>
        <w:pStyle w:val="BodyText"/>
      </w:pPr>
      <w:r>
        <w:t xml:space="preserve">Four-layer marketing intelligence system that models consumer intention through behavioral embeddings, clustering, and LLM-powered persona generation.</w:t>
      </w:r>
    </w:p>
    <w:p>
      <w:pPr>
        <w:pStyle w:val="Compact"/>
        <w:numPr>
          <w:ilvl w:val="0"/>
          <w:numId w:val="1001"/>
        </w:numPr>
      </w:pPr>
      <w:r>
        <w:t xml:space="preserve">Built an embedding architecture that treats intent as continuous signal rather than fixed categories - letting patterns emerge from behavioral data instead of being imposed upfront</w:t>
      </w:r>
    </w:p>
    <w:p>
      <w:pPr>
        <w:pStyle w:val="Compact"/>
        <w:numPr>
          <w:ilvl w:val="0"/>
          <w:numId w:val="1001"/>
        </w:numPr>
      </w:pPr>
      <w:r>
        <w:t xml:space="preserve">Developed unsupervised clustering pipeline that discovers intent groupings without predefined taxonomies</w:t>
      </w:r>
    </w:p>
    <w:p>
      <w:pPr>
        <w:pStyle w:val="Compact"/>
        <w:numPr>
          <w:ilvl w:val="0"/>
          <w:numId w:val="1001"/>
        </w:numPr>
      </w:pPr>
      <w:r>
        <w:t xml:space="preserve">Added LLM persona generation grounded in actual cluster characteristics rather than demographic proxies</w:t>
      </w:r>
    </w:p>
    <w:p>
      <w:pPr>
        <w:pStyle w:val="Compact"/>
        <w:numPr>
          <w:ilvl w:val="0"/>
          <w:numId w:val="1001"/>
        </w:numPr>
      </w:pPr>
      <w:r>
        <w:t xml:space="preserve">Connected the intent layer to campaign targeting and audience strategy workflows</w:t>
      </w:r>
    </w:p>
    <w:bookmarkEnd w:id="16"/>
    <w:bookmarkStart w:id="17" w:name="agentic-commerce-learning-loop"/>
    <w:p>
      <w:pPr>
        <w:pStyle w:val="Heading3"/>
      </w:pPr>
      <w:r>
        <w:t xml:space="preserve">Agentic Commerce Learning Loop</w:t>
      </w:r>
    </w:p>
    <w:p>
      <w:pPr>
        <w:pStyle w:val="FirstParagraph"/>
      </w:pPr>
      <w:r>
        <w:rPr>
          <w:i/>
          <w:iCs/>
        </w:rPr>
        <w:t xml:space="preserve">Performics Innovations Lab (Publicis Media) · Production</w:t>
      </w:r>
    </w:p>
    <w:p>
      <w:pPr>
        <w:pStyle w:val="BodyText"/>
      </w:pPr>
      <w:r>
        <w:t xml:space="preserve">Multi-tenant Bayesian learning system where marketing agents learn from commerce outcomes through continuous belief updating.</w:t>
      </w:r>
    </w:p>
    <w:p>
      <w:pPr>
        <w:pStyle w:val="Compact"/>
        <w:numPr>
          <w:ilvl w:val="0"/>
          <w:numId w:val="1002"/>
        </w:numPr>
      </w:pPr>
      <w:r>
        <w:t xml:space="preserve">Built progressive Bayesian updating: agent actions produce commerce outcomes, outcomes update beliefs, beliefs improve the next round of decisions</w:t>
      </w:r>
    </w:p>
    <w:p>
      <w:pPr>
        <w:pStyle w:val="Compact"/>
        <w:numPr>
          <w:ilvl w:val="0"/>
          <w:numId w:val="1002"/>
        </w:numPr>
      </w:pPr>
      <w:r>
        <w:t xml:space="preserve">Designed multi-tenant isolation so each client's data and models stay fully separated</w:t>
      </w:r>
    </w:p>
    <w:p>
      <w:pPr>
        <w:pStyle w:val="Compact"/>
        <w:numPr>
          <w:ilvl w:val="0"/>
          <w:numId w:val="1002"/>
        </w:numPr>
      </w:pPr>
      <w:r>
        <w:t xml:space="preserve">Implemented closed feedback loops connecting agent behavior to measurable commerce results</w:t>
      </w:r>
    </w:p>
    <w:bookmarkEnd w:id="17"/>
    <w:bookmarkStart w:id="18" w:name="X81b88b5531463a29138c5fe90c4629c866e0699"/>
    <w:p>
      <w:pPr>
        <w:pStyle w:val="Heading3"/>
      </w:pPr>
      <w:r>
        <w:t xml:space="preserve">Gateplane - Multi-Tenant Auth &amp; Access Platform</w:t>
      </w:r>
    </w:p>
    <w:p>
      <w:pPr>
        <w:pStyle w:val="FirstParagraph"/>
      </w:pPr>
      <w:r>
        <w:rPr>
          <w:i/>
          <w:iCs/>
        </w:rPr>
        <w:t xml:space="preserve">Originated at Performics · Being generalized to open source</w:t>
      </w:r>
    </w:p>
    <w:p>
      <w:pPr>
        <w:pStyle w:val="BodyText"/>
      </w:pPr>
      <w:r>
        <w:t xml:space="preserve">Multi-tenant authentication and authorization platform for B2B applications. It includes multiple identity providers, tenant isolation, scoped and hierarchical roles, configurable capability packs and product tiers, adaptable scope taxonomies, and agent-friendly access control.</w:t>
      </w:r>
    </w:p>
    <w:p>
      <w:pPr>
        <w:pStyle w:val="Compact"/>
        <w:numPr>
          <w:ilvl w:val="0"/>
          <w:numId w:val="1003"/>
        </w:numPr>
      </w:pPr>
      <w:r>
        <w:t xml:space="preserve">Built provider-driven authentication with adapter-based SSO integration</w:t>
      </w:r>
    </w:p>
    <w:p>
      <w:pPr>
        <w:pStyle w:val="Compact"/>
        <w:numPr>
          <w:ilvl w:val="0"/>
          <w:numId w:val="1003"/>
        </w:numPr>
      </w:pPr>
      <w:r>
        <w:t xml:space="preserve">Designed tenant-aware role definitions, role packs, and configurable capability packs composed into product tiers</w:t>
      </w:r>
    </w:p>
    <w:p>
      <w:pPr>
        <w:pStyle w:val="Compact"/>
        <w:numPr>
          <w:ilvl w:val="0"/>
          <w:numId w:val="1003"/>
        </w:numPr>
      </w:pPr>
      <w:r>
        <w:t xml:space="preserve">Implemented configurable scope taxonomy mapped onto the persistence model for flexible permission structures</w:t>
      </w:r>
    </w:p>
    <w:p>
      <w:pPr>
        <w:pStyle w:val="Compact"/>
        <w:numPr>
          <w:ilvl w:val="0"/>
          <w:numId w:val="1003"/>
        </w:numPr>
      </w:pPr>
      <w:r>
        <w:t xml:space="preserve">Followed clean architecture boundaries</w:t>
      </w:r>
    </w:p>
    <w:bookmarkEnd w:id="18"/>
    <w:bookmarkStart w:id="19" w:name="onesuite-labs-ephemeral-infrastructure"/>
    <w:p>
      <w:pPr>
        <w:pStyle w:val="Heading3"/>
      </w:pPr>
      <w:r>
        <w:t xml:space="preserve">OneSuite Labs Ephemeral Infrastructure</w:t>
      </w:r>
    </w:p>
    <w:p>
      <w:pPr>
        <w:pStyle w:val="FirstParagraph"/>
      </w:pPr>
      <w:r>
        <w:rPr>
          <w:i/>
          <w:iCs/>
        </w:rPr>
        <w:t xml:space="preserve">Performics scope · Infrastructure modernization</w:t>
      </w:r>
    </w:p>
    <w:p>
      <w:pPr>
        <w:pStyle w:val="BodyText"/>
      </w:pPr>
      <w:r>
        <w:t xml:space="preserve">Replaced legacy untagged AWS resources with reproducible ephemeral stacks for safer experimentation and faster validation.</w:t>
      </w:r>
    </w:p>
    <w:p>
      <w:pPr>
        <w:pStyle w:val="Compact"/>
        <w:numPr>
          <w:ilvl w:val="0"/>
          <w:numId w:val="1004"/>
        </w:numPr>
      </w:pPr>
      <w:r>
        <w:t xml:space="preserve">Defined decommissioning strategy for non-Terraform legacy resources</w:t>
      </w:r>
    </w:p>
    <w:p>
      <w:pPr>
        <w:pStyle w:val="Compact"/>
        <w:numPr>
          <w:ilvl w:val="0"/>
          <w:numId w:val="1004"/>
        </w:numPr>
      </w:pPr>
      <w:r>
        <w:t xml:space="preserve">Built contract-driven ephemeral environment workflows - controlled spin-up, teardown, and drift detection</w:t>
      </w:r>
    </w:p>
    <w:p>
      <w:pPr>
        <w:pStyle w:val="Compact"/>
        <w:numPr>
          <w:ilvl w:val="0"/>
          <w:numId w:val="1004"/>
        </w:numPr>
      </w:pPr>
      <w:r>
        <w:t xml:space="preserve">Enabled scratch environments mirroring production contracts for systems testing</w:t>
      </w:r>
    </w:p>
    <w:bookmarkEnd w:id="19"/>
    <w:bookmarkStart w:id="20" w:name="amazon-marketing-optimization-platform"/>
    <w:p>
      <w:pPr>
        <w:pStyle w:val="Heading3"/>
      </w:pPr>
      <w:r>
        <w:t xml:space="preserve">Amazon Marketing Optimization Platform</w:t>
      </w:r>
    </w:p>
    <w:p>
      <w:pPr>
        <w:pStyle w:val="FirstParagraph"/>
      </w:pPr>
      <w:r>
        <w:rPr>
          <w:i/>
          <w:iCs/>
        </w:rPr>
        <w:t xml:space="preserve">Production backend · Award-recognized ecommerce optimization</w:t>
      </w:r>
    </w:p>
    <w:p>
      <w:pPr>
        <w:pStyle w:val="BodyText"/>
      </w:pPr>
      <w:r>
        <w:t xml:space="preserve">Backend services and data-processing workflows for an ecommerce marketing optimization platform.</w:t>
      </w:r>
    </w:p>
    <w:p>
      <w:pPr>
        <w:pStyle w:val="Compact"/>
        <w:numPr>
          <w:ilvl w:val="0"/>
          <w:numId w:val="1005"/>
        </w:numPr>
      </w:pPr>
      <w:r>
        <w:t xml:space="preserve">Built FastAPI backend services with production deployment on AWS</w:t>
      </w:r>
    </w:p>
    <w:p>
      <w:pPr>
        <w:pStyle w:val="Compact"/>
        <w:numPr>
          <w:ilvl w:val="0"/>
          <w:numId w:val="1005"/>
        </w:numPr>
      </w:pPr>
      <w:r>
        <w:t xml:space="preserve">Implemented Glue jobs for processing, Lambda triggers for events, and Postgres RDS for persistence</w:t>
      </w:r>
    </w:p>
    <w:p>
      <w:pPr>
        <w:pStyle w:val="Compact"/>
        <w:numPr>
          <w:ilvl w:val="0"/>
          <w:numId w:val="1005"/>
        </w:numPr>
      </w:pPr>
      <w:r>
        <w:t xml:space="preserve">Worked within microservice boundaries for modular delivery</w:t>
      </w:r>
    </w:p>
    <w:bookmarkEnd w:id="20"/>
    <w:bookmarkStart w:id="23" w:name="ai-agent-skills-framework"/>
    <w:p>
      <w:pPr>
        <w:pStyle w:val="Heading3"/>
      </w:pPr>
      <w:r>
        <w:t xml:space="preserve">AI Agent Skills Framework</w:t>
      </w:r>
    </w:p>
    <w:p>
      <w:pPr>
        <w:pStyle w:val="FirstParagraph"/>
      </w:pPr>
      <w:r>
        <w:rPr>
          <w:i/>
          <w:iCs/>
        </w:rPr>
        <w:t xml:space="preserve">Open Source ·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skills.ai-knowledge-hub.org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hyperlink r:id="rId22">
        <w:r>
          <w:rPr>
            <w:rStyle w:val="Hyperlink"/>
            <w:i/>
            <w:iCs/>
          </w:rPr>
          <w:t xml:space="preserve">GitHub</w:t>
        </w:r>
      </w:hyperlink>
    </w:p>
    <w:p>
      <w:pPr>
        <w:pStyle w:val="BodyText"/>
      </w:pPr>
      <w:r>
        <w:t xml:space="preserve">Open-source ecosystem helping marketing teams adopt AI agents through structured, progressive learning.</w:t>
      </w:r>
    </w:p>
    <w:p>
      <w:pPr>
        <w:pStyle w:val="Compact"/>
        <w:numPr>
          <w:ilvl w:val="0"/>
          <w:numId w:val="1006"/>
        </w:numPr>
      </w:pPr>
      <w:r>
        <w:t xml:space="preserve">Designed reusable, runtime-agnostic skills architecture for agent workflows</w:t>
      </w:r>
    </w:p>
    <w:p>
      <w:pPr>
        <w:pStyle w:val="Compact"/>
        <w:numPr>
          <w:ilvl w:val="0"/>
          <w:numId w:val="1006"/>
        </w:numPr>
      </w:pPr>
      <w:r>
        <w:t xml:space="preserve">Built a public skills catalog with implementation patterns, guardrails, and composable tool-use behavior</w:t>
      </w:r>
    </w:p>
    <w:p>
      <w:pPr>
        <w:pStyle w:val="Compact"/>
        <w:numPr>
          <w:ilvl w:val="0"/>
          <w:numId w:val="1006"/>
        </w:numPr>
      </w:pPr>
      <w:r>
        <w:t xml:space="preserve">TypeScript, Next.js, Markdown</w:t>
      </w:r>
    </w:p>
    <w:bookmarkEnd w:id="23"/>
    <w:bookmarkStart w:id="24" w:name="ai-news-hub"/>
    <w:p>
      <w:pPr>
        <w:pStyle w:val="Heading3"/>
      </w:pPr>
      <w:r>
        <w:t xml:space="preserve">AI News Hub</w:t>
      </w:r>
    </w:p>
    <w:p>
      <w:pPr>
        <w:pStyle w:val="FirstParagraph"/>
      </w:pPr>
      <w:r>
        <w:rPr>
          <w:i/>
          <w:iCs/>
        </w:rPr>
        <w:t xml:space="preserve">250+ organic followers · 50+ articles · Active</w:t>
      </w:r>
    </w:p>
    <w:p>
      <w:pPr>
        <w:pStyle w:val="BodyText"/>
      </w:pPr>
      <w:r>
        <w:t xml:space="preserve">AI content platform publishing analysis and longer research pieces on AI's impact on marketing and human agency.</w:t>
      </w:r>
    </w:p>
    <w:p>
      <w:pPr>
        <w:pStyle w:val="Compact"/>
        <w:numPr>
          <w:ilvl w:val="0"/>
          <w:numId w:val="1007"/>
        </w:numPr>
      </w:pPr>
      <w:r>
        <w:t xml:space="preserve">Grew to 250+ organic followers in six months alongside full-time engineering work</w:t>
      </w:r>
    </w:p>
    <w:p>
      <w:pPr>
        <w:pStyle w:val="Compact"/>
        <w:numPr>
          <w:ilvl w:val="0"/>
          <w:numId w:val="1007"/>
        </w:numPr>
      </w:pPr>
      <w:r>
        <w:t xml:space="preserve">Published pieces including "The Geometry of Intention" and "The Phenomenology of Search"</w:t>
      </w:r>
    </w:p>
    <w:p>
      <w:pPr>
        <w:pStyle w:val="Compact"/>
        <w:numPr>
          <w:ilvl w:val="0"/>
          <w:numId w:val="1007"/>
        </w:numPr>
      </w:pPr>
      <w:r>
        <w:t xml:space="preserve">Built an engaged practitioner community around these ideas</w:t>
      </w:r>
    </w:p>
    <w:bookmarkEnd w:id="24"/>
    <w:bookmarkStart w:id="25" w:name="Xee7b48c25e184acaf4ee707e3c19d0d22314d63"/>
    <w:p>
      <w:pPr>
        <w:pStyle w:val="Heading3"/>
      </w:pPr>
      <w:r>
        <w:t xml:space="preserve">DG-Labs OS - Portfolio as Operating System</w:t>
      </w:r>
    </w:p>
    <w:p>
      <w:pPr>
        <w:pStyle w:val="FirstParagraph"/>
      </w:pPr>
      <w:r>
        <w:rPr>
          <w:i/>
          <w:iCs/>
        </w:rPr>
        <w:t xml:space="preserve">Personal · Active</w:t>
      </w:r>
    </w:p>
    <w:p>
      <w:pPr>
        <w:pStyle w:val="BodyText"/>
      </w:pPr>
      <w:r>
        <w:t xml:space="preserve">Portfolio site designed as an explorable operating system - apps, windows, workflows, and a retrieval-backed agent runtime.</w:t>
      </w:r>
    </w:p>
    <w:p>
      <w:pPr>
        <w:pStyle w:val="Compact"/>
        <w:numPr>
          <w:ilvl w:val="0"/>
          <w:numId w:val="1008"/>
        </w:numPr>
      </w:pPr>
      <w:r>
        <w:t xml:space="preserve">Knowledge graph (Sigma.js) with weighted nodes representing ideas and their connections</w:t>
      </w:r>
    </w:p>
    <w:p>
      <w:pPr>
        <w:pStyle w:val="Compact"/>
        <w:numPr>
          <w:ilvl w:val="0"/>
          <w:numId w:val="1008"/>
        </w:numPr>
      </w:pPr>
      <w:r>
        <w:t xml:space="preserve">Terminal agent backed by a structured knowledge base with provenance tracking</w:t>
      </w:r>
    </w:p>
    <w:p>
      <w:pPr>
        <w:pStyle w:val="Compact"/>
        <w:numPr>
          <w:ilvl w:val="0"/>
          <w:numId w:val="1008"/>
        </w:numPr>
      </w:pPr>
      <w:r>
        <w:t xml:space="preserve">Dual-audience system: serves both human visitors and LLM agents querying the site</w:t>
      </w:r>
    </w:p>
    <w:p>
      <w:pPr>
        <w:pStyle w:val="Compact"/>
        <w:numPr>
          <w:ilvl w:val="0"/>
          <w:numId w:val="1008"/>
        </w:numPr>
      </w:pPr>
      <w:r>
        <w:t xml:space="preserve">Mac-style desktop shell on web, iPhone-inspired shell on mobile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experience"/>
    <w:p>
      <w:pPr>
        <w:pStyle w:val="Heading2"/>
      </w:pPr>
      <w:r>
        <w:t xml:space="preserve">Experience</w:t>
      </w:r>
    </w:p>
    <w:bookmarkStart w:id="27" w:name="engineer-research-engineer-scope"/>
    <w:p>
      <w:pPr>
        <w:pStyle w:val="Heading3"/>
      </w:pPr>
      <w:r>
        <w:t xml:space="preserve">Engineer (Research Engineer scope)</w:t>
      </w:r>
    </w:p>
    <w:p>
      <w:pPr>
        <w:pStyle w:val="FirstParagraph"/>
      </w:pPr>
      <w:r>
        <w:rPr>
          <w:b/>
          <w:bCs/>
        </w:rPr>
        <w:t xml:space="preserve">Performics Innovations Lab · Publicis Media</w:t>
      </w:r>
      <w:r>
        <w:t xml:space="preserve"> </w:t>
      </w:r>
      <w:r>
        <w:t xml:space="preserve">· London · Nov 2023 – Present</w:t>
      </w:r>
    </w:p>
    <w:p>
      <w:pPr>
        <w:pStyle w:val="BodyText"/>
      </w:pPr>
      <w:r>
        <w:t xml:space="preserve">Designing and building AI systems within a marketing intelligence context. Actual scope covers multi-agent architectures, Bayesian learning frameworks, behavioral modeling, enterprise platform controls, and production deployment.</w:t>
      </w:r>
    </w:p>
    <w:bookmarkEnd w:id="27"/>
    <w:bookmarkStart w:id="28" w:name="senior-business-intelligence-analyst"/>
    <w:p>
      <w:pPr>
        <w:pStyle w:val="Heading3"/>
      </w:pPr>
      <w:r>
        <w:t xml:space="preserve">Senior Business Intelligence Analyst</w:t>
      </w:r>
    </w:p>
    <w:p>
      <w:pPr>
        <w:pStyle w:val="FirstParagraph"/>
      </w:pPr>
      <w:r>
        <w:rPr>
          <w:b/>
          <w:bCs/>
        </w:rPr>
        <w:t xml:space="preserve">Publicis Media</w:t>
      </w:r>
      <w:r>
        <w:t xml:space="preserve"> </w:t>
      </w:r>
      <w:r>
        <w:t xml:space="preserve">· London · Mar 2023 – Nov 2023</w:t>
      </w:r>
    </w:p>
    <w:p>
      <w:pPr>
        <w:pStyle w:val="BodyText"/>
      </w:pPr>
      <w:r>
        <w:t xml:space="preserve">Bridged marketing analytics and decision systems, helping shift the team from reporting pipelines toward intelligence workflows and platformized decision support.</w:t>
      </w:r>
    </w:p>
    <w:bookmarkEnd w:id="28"/>
    <w:bookmarkStart w:id="29" w:name="business-intelligence-manager"/>
    <w:p>
      <w:pPr>
        <w:pStyle w:val="Heading3"/>
      </w:pPr>
      <w:r>
        <w:t xml:space="preserve">Business Intelligence Manager</w:t>
      </w:r>
    </w:p>
    <w:p>
      <w:pPr>
        <w:pStyle w:val="FirstParagraph"/>
      </w:pPr>
      <w:r>
        <w:rPr>
          <w:b/>
          <w:bCs/>
        </w:rPr>
        <w:t xml:space="preserve">Jellyfish</w:t>
      </w:r>
      <w:r>
        <w:t xml:space="preserve"> </w:t>
      </w:r>
      <w:r>
        <w:t xml:space="preserve">· London · Jan 2021 – Mar 2023</w:t>
      </w:r>
    </w:p>
    <w:p>
      <w:pPr>
        <w:pStyle w:val="BodyText"/>
      </w:pPr>
      <w:r>
        <w:t xml:space="preserve">Build enterprise analytics systems and applications (Shiny apps, AWS ETL, data lake design).</w:t>
      </w:r>
    </w:p>
    <w:bookmarkEnd w:id="29"/>
    <w:bookmarkStart w:id="30" w:name="X8825366de6d00ef5d2c3af505c773439bead341"/>
    <w:p>
      <w:pPr>
        <w:pStyle w:val="Heading3"/>
      </w:pPr>
      <w:r>
        <w:t xml:space="preserve">Data Consultant / SQL Developer / Data Analyst (Selected Contracts)</w:t>
      </w:r>
    </w:p>
    <w:p>
      <w:pPr>
        <w:pStyle w:val="FirstParagraph"/>
      </w:pPr>
      <w:r>
        <w:rPr>
          <w:b/>
          <w:bCs/>
        </w:rPr>
        <w:t xml:space="preserve">Founders Forum, Toaster, Wunderman Thompson, BCW Global, Reed Business Information, Founders Factory, Grapeshot, The Drum</w:t>
      </w:r>
      <w:r>
        <w:t xml:space="preserve"> </w:t>
      </w:r>
      <w:r>
        <w:t xml:space="preserve">· London · 2017 – 2020</w:t>
      </w:r>
    </w:p>
    <w:p>
      <w:pPr>
        <w:pStyle w:val="BodyText"/>
      </w:pPr>
      <w:r>
        <w:t xml:space="preserve">End-to-end data systems across CRM, analytics, segmentation, automation, and experimentation.</w:t>
      </w:r>
    </w:p>
    <w:bookmarkEnd w:id="30"/>
    <w:bookmarkStart w:id="31" w:name="X3cdcb2e6fb67a8df137c119df7da5370c8557e1"/>
    <w:p>
      <w:pPr>
        <w:pStyle w:val="Heading3"/>
      </w:pPr>
      <w:r>
        <w:t xml:space="preserve">Policy, Nonprofit, and Data Foundations (Selected Roles)</w:t>
      </w:r>
    </w:p>
    <w:p>
      <w:pPr>
        <w:pStyle w:val="FirstParagraph"/>
      </w:pPr>
      <w:r>
        <w:rPr>
          <w:b/>
          <w:bCs/>
        </w:rPr>
        <w:t xml:space="preserve">RNIB, Richard House Children's Hospice, Peace Direct, Orangutan Protection Foundation, Link Ethiopia, Friends of the Earth, Centre for the Study of Democracy</w:t>
      </w:r>
      <w:r>
        <w:t xml:space="preserve"> </w:t>
      </w:r>
      <w:r>
        <w:t xml:space="preserve">· UK &amp; Bulgaria · 2008 – 2017</w:t>
      </w:r>
    </w:p>
    <w:p>
      <w:pPr>
        <w:pStyle w:val="BodyText"/>
      </w:pPr>
      <w:r>
        <w:t xml:space="preserve">Where the concern for human agency started: impact work, policy reasoning, and mission-driven data practice across nonprofits and civil society organizations.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ai-news-hub.performics-labs.com/" TargetMode="External" /><Relationship Type="http://schemas.openxmlformats.org/officeDocument/2006/relationships/hyperlink" Id="rId12" Target="https://dg-os.com/" TargetMode="External" /><Relationship Type="http://schemas.openxmlformats.org/officeDocument/2006/relationships/hyperlink" Id="rId11" Target="https://github.com/DG-creative-lab" TargetMode="External" /><Relationship Type="http://schemas.openxmlformats.org/officeDocument/2006/relationships/hyperlink" Id="rId13" Target="https://github.com/ai-knowledge-hub" TargetMode="External" /><Relationship Type="http://schemas.openxmlformats.org/officeDocument/2006/relationships/hyperlink" Id="rId22" Target="https://github.com/ai-knowledge-hub/all-hands" TargetMode="External" /><Relationship Type="http://schemas.openxmlformats.org/officeDocument/2006/relationships/hyperlink" Id="rId21" Target="https://skills.ai-knowledge-hub.org/" TargetMode="External" /><Relationship Type="http://schemas.openxmlformats.org/officeDocument/2006/relationships/hyperlink" Id="rId10" Target="https://www.linkedin.com/in/dessi-georgieva/" TargetMode="External" /><Relationship Type="http://schemas.openxmlformats.org/officeDocument/2006/relationships/hyperlink" Id="rId9" Target="mailto:dessi.georgieva8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ai-news-hub.performics-labs.com/" TargetMode="External" /><Relationship Type="http://schemas.openxmlformats.org/officeDocument/2006/relationships/hyperlink" Id="rId12" Target="https://dg-os.com/" TargetMode="External" /><Relationship Type="http://schemas.openxmlformats.org/officeDocument/2006/relationships/hyperlink" Id="rId11" Target="https://github.com/DG-creative-lab" TargetMode="External" /><Relationship Type="http://schemas.openxmlformats.org/officeDocument/2006/relationships/hyperlink" Id="rId13" Target="https://github.com/ai-knowledge-hub" TargetMode="External" /><Relationship Type="http://schemas.openxmlformats.org/officeDocument/2006/relationships/hyperlink" Id="rId22" Target="https://github.com/ai-knowledge-hub/all-hands" TargetMode="External" /><Relationship Type="http://schemas.openxmlformats.org/officeDocument/2006/relationships/hyperlink" Id="rId21" Target="https://skills.ai-knowledge-hub.org/" TargetMode="External" /><Relationship Type="http://schemas.openxmlformats.org/officeDocument/2006/relationships/hyperlink" Id="rId10" Target="https://www.linkedin.com/in/dessi-georgieva/" TargetMode="External" /><Relationship Type="http://schemas.openxmlformats.org/officeDocument/2006/relationships/hyperlink" Id="rId9" Target="mailto:dessi.georgieva8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2026-03-09T06:28:22Z</dcterms:created>
  <dcterms:modified xsi:type="dcterms:W3CDTF">2026-03-09T06:28:22Z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