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single" w:sz="10" w:space="6" w:color="E36B5D"/>
        </w:pBdr>
      </w:pPr>
      <w:r>
        <w:t>Dessi Georgieva</w:t>
      </w:r>
    </w:p>
    <w:p>
      <w:pPr>
        <w:pStyle w:val="CVHeadline"/>
      </w:pPr>
      <w:r>
        <w:t>Applied AI Engineer · Agent Systems, Evaluation &amp; Reliability</w:t>
      </w:r>
    </w:p>
    <w:p>
      <w:pPr>
        <w:pStyle w:val="CVContact"/>
      </w:pPr>
      <w:r>
        <w:rPr>
          <w:i w:val="0"/>
        </w:rPr>
        <w:t xml:space="preserve">London, UK · </w:t>
      </w:r>
      <w:hyperlink r:id="rId10">
        <w:r>
          <w:rPr>
            <w:color w:val="2E74B5"/>
            <w:u w:val="single"/>
          </w:rPr>
          <w:t>dessi.georgieva8@gmail.com</w:t>
        </w:r>
      </w:hyperlink>
      <w:r>
        <w:rPr>
          <w:i w:val="0"/>
        </w:rPr>
        <w:t xml:space="preserve"> · </w:t>
      </w:r>
      <w:hyperlink r:id="rId11">
        <w:r>
          <w:rPr>
            <w:color w:val="2E74B5"/>
            <w:u w:val="single"/>
          </w:rPr>
          <w:t>LinkedIn</w:t>
        </w:r>
      </w:hyperlink>
      <w:r>
        <w:rPr>
          <w:i w:val="0"/>
        </w:rPr>
        <w:t xml:space="preserve"> · </w:t>
      </w:r>
      <w:hyperlink r:id="rId12">
        <w:r>
          <w:rPr>
            <w:color w:val="2E74B5"/>
            <w:u w:val="single"/>
          </w:rPr>
          <w:t>GitHub</w:t>
        </w:r>
      </w:hyperlink>
      <w:r>
        <w:rPr>
          <w:i w:val="0"/>
        </w:rPr>
        <w:t xml:space="preserve"> · </w:t>
      </w:r>
      <w:hyperlink r:id="rId13">
        <w:r>
          <w:rPr>
            <w:color w:val="2E74B5"/>
            <w:u w:val="single"/>
          </w:rPr>
          <w:t>Application evidence</w:t>
        </w:r>
      </w:hyperlink>
    </w:p>
    <w:p>
      <w:pPr>
        <w:pStyle w:val="Heading1"/>
      </w:pPr>
      <w:r>
        <w:t>Profile</w:t>
      </w:r>
    </w:p>
    <w:p>
      <w:r>
        <w:rPr>
          <w:i w:val="0"/>
        </w:rPr>
        <w:t>AI systems engineer focused on the layer where model capability becomes accountable behaviour: tool execution, context construction, evaluation, evidence, failure recovery, and human control. I build public agent runtimes in Python and TypeScript and deliver backend and data infrastructure in an enterprise environment. I am applying to the Codex Core Agent team because my strongest work is not a chat interface; it is the runtime, policy, feedback, and product surface around agents.</w:t>
      </w:r>
    </w:p>
    <w:p>
      <w:pPr>
        <w:pStyle w:val="Heading1"/>
      </w:pPr>
      <w:r>
        <w:t>Role-Relevant Engineering</w:t>
      </w:r>
    </w:p>
    <w:p>
      <w:pPr>
        <w:pStyle w:val="Heading2"/>
      </w:pPr>
      <w:r>
        <w:t>Agent execution, policy, and recovery</w:t>
      </w:r>
    </w:p>
    <w:p>
      <w:pPr>
        <w:pStyle w:val="CVMeta"/>
      </w:pPr>
      <w:r>
        <w:rPr>
          <w:b/>
          <w:i w:val="0"/>
        </w:rPr>
        <w:t>Agentic Commerce Control Plane</w:t>
      </w:r>
      <w:r>
        <w:rPr>
          <w:i w:val="0"/>
        </w:rPr>
        <w:t xml:space="preserve"> · Python, FastAPI, Pydantic, pytest, TypeScript · </w:t>
      </w:r>
      <w:hyperlink r:id="rId14">
        <w:r>
          <w:rPr>
            <w:color w:val="2E74B5"/>
            <w:u w:val="single"/>
          </w:rPr>
          <w:t>Public repository</w:t>
        </w:r>
      </w:hyperlink>
    </w:p>
    <w:p>
      <w:pPr>
        <w:pStyle w:val="CVBullet"/>
      </w:pPr>
      <w:r>
        <w:t xml:space="preserve">• </w:t>
      </w:r>
      <w:r>
        <w:rPr>
          <w:i w:val="0"/>
        </w:rPr>
        <w:t>Designed supervised execution with registry-pinned tools, principal-aware preflight checks, effect classes, immutable events, external-agent receipts, and idempotent jobs.</w:t>
      </w:r>
    </w:p>
    <w:p>
      <w:pPr>
        <w:pStyle w:val="CVBullet"/>
      </w:pPr>
      <w:r>
        <w:t xml:space="preserve">• </w:t>
      </w:r>
      <w:r>
        <w:rPr>
          <w:i w:val="0"/>
        </w:rPr>
        <w:t>Made failure states actionable through explicit approve, pause, retry, and recovery transitions instead of opaque retries.</w:t>
      </w:r>
    </w:p>
    <w:p>
      <w:pPr>
        <w:pStyle w:val="CVBullet"/>
      </w:pPr>
      <w:r>
        <w:t xml:space="preserve">• </w:t>
      </w:r>
      <w:r>
        <w:rPr>
          <w:i w:val="0"/>
        </w:rPr>
        <w:t>Built a governed learning loop separating synthetic validation, observed outcomes, belief revision, and human approval.</w:t>
      </w:r>
    </w:p>
    <w:p>
      <w:pPr>
        <w:pStyle w:val="CVBullet"/>
      </w:pPr>
      <w:r>
        <w:t xml:space="preserve">• </w:t>
      </w:r>
      <w:r>
        <w:rPr>
          <w:i w:val="0"/>
        </w:rPr>
        <w:t>Maintained more than 280 Python test functions spanning runtime policy, API contracts, replay, validation, recovery, credentials, and receipt integrity.</w:t>
      </w:r>
    </w:p>
    <w:p>
      <w:pPr>
        <w:pStyle w:val="Heading2"/>
      </w:pPr>
      <w:r>
        <w:t>Codex capabilities, evaluation, and provenance</w:t>
      </w:r>
    </w:p>
    <w:p>
      <w:pPr>
        <w:pStyle w:val="CVMeta"/>
      </w:pPr>
      <w:r>
        <w:rPr>
          <w:b/>
          <w:i w:val="0"/>
        </w:rPr>
        <w:t>Learning Foundry</w:t>
      </w:r>
      <w:r>
        <w:rPr>
          <w:i w:val="0"/>
        </w:rPr>
        <w:t xml:space="preserve"> · TypeScript, React, Codex, deterministic projections · </w:t>
      </w:r>
      <w:hyperlink r:id="rId15">
        <w:r>
          <w:rPr>
            <w:color w:val="2E74B5"/>
            <w:u w:val="single"/>
          </w:rPr>
          <w:t>Submitted repository state</w:t>
        </w:r>
      </w:hyperlink>
    </w:p>
    <w:p>
      <w:pPr>
        <w:pStyle w:val="CVBullet"/>
      </w:pPr>
      <w:r>
        <w:t xml:space="preserve">• </w:t>
      </w:r>
      <w:r>
        <w:rPr>
          <w:i w:val="0"/>
        </w:rPr>
        <w:t>Directed the product thesis and epistemic boundaries, then built the append-only evidence ledger, deterministic projections, learning checks, and capability lifecycle.</w:t>
      </w:r>
    </w:p>
    <w:p>
      <w:pPr>
        <w:pStyle w:val="CVBullet"/>
      </w:pPr>
      <w:r>
        <w:t xml:space="preserve">• </w:t>
      </w:r>
      <w:r>
        <w:rPr>
          <w:i w:val="0"/>
        </w:rPr>
        <w:t>Implemented a consent-gated Codex adapter that separates preparation from activation and keeps capability state reviewable.</w:t>
      </w:r>
    </w:p>
    <w:p>
      <w:pPr>
        <w:pStyle w:val="CVBullet"/>
      </w:pPr>
      <w:r>
        <w:t xml:space="preserve">• </w:t>
      </w:r>
      <w:r>
        <w:rPr>
          <w:i w:val="0"/>
        </w:rPr>
        <w:t>Added an evaluated value-density capability plus regression tests for provenance, state transitions, IPC boundaries, accessibility, and fallback behaviour.</w:t>
      </w:r>
    </w:p>
    <w:p>
      <w:pPr>
        <w:pStyle w:val="CVBullet"/>
      </w:pPr>
      <w:r>
        <w:t xml:space="preserve">• </w:t>
      </w:r>
      <w:r>
        <w:rPr>
          <w:i w:val="0"/>
        </w:rPr>
        <w:t>Preserved the submitted commit unchanged while OpenAI Build Week judging remains active.</w:t>
      </w:r>
    </w:p>
    <w:p>
      <w:pPr>
        <w:pStyle w:val="Heading2"/>
      </w:pPr>
      <w:r>
        <w:t>Context construction, provider reliability, and agent UX</w:t>
      </w:r>
    </w:p>
    <w:p>
      <w:pPr>
        <w:pStyle w:val="CVMeta"/>
      </w:pPr>
      <w:r>
        <w:rPr>
          <w:b/>
          <w:i w:val="0"/>
        </w:rPr>
        <w:t>DG-OS Agent Runtime</w:t>
      </w:r>
      <w:r>
        <w:rPr>
          <w:i w:val="0"/>
        </w:rPr>
        <w:t xml:space="preserve"> · TypeScript, Astro, React, Node.js, retrieval, streaming · </w:t>
      </w:r>
      <w:hyperlink r:id="rId16">
        <w:r>
          <w:rPr>
            <w:color w:val="2E74B5"/>
            <w:u w:val="single"/>
          </w:rPr>
          <w:t>Live system</w:t>
        </w:r>
      </w:hyperlink>
      <w:r>
        <w:rPr>
          <w:i w:val="0"/>
        </w:rPr>
        <w:t xml:space="preserve"> · </w:t>
      </w:r>
      <w:hyperlink r:id="rId17">
        <w:r>
          <w:rPr>
            <w:color w:val="2E74B5"/>
            <w:u w:val="single"/>
          </w:rPr>
          <w:t>Repository</w:t>
        </w:r>
      </w:hyperlink>
    </w:p>
    <w:p>
      <w:pPr>
        <w:pStyle w:val="CVBullet"/>
      </w:pPr>
      <w:r>
        <w:t xml:space="preserve">• </w:t>
      </w:r>
      <w:r>
        <w:rPr>
          <w:i w:val="0"/>
        </w:rPr>
        <w:t>Built deterministic command routing alongside evidence retrieval so navigation does not depend on model interpretation.</w:t>
      </w:r>
    </w:p>
    <w:p>
      <w:pPr>
        <w:pStyle w:val="CVBullet"/>
      </w:pPr>
      <w:r>
        <w:t xml:space="preserve">• </w:t>
      </w:r>
      <w:r>
        <w:rPr>
          <w:i w:val="0"/>
        </w:rPr>
        <w:t>Implemented provider adapters, schema-checked API boundaries, streaming contracts, health probes, and opt-in fallbacks.</w:t>
      </w:r>
    </w:p>
    <w:p>
      <w:pPr>
        <w:pStyle w:val="CVBullet"/>
      </w:pPr>
      <w:r>
        <w:t xml:space="preserve">• </w:t>
      </w:r>
      <w:r>
        <w:rPr>
          <w:i w:val="0"/>
        </w:rPr>
        <w:t>Added source-aware answers and diagnostics that expose evidence and provider behaviour to the user.</w:t>
      </w:r>
    </w:p>
    <w:p>
      <w:pPr>
        <w:pStyle w:val="CVBullet"/>
      </w:pPr>
      <w:r>
        <w:t xml:space="preserve">• </w:t>
      </w:r>
      <w:r>
        <w:rPr>
          <w:i w:val="0"/>
        </w:rPr>
        <w:t>Maintained more than 180 TypeScript test declarations covering routing, context, streaming, API contracts, provider health, fallback, and desktop state.</w:t>
      </w:r>
    </w:p>
    <w:p>
      <w:pPr>
        <w:pStyle w:val="Heading1"/>
      </w:pPr>
      <w:r>
        <w:t>Technical Skills</w:t>
      </w:r>
    </w:p>
    <w:p>
      <w:pPr>
        <w:pStyle w:val="CVBullet"/>
      </w:pPr>
      <w:r>
        <w:t xml:space="preserve">• </w:t>
      </w:r>
      <w:r>
        <w:rPr>
          <w:b/>
          <w:i w:val="0"/>
        </w:rPr>
        <w:t>Primary:</w:t>
      </w:r>
      <w:r>
        <w:rPr>
          <w:i w:val="0"/>
        </w:rPr>
        <w:t xml:space="preserve"> Python, FastAPI, Pydantic, pytest, SQL, PostgreSQL</w:t>
      </w:r>
    </w:p>
    <w:p>
      <w:pPr>
        <w:pStyle w:val="CVBullet"/>
      </w:pPr>
      <w:r>
        <w:t xml:space="preserve">• </w:t>
      </w:r>
      <w:r>
        <w:rPr>
          <w:b/>
          <w:i w:val="0"/>
        </w:rPr>
        <w:t>Agent systems:</w:t>
      </w:r>
      <w:r>
        <w:rPr>
          <w:i w:val="0"/>
        </w:rPr>
        <w:t xml:space="preserve"> tool-use policy, execution state, approvals, receipts, idempotency, replay, retrieval, context construction, provider adapters</w:t>
      </w:r>
    </w:p>
    <w:p>
      <w:pPr>
        <w:pStyle w:val="CVBullet"/>
      </w:pPr>
      <w:r>
        <w:t xml:space="preserve">• </w:t>
      </w:r>
      <w:r>
        <w:rPr>
          <w:b/>
          <w:i w:val="0"/>
        </w:rPr>
        <w:t>Evaluation:</w:t>
      </w:r>
      <w:r>
        <w:rPr>
          <w:i w:val="0"/>
        </w:rPr>
        <w:t xml:space="preserve"> regression suites, deterministic checks, synthetic and observed validation, provenance, failure classification</w:t>
      </w:r>
    </w:p>
    <w:p>
      <w:pPr>
        <w:pStyle w:val="CVBullet"/>
      </w:pPr>
      <w:r>
        <w:t xml:space="preserve">• </w:t>
      </w:r>
      <w:r>
        <w:rPr>
          <w:b/>
          <w:i w:val="0"/>
        </w:rPr>
        <w:t>Product:</w:t>
      </w:r>
      <w:r>
        <w:rPr>
          <w:i w:val="0"/>
        </w:rPr>
        <w:t xml:space="preserve"> TypeScript, React, Next.js, Astro, Node.js, REST APIs, streaming interfaces</w:t>
      </w:r>
    </w:p>
    <w:p>
      <w:pPr>
        <w:pStyle w:val="CVBullet"/>
      </w:pPr>
      <w:r>
        <w:t xml:space="preserve">• </w:t>
      </w:r>
      <w:r>
        <w:rPr>
          <w:b/>
          <w:i w:val="0"/>
        </w:rPr>
        <w:t>Infrastructure:</w:t>
      </w:r>
      <w:r>
        <w:rPr>
          <w:i w:val="0"/>
        </w:rPr>
        <w:t xml:space="preserve"> AWS, Terraform, Docker, CI/CD, multi-tenant architecture</w:t>
      </w:r>
    </w:p>
    <w:p>
      <w:pPr>
        <w:pStyle w:val="CVBullet"/>
      </w:pPr>
      <w:r>
        <w:t xml:space="preserve">• </w:t>
      </w:r>
      <w:r>
        <w:rPr>
          <w:b/>
          <w:i w:val="0"/>
        </w:rPr>
        <w:t>Applied ML:</w:t>
      </w:r>
      <w:r>
        <w:rPr>
          <w:i w:val="0"/>
        </w:rPr>
        <w:t xml:space="preserve"> embeddings, semantic similarity, unsupervised clustering, confidence-aware intent analysis</w:t>
      </w:r>
    </w:p>
    <w:p>
      <w:r>
        <w:br w:type="page"/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Engineer</w:t>
      </w:r>
    </w:p>
    <w:p>
      <w:pPr>
        <w:pStyle w:val="CVMeta"/>
      </w:pPr>
      <w:r>
        <w:rPr>
          <w:b/>
          <w:i w:val="0"/>
        </w:rPr>
        <w:t>Performics Innovations Lab · Publicis Media</w:t>
      </w:r>
      <w:r>
        <w:rPr>
          <w:i w:val="0"/>
        </w:rPr>
        <w:t xml:space="preserve"> · London · Nov 2023 - Present</w:t>
      </w:r>
    </w:p>
    <w:p>
      <w:pPr>
        <w:pStyle w:val="CVBullet"/>
      </w:pPr>
      <w:r>
        <w:t xml:space="preserve">• </w:t>
      </w:r>
      <w:r>
        <w:rPr>
          <w:i w:val="0"/>
        </w:rPr>
        <w:t>Design and build AI and data systems across FastAPI services, AWS workflows, multi-tenant platform controls, behavioural modelling, and marketing-intelligence interfaces.</w:t>
      </w:r>
    </w:p>
    <w:p>
      <w:pPr>
        <w:pStyle w:val="CVBullet"/>
      </w:pPr>
      <w:r>
        <w:t xml:space="preserve">• </w:t>
      </w:r>
      <w:r>
        <w:rPr>
          <w:i w:val="0"/>
        </w:rPr>
        <w:t>Delivered backend services and AWS data workflows for an award-recognised ecommerce optimisation platform using FastAPI, Glue, Lambda, and PostgreSQL.</w:t>
      </w:r>
    </w:p>
    <w:p>
      <w:pPr>
        <w:pStyle w:val="CVBullet"/>
      </w:pPr>
      <w:r>
        <w:t xml:space="preserve">• </w:t>
      </w:r>
      <w:r>
        <w:rPr>
          <w:i w:val="0"/>
        </w:rPr>
        <w:t>Work within employer confidentiality constraints: public materials describe responsibilities and outcomes, not private code, clients, logs, or infrastructure.</w:t>
      </w:r>
    </w:p>
    <w:p>
      <w:pPr>
        <w:pStyle w:val="Heading2"/>
      </w:pPr>
      <w:r>
        <w:t>Senior Business Intelligence Analyst</w:t>
      </w:r>
    </w:p>
    <w:p>
      <w:pPr>
        <w:pStyle w:val="CVMeta"/>
      </w:pPr>
      <w:r>
        <w:rPr>
          <w:b/>
          <w:i w:val="0"/>
        </w:rPr>
        <w:t>Publicis Media</w:t>
      </w:r>
      <w:r>
        <w:rPr>
          <w:i w:val="0"/>
        </w:rPr>
        <w:t xml:space="preserve"> · London · Mar 2023 - Nov 2023</w:t>
      </w:r>
    </w:p>
    <w:p>
      <w:pPr>
        <w:pStyle w:val="CVBullet"/>
      </w:pPr>
      <w:r>
        <w:t xml:space="preserve">• </w:t>
      </w:r>
      <w:r>
        <w:rPr>
          <w:i w:val="0"/>
        </w:rPr>
        <w:t>Bridged analytics and decision systems, turning recurring analysis into reusable services and platformised workflows.</w:t>
      </w:r>
    </w:p>
    <w:p>
      <w:pPr>
        <w:pStyle w:val="Heading2"/>
      </w:pPr>
      <w:r>
        <w:t>Business Intelligence Manager</w:t>
      </w:r>
    </w:p>
    <w:p>
      <w:pPr>
        <w:pStyle w:val="CVMeta"/>
      </w:pPr>
      <w:r>
        <w:rPr>
          <w:b/>
          <w:i w:val="0"/>
        </w:rPr>
        <w:t>Jellyfish</w:t>
      </w:r>
      <w:r>
        <w:rPr>
          <w:i w:val="0"/>
        </w:rPr>
        <w:t xml:space="preserve"> · London · Jan 2021 - Mar 2023</w:t>
      </w:r>
    </w:p>
    <w:p>
      <w:pPr>
        <w:pStyle w:val="CVBullet"/>
      </w:pPr>
      <w:r>
        <w:t xml:space="preserve">• </w:t>
      </w:r>
      <w:r>
        <w:rPr>
          <w:i w:val="0"/>
        </w:rPr>
        <w:t>Built analytics applications and data workflows spanning Shiny, AWS ETL, and data-lake patterns.</w:t>
      </w:r>
    </w:p>
    <w:p>
      <w:pPr>
        <w:pStyle w:val="Heading2"/>
      </w:pPr>
      <w:r>
        <w:t>Data Consultant / SQL Developer / Data Analyst</w:t>
      </w:r>
    </w:p>
    <w:p>
      <w:pPr>
        <w:pStyle w:val="CVMeta"/>
      </w:pPr>
      <w:r>
        <w:rPr>
          <w:b/>
          <w:i w:val="0"/>
        </w:rPr>
        <w:t>Selected contracts</w:t>
      </w:r>
      <w:r>
        <w:rPr>
          <w:i w:val="0"/>
        </w:rPr>
        <w:t xml:space="preserve"> · London · 2017 - 2020</w:t>
      </w:r>
    </w:p>
    <w:p>
      <w:pPr>
        <w:pStyle w:val="CVBullet"/>
      </w:pPr>
      <w:r>
        <w:t xml:space="preserve">• </w:t>
      </w:r>
      <w:r>
        <w:rPr>
          <w:i w:val="0"/>
        </w:rPr>
        <w:t>Delivered CRM, analytics, segmentation, automation, and experimentation systems across agencies, startups, and media organisations.</w:t>
      </w:r>
    </w:p>
    <w:p>
      <w:pPr>
        <w:pStyle w:val="Heading1"/>
      </w:pPr>
      <w:r>
        <w:t>Evidence Boundaries</w:t>
      </w:r>
    </w:p>
    <w:p>
      <w:pPr>
        <w:pStyle w:val="CVBullet"/>
      </w:pPr>
      <w:r>
        <w:t xml:space="preserve">• </w:t>
      </w:r>
      <w:r>
        <w:rPr>
          <w:i w:val="0"/>
        </w:rPr>
        <w:t>Public repositories demonstrate agent architecture, evaluation discipline, and product implementation; they do not establish production-scale Codex traffic.</w:t>
      </w:r>
    </w:p>
    <w:p>
      <w:pPr>
        <w:pStyle w:val="CVBullet"/>
      </w:pPr>
      <w:r>
        <w:t xml:space="preserve">• </w:t>
      </w:r>
      <w:r>
        <w:rPr>
          <w:i w:val="0"/>
        </w:rPr>
        <w:t>I do not claim model fine-tuning experience or a public coding-task solve-rate benchmark.</w:t>
      </w:r>
    </w:p>
    <w:p>
      <w:pPr>
        <w:pStyle w:val="CVBullet"/>
      </w:pPr>
      <w:r>
        <w:t xml:space="preserve">• </w:t>
      </w:r>
      <w:r>
        <w:rPr>
          <w:i w:val="0"/>
        </w:rPr>
        <w:t>Token cost, latency, capacity, and employer-system operational measurements are not publicly available.</w:t>
      </w:r>
    </w:p>
    <w:p>
      <w:pPr>
        <w:pStyle w:val="Heading1"/>
      </w:pPr>
      <w:r>
        <w:t>Education</w:t>
      </w:r>
    </w:p>
    <w:p>
      <w:pPr>
        <w:pStyle w:val="CVMeta"/>
      </w:pPr>
      <w:r>
        <w:rPr>
          <w:b/>
          <w:i w:val="0"/>
        </w:rPr>
        <w:t>MA Applied Human Rights</w:t>
      </w:r>
      <w:r>
        <w:rPr>
          <w:i w:val="0"/>
        </w:rPr>
        <w:t>, University of York · 2009 - 2011</w:t>
      </w:r>
    </w:p>
    <w:p>
      <w:pPr>
        <w:pStyle w:val="CVMeta"/>
      </w:pPr>
      <w:r>
        <w:rPr>
          <w:b/>
          <w:i w:val="0"/>
        </w:rPr>
        <w:t>BA Philosophy (Philosophy of Science)</w:t>
      </w:r>
      <w:r>
        <w:rPr>
          <w:i w:val="0"/>
        </w:rPr>
        <w:t>, Sofia University · 2003 - 2007</w:t>
      </w:r>
    </w:p>
    <w:sectPr w:rsidR="00FC693F" w:rsidRPr="0006063C" w:rsidSect="00034616">
      <w:footerReference w:type="default" r:id="rId9"/>
      <w:pgSz w:w="12240" w:h="15840"/>
      <w:pgMar w:top="1037" w:right="1181" w:bottom="979" w:left="1181" w:header="432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787C80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0" w:lineRule="auto"/>
    </w:pPr>
    <w:rPr>
      <w:rFonts w:ascii="Calibri" w:hAnsi="Calibri"/>
      <w:color w:val="23262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4161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Headline">
    <w:name w:val="CV Headline"/>
    <w:pPr>
      <w:spacing w:after="60"/>
    </w:pPr>
    <w:rPr>
      <w:rFonts w:ascii="Calibri" w:hAnsi="Calibri"/>
      <w:b/>
      <w:color w:val="5C302C"/>
      <w:sz w:val="23"/>
    </w:rPr>
  </w:style>
  <w:style w:type="paragraph" w:customStyle="1" w:styleId="CVContact">
    <w:name w:val="CV Contact"/>
    <w:pPr>
      <w:spacing w:after="100"/>
    </w:pPr>
    <w:rPr>
      <w:rFonts w:ascii="Calibri" w:hAnsi="Calibri"/>
      <w:color w:val="55595E"/>
      <w:sz w:val="17"/>
    </w:rPr>
  </w:style>
  <w:style w:type="paragraph" w:customStyle="1" w:styleId="CVMeta">
    <w:name w:val="CV Meta"/>
    <w:pPr>
      <w:spacing w:after="60"/>
    </w:pPr>
    <w:rPr>
      <w:rFonts w:ascii="Calibri" w:hAnsi="Calibri"/>
      <w:color w:val="2D3034"/>
      <w:sz w:val="19"/>
    </w:rPr>
  </w:style>
  <w:style w:type="paragraph" w:customStyle="1" w:styleId="CVBullet">
    <w:name w:val="CV Bullet"/>
    <w:pPr>
      <w:spacing w:after="30" w:line="242" w:lineRule="auto"/>
      <w:ind w:left="259" w:hanging="173"/>
    </w:pPr>
    <w:rPr>
      <w:rFonts w:ascii="Calibri" w:hAnsi="Calibri"/>
      <w:color w:val="23262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dessi.georgieva8@gmail.com" TargetMode="External"/><Relationship Id="rId11" Type="http://schemas.openxmlformats.org/officeDocument/2006/relationships/hyperlink" Target="https://www.linkedin.com/in/dessi-georgieva/" TargetMode="External"/><Relationship Id="rId12" Type="http://schemas.openxmlformats.org/officeDocument/2006/relationships/hyperlink" Target="https://github.com/DG-creative-lab" TargetMode="External"/><Relationship Id="rId13" Type="http://schemas.openxmlformats.org/officeDocument/2006/relationships/hyperlink" Target="https://dg-os.com/apply/openai-codex" TargetMode="External"/><Relationship Id="rId14" Type="http://schemas.openxmlformats.org/officeDocument/2006/relationships/hyperlink" Target="https://github.com/ai-knowledge-hub/deep-dive-analysis-agentic-commerce-augmentation" TargetMode="External"/><Relationship Id="rId15" Type="http://schemas.openxmlformats.org/officeDocument/2006/relationships/hyperlink" Target="https://github.com/DG-creative-lab/codex-hack-learning-foundry/tree/0547da02518f432fdd85e79d317e1fedaa51c4c1" TargetMode="External"/><Relationship Id="rId16" Type="http://schemas.openxmlformats.org/officeDocument/2006/relationships/hyperlink" Target="https://dg-os.com/" TargetMode="External"/><Relationship Id="rId17" Type="http://schemas.openxmlformats.org/officeDocument/2006/relationships/hyperlink" Target="https://github.com/DG-creative-lab/dg-labs-o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Dessi Georgieva - OpenAI Codex application CV</dc:title>
  <dc:subject>AI systems engineering resume</dc:subject>
  <dc:creator>Dessi Georgieva</dc:creator>
  <cp:keywords>AI systems, agents, evaluation, Python, FastAPI, TypeScript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