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6" w:color="E36B5D"/>
        </w:pBdr>
      </w:pPr>
      <w:r>
        <w:t>Dessi Georgieva</w:t>
      </w:r>
    </w:p>
    <w:p>
      <w:pPr>
        <w:pStyle w:val="CVHeadline"/>
      </w:pPr>
      <w:r>
        <w:t>AI Systems Engineer · Applied AI, Agents and Product Platforms</w:t>
      </w:r>
    </w:p>
    <w:p>
      <w:pPr>
        <w:pStyle w:val="CVContact"/>
      </w:pPr>
      <w:r>
        <w:rPr>
          <w:i w:val="0"/>
        </w:rPr>
        <w:t xml:space="preserve">London, UK · </w:t>
      </w:r>
      <w:hyperlink r:id="rId10">
        <w:r>
          <w:rPr>
            <w:color w:val="2E74B5"/>
            <w:u w:val="single"/>
          </w:rPr>
          <w:t>dessi.georgieva8@gmail.com</w:t>
        </w:r>
      </w:hyperlink>
      <w:r>
        <w:rPr>
          <w:i w:val="0"/>
        </w:rPr>
        <w:t xml:space="preserve"> · </w:t>
      </w:r>
      <w:hyperlink r:id="rId11">
        <w:r>
          <w:rPr>
            <w:color w:val="2E74B5"/>
            <w:u w:val="single"/>
          </w:rPr>
          <w:t>LinkedIn</w:t>
        </w:r>
      </w:hyperlink>
      <w:r>
        <w:rPr>
          <w:i w:val="0"/>
        </w:rPr>
        <w:t xml:space="preserve"> · </w:t>
      </w:r>
      <w:hyperlink r:id="rId12">
        <w:r>
          <w:rPr>
            <w:color w:val="2E74B5"/>
            <w:u w:val="single"/>
          </w:rPr>
          <w:t>GitHub</w:t>
        </w:r>
      </w:hyperlink>
      <w:r>
        <w:rPr>
          <w:i w:val="0"/>
        </w:rPr>
        <w:t xml:space="preserve"> · </w:t>
      </w:r>
      <w:hyperlink r:id="rId13">
        <w:r>
          <w:rPr>
            <w:color w:val="2E74B5"/>
            <w:u w:val="single"/>
          </w:rPr>
          <w:t>Application evidence</w:t>
        </w:r>
      </w:hyperlink>
    </w:p>
    <w:p>
      <w:pPr>
        <w:pStyle w:val="Heading1"/>
      </w:pPr>
      <w:r>
        <w:t>Profile</w:t>
      </w:r>
    </w:p>
    <w:p>
      <w:r>
        <w:rPr>
          <w:i w:val="0"/>
        </w:rPr>
        <w:t>I build governed AI products that use tools, complete multi-step work, and recover when something fails. I decide what an agent may know and do, how its work is checked, and when a person should review it. My experience spans enterprise systems, open-source products, and Human Systems Platform, my founder product for evidence-led human-AI learning and opportunity research. I am applying for OpenAI roles in London across applied AI, Codex agents, ads solutions, privacy, and integrity.</w:t>
      </w:r>
    </w:p>
    <w:p>
      <w:pPr>
        <w:pStyle w:val="Heading1"/>
      </w:pPr>
      <w:r>
        <w:t>Selected Product and Engineering Work</w:t>
      </w:r>
    </w:p>
    <w:p>
      <w:pPr>
        <w:pStyle w:val="Heading2"/>
      </w:pPr>
      <w:r>
        <w:t>Founder platform and product architecture</w:t>
      </w:r>
    </w:p>
    <w:p>
      <w:pPr>
        <w:pStyle w:val="CVMeta"/>
      </w:pPr>
      <w:r>
        <w:rPr>
          <w:b/>
          <w:i w:val="0"/>
        </w:rPr>
        <w:t>Human Systems Platform</w:t>
      </w:r>
      <w:r>
        <w:rPr>
          <w:i w:val="0"/>
        </w:rPr>
        <w:t xml:space="preserve"> · Evidence-backed learning, opportunity research, and professional discovery · </w:t>
      </w:r>
      <w:hyperlink r:id="rId14">
        <w:r>
          <w:rPr>
            <w:color w:val="2E74B5"/>
            <w:u w:val="single"/>
          </w:rPr>
          <w:t>First public product</w:t>
        </w:r>
      </w:hyperlink>
    </w:p>
    <w:p>
      <w:pPr>
        <w:pStyle w:val="CVBullet"/>
      </w:pPr>
      <w:r>
        <w:t xml:space="preserve">• </w:t>
      </w:r>
      <w:r>
        <w:rPr>
          <w:i w:val="0"/>
        </w:rPr>
        <w:t>I am developing Human Systems Platform for people and organisations that need a more credible way to develop capability, represent it through evidence, and discover where it may create value. Dessi Space preserves private continuity; Learning Foundry develops human and agent capability; Opportunity Studio researches opportunities and markets; DG-OS publishes approved evidence; Organization Foundry remains planned.</w:t>
      </w:r>
    </w:p>
    <w:p>
      <w:pPr>
        <w:pStyle w:val="CVBullet"/>
      </w:pPr>
      <w:r>
        <w:t xml:space="preserve">• </w:t>
      </w:r>
      <w:r>
        <w:rPr>
          <w:i w:val="0"/>
        </w:rPr>
        <w:t>I have built review, approval, protected persistence, learning-evidence, publication, and Opportunity Studio preview components. The preview validates approved missions and returns cited hypotheses with visible coverage; research remains manual, and it cannot act for the owner.</w:t>
      </w:r>
    </w:p>
    <w:p>
      <w:pPr>
        <w:pStyle w:val="CVBullet"/>
      </w:pPr>
      <w:r>
        <w:t xml:space="preserve">• </w:t>
      </w:r>
      <w:r>
        <w:rPr>
          <w:i w:val="0"/>
        </w:rPr>
        <w:t>Learning Foundry (MIT) and DG-OS (AGPL-3.0-only) are open source and adaptable. Human Systems Platform, Dessi Space, and Opportunity Studio remain private, keeping personal evidence outside public code.</w:t>
      </w:r>
    </w:p>
    <w:p>
      <w:pPr>
        <w:pStyle w:val="Heading2"/>
      </w:pPr>
      <w:r>
        <w:t>Agent execution, policy, and recovery</w:t>
      </w:r>
    </w:p>
    <w:p>
      <w:pPr>
        <w:pStyle w:val="CVMeta"/>
      </w:pPr>
      <w:r>
        <w:rPr>
          <w:b/>
          <w:i w:val="0"/>
        </w:rPr>
        <w:t>Agentic Commerce Control Plane</w:t>
      </w:r>
      <w:r>
        <w:rPr>
          <w:i w:val="0"/>
        </w:rPr>
        <w:t xml:space="preserve"> · Governed optimisation and learning for commerce · </w:t>
      </w:r>
      <w:hyperlink r:id="rId15">
        <w:r>
          <w:rPr>
            <w:color w:val="2E74B5"/>
            <w:u w:val="single"/>
          </w:rPr>
          <w:t>Public repository</w:t>
        </w:r>
      </w:hyperlink>
    </w:p>
    <w:p>
      <w:pPr>
        <w:pStyle w:val="CVBullet"/>
      </w:pPr>
      <w:r>
        <w:t xml:space="preserve">• </w:t>
      </w:r>
      <w:r>
        <w:rPr>
          <w:i w:val="0"/>
        </w:rPr>
        <w:t>I built Agentic Commerce to test and improve product messaging for paid placements and agent-led discovery without giving AI unchecked control over business actions.</w:t>
      </w:r>
    </w:p>
    <w:p>
      <w:pPr>
        <w:pStyle w:val="CVBullet"/>
      </w:pPr>
      <w:r>
        <w:t xml:space="preserve">• </w:t>
      </w:r>
      <w:r>
        <w:rPr>
          <w:i w:val="0"/>
        </w:rPr>
        <w:t>I designed a Bayesian-style loop that updates brand- and product-scoped beliefs, recommends whether to promote, revise, or reject a variant, and keeps tools, evidence, memory, approvals, and recovery under explicit control.</w:t>
      </w:r>
    </w:p>
    <w:p>
      <w:pPr>
        <w:pStyle w:val="Heading2"/>
      </w:pPr>
      <w:r>
        <w:t>Identity, delegated authority, and bounded execution</w:t>
      </w:r>
    </w:p>
    <w:p>
      <w:pPr>
        <w:pStyle w:val="CVMeta"/>
      </w:pPr>
      <w:r>
        <w:rPr>
          <w:b/>
          <w:i w:val="0"/>
        </w:rPr>
        <w:t>Gateplane Agent Control Plane</w:t>
      </w:r>
      <w:r>
        <w:rPr>
          <w:i w:val="0"/>
        </w:rPr>
        <w:t xml:space="preserve"> · Enterprise control for agent work · </w:t>
      </w:r>
      <w:hyperlink r:id="rId16">
        <w:r>
          <w:rPr>
            <w:color w:val="2E74B5"/>
            <w:u w:val="single"/>
          </w:rPr>
          <w:t>Product overview</w:t>
        </w:r>
      </w:hyperlink>
    </w:p>
    <w:p>
      <w:pPr>
        <w:pStyle w:val="CVBullet"/>
      </w:pPr>
      <w:r>
        <w:t xml:space="preserve">• </w:t>
      </w:r>
      <w:r>
        <w:rPr>
          <w:i w:val="0"/>
        </w:rPr>
        <w:t>I built Gateplane for organisations that need AI agents to work across users, data, and tools without weakening enterprise access controls.</w:t>
      </w:r>
    </w:p>
    <w:p>
      <w:pPr>
        <w:pStyle w:val="CVBullet"/>
      </w:pPr>
      <w:r>
        <w:t xml:space="preserve">• </w:t>
      </w:r>
      <w:r>
        <w:rPr>
          <w:i w:val="0"/>
        </w:rPr>
        <w:t>I tied identity, delegated authority, task-bound approvals, isolated workspaces, tool scope, evidence, and publication into one control plane around model-proposed work.</w:t>
      </w:r>
    </w:p>
    <w:p>
      <w:pPr>
        <w:pStyle w:val="Heading2"/>
      </w:pPr>
      <w:r>
        <w:t>Codex capabilities, evaluation, and provenance</w:t>
      </w:r>
    </w:p>
    <w:p>
      <w:pPr>
        <w:pStyle w:val="CVMeta"/>
      </w:pPr>
      <w:r>
        <w:rPr>
          <w:b/>
          <w:i w:val="0"/>
        </w:rPr>
        <w:t>Learning Foundry</w:t>
      </w:r>
      <w:r>
        <w:rPr>
          <w:i w:val="0"/>
        </w:rPr>
        <w:t xml:space="preserve"> · Open-source learning with AI without confusing output with understanding · </w:t>
      </w:r>
      <w:hyperlink r:id="rId17">
        <w:r>
          <w:rPr>
            <w:color w:val="2E74B5"/>
            <w:u w:val="single"/>
          </w:rPr>
          <w:t>MIT-licensed repository</w:t>
        </w:r>
      </w:hyperlink>
    </w:p>
    <w:p>
      <w:pPr>
        <w:pStyle w:val="CVBullet"/>
      </w:pPr>
      <w:r>
        <w:t xml:space="preserve">• </w:t>
      </w:r>
      <w:r>
        <w:rPr>
          <w:i w:val="0"/>
        </w:rPr>
        <w:t>I built Learning Foundry's append-only evidence ledger, deterministic projections, learning checks, capability lifecycle, and consent-gated Codex adapter. It develops human understanding and agent capabilities separately. The MIT-licensed implementation began during OpenAI Build Week and now continues as Human Systems Platform's general learning module.</w:t>
      </w:r>
    </w:p>
    <w:p>
      <w:pPr>
        <w:pStyle w:val="Heading2"/>
      </w:pPr>
      <w:r>
        <w:t>Context construction, provider reliability, and agent UX</w:t>
      </w:r>
    </w:p>
    <w:p>
      <w:pPr>
        <w:pStyle w:val="CVMeta"/>
      </w:pPr>
      <w:r>
        <w:rPr>
          <w:b/>
          <w:i w:val="0"/>
        </w:rPr>
        <w:t>DG-OS Agent Runtime</w:t>
      </w:r>
      <w:r>
        <w:rPr>
          <w:i w:val="0"/>
        </w:rPr>
        <w:t xml:space="preserve"> · Open-source public profiles and discovery · </w:t>
      </w:r>
      <w:hyperlink r:id="rId14">
        <w:r>
          <w:rPr>
            <w:color w:val="2E74B5"/>
            <w:u w:val="single"/>
          </w:rPr>
          <w:t>First live profile</w:t>
        </w:r>
      </w:hyperlink>
      <w:r>
        <w:rPr>
          <w:i w:val="0"/>
        </w:rPr>
        <w:t xml:space="preserve"> · </w:t>
      </w:r>
      <w:hyperlink r:id="rId18">
        <w:r>
          <w:rPr>
            <w:color w:val="2E74B5"/>
            <w:u w:val="single"/>
          </w:rPr>
          <w:t>AGPL-3.0-only repository</w:t>
        </w:r>
      </w:hyperlink>
    </w:p>
    <w:p>
      <w:pPr>
        <w:pStyle w:val="CVBullet"/>
      </w:pPr>
      <w:r>
        <w:t xml:space="preserve">• </w:t>
      </w:r>
      <w:r>
        <w:rPr>
          <w:i w:val="0"/>
        </w:rPr>
        <w:t>I built DG-OS as a reusable public profile and discovery product with inspectable systems, evidence, writing, and source-grounded questions. Within Human Systems Platform, it is the public expression module; my profile is its first live instance.</w:t>
      </w:r>
    </w:p>
    <w:p>
      <w:pPr>
        <w:pStyle w:val="CVBullet"/>
      </w:pPr>
      <w:r>
        <w:t xml:space="preserve">• </w:t>
      </w:r>
      <w:r>
        <w:rPr>
          <w:i w:val="0"/>
        </w:rPr>
        <w:t>The runtime combines deterministic navigation, evidence retrieval, provider isolation, streaming, and source-aware diagnostics.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</w:t>
      </w:r>
    </w:p>
    <w:p>
      <w:pPr>
        <w:pStyle w:val="CVMeta"/>
      </w:pPr>
      <w:r>
        <w:rPr>
          <w:b/>
          <w:i w:val="0"/>
        </w:rPr>
        <w:t>Performics Innovations Lab · Publicis Media</w:t>
      </w:r>
      <w:r>
        <w:rPr>
          <w:i w:val="0"/>
        </w:rPr>
        <w:t xml:space="preserve"> · London · Nov 2023 - Present</w:t>
      </w:r>
    </w:p>
    <w:p>
      <w:pPr>
        <w:pStyle w:val="CVBullet"/>
      </w:pPr>
      <w:r>
        <w:t xml:space="preserve">• </w:t>
      </w:r>
      <w:r>
        <w:rPr>
          <w:i w:val="0"/>
        </w:rPr>
        <w:t>I design and build AI and data systems across backend services, cloud workflows, multi-tenant platform controls, behavioural modelling, and marketing-intelligence interfaces.</w:t>
      </w:r>
    </w:p>
    <w:p>
      <w:pPr>
        <w:pStyle w:val="CVBullet"/>
      </w:pPr>
      <w:r>
        <w:t xml:space="preserve">• </w:t>
      </w:r>
      <w:r>
        <w:rPr>
          <w:i w:val="0"/>
        </w:rPr>
        <w:t>I build the Programmatic plugin and agent harness across skill selection, a typed interface and backend tools, tenant-bound execution policy, human approval, evidence handling, and recovery.</w:t>
      </w:r>
    </w:p>
    <w:p>
      <w:pPr>
        <w:pStyle w:val="CVBullet"/>
      </w:pPr>
      <w:r>
        <w:t xml:space="preserve">• </w:t>
      </w:r>
      <w:r>
        <w:rPr>
          <w:i w:val="0"/>
        </w:rPr>
        <w:t>I delivered backend services and cloud data workflows for an award-recognised ecommerce optimisation platform.</w:t>
      </w:r>
    </w:p>
    <w:p>
      <w:pPr>
        <w:pStyle w:val="CVBullet"/>
      </w:pPr>
      <w:r>
        <w:t xml:space="preserve">• </w:t>
      </w:r>
      <w:r>
        <w:rPr>
          <w:i w:val="0"/>
        </w:rPr>
        <w:t>I describe employer work only at responsibility and outcome level. Private code, clients, logs, and infrastructure remain confidential.</w:t>
      </w:r>
    </w:p>
    <w:p>
      <w:pPr>
        <w:pStyle w:val="Heading2"/>
      </w:pPr>
      <w:r>
        <w:t>Senior Business Intelligence Analyst</w:t>
      </w:r>
    </w:p>
    <w:p>
      <w:pPr>
        <w:pStyle w:val="CVMeta"/>
      </w:pPr>
      <w:r>
        <w:rPr>
          <w:b/>
          <w:i w:val="0"/>
        </w:rPr>
        <w:t>Publicis Media</w:t>
      </w:r>
      <w:r>
        <w:rPr>
          <w:i w:val="0"/>
        </w:rPr>
        <w:t xml:space="preserve"> · London · Mar 2023 - Nov 2023</w:t>
      </w:r>
    </w:p>
    <w:p>
      <w:pPr>
        <w:pStyle w:val="CVBullet"/>
      </w:pPr>
      <w:r>
        <w:t xml:space="preserve">• </w:t>
      </w:r>
      <w:r>
        <w:rPr>
          <w:i w:val="0"/>
        </w:rPr>
        <w:t>I bridged analytics and decision systems, turning recurring analysis into reusable services and platformised workflows.</w:t>
      </w:r>
    </w:p>
    <w:p>
      <w:pPr>
        <w:pStyle w:val="Heading2"/>
      </w:pPr>
      <w:r>
        <w:t>Business Intelligence Manager</w:t>
      </w:r>
    </w:p>
    <w:p>
      <w:pPr>
        <w:pStyle w:val="CVMeta"/>
      </w:pPr>
      <w:r>
        <w:rPr>
          <w:b/>
          <w:i w:val="0"/>
        </w:rPr>
        <w:t>Jellyfish</w:t>
      </w:r>
      <w:r>
        <w:rPr>
          <w:i w:val="0"/>
        </w:rPr>
        <w:t xml:space="preserve"> · London · Jan 2021 - Mar 2023</w:t>
      </w:r>
    </w:p>
    <w:p>
      <w:pPr>
        <w:pStyle w:val="CVBullet"/>
      </w:pPr>
      <w:r>
        <w:t xml:space="preserve">• </w:t>
      </w:r>
      <w:r>
        <w:rPr>
          <w:i w:val="0"/>
        </w:rPr>
        <w:t>I built analytics applications and data workflows spanning interactive products, cloud ETL, and data-lake patterns.</w:t>
      </w:r>
    </w:p>
    <w:p>
      <w:pPr>
        <w:pStyle w:val="Heading2"/>
      </w:pPr>
      <w:r>
        <w:t>Data Consultant / SQL Developer / Data Analyst</w:t>
      </w:r>
    </w:p>
    <w:p>
      <w:pPr>
        <w:pStyle w:val="CVMeta"/>
      </w:pPr>
      <w:r>
        <w:rPr>
          <w:b/>
          <w:i w:val="0"/>
        </w:rPr>
        <w:t>Selected contracts</w:t>
      </w:r>
      <w:r>
        <w:rPr>
          <w:i w:val="0"/>
        </w:rPr>
        <w:t xml:space="preserve"> · London · 2017 - 2020</w:t>
      </w:r>
    </w:p>
    <w:p>
      <w:pPr>
        <w:pStyle w:val="CVBullet"/>
      </w:pPr>
      <w:r>
        <w:t xml:space="preserve">• </w:t>
      </w:r>
      <w:r>
        <w:rPr>
          <w:i w:val="0"/>
        </w:rPr>
        <w:t>I delivered CRM, analytics, segmentation, automation, and experimentation systems across agencies, startups, and media organisations.</w:t>
      </w:r>
    </w:p>
    <w:p>
      <w:pPr>
        <w:pStyle w:val="Heading1"/>
      </w:pPr>
      <w:r>
        <w:t>AI Engineering Capabilities</w:t>
      </w:r>
    </w:p>
    <w:p>
      <w:pPr>
        <w:pStyle w:val="CVBullet"/>
      </w:pPr>
      <w:r>
        <w:t xml:space="preserve">• </w:t>
      </w:r>
      <w:r>
        <w:rPr>
          <w:b/>
          <w:i w:val="0"/>
        </w:rPr>
        <w:t>Harness architecture:</w:t>
      </w:r>
      <w:r>
        <w:rPr>
          <w:i w:val="0"/>
        </w:rPr>
        <w:t xml:space="preserve"> Design the environment around a model, including context, memory, tools, instructions, state, budgets, and interaction with surrounding systems.</w:t>
      </w:r>
    </w:p>
    <w:p>
      <w:pPr>
        <w:pStyle w:val="CVBullet"/>
      </w:pPr>
      <w:r>
        <w:t xml:space="preserve">• </w:t>
      </w:r>
      <w:r>
        <w:rPr>
          <w:b/>
          <w:i w:val="0"/>
        </w:rPr>
        <w:t>Agent legibility:</w:t>
      </w:r>
      <w:r>
        <w:rPr>
          <w:i w:val="0"/>
        </w:rPr>
        <w:t xml:space="preserve"> Turn product goals, repository knowledge, interfaces, and feedback into structures that agents can inspect and follow.</w:t>
      </w:r>
    </w:p>
    <w:p>
      <w:pPr>
        <w:pStyle w:val="CVBullet"/>
      </w:pPr>
      <w:r>
        <w:t xml:space="preserve">• </w:t>
      </w:r>
      <w:r>
        <w:rPr>
          <w:b/>
          <w:i w:val="0"/>
        </w:rPr>
        <w:t>Deterministic control:</w:t>
      </w:r>
      <w:r>
        <w:rPr>
          <w:i w:val="0"/>
        </w:rPr>
        <w:t xml:space="preserve"> Keep identity, permissions, approvals, tool scope, evidence, and consequential effects outside model authority.</w:t>
      </w:r>
    </w:p>
    <w:p>
      <w:pPr>
        <w:pStyle w:val="CVBullet"/>
      </w:pPr>
      <w:r>
        <w:t xml:space="preserve">• </w:t>
      </w:r>
      <w:r>
        <w:rPr>
          <w:b/>
          <w:i w:val="0"/>
        </w:rPr>
        <w:t>Evaluation and improvement:</w:t>
      </w:r>
      <w:r>
        <w:rPr>
          <w:i w:val="0"/>
        </w:rPr>
        <w:t xml:space="preserve"> Test model behaviour, tool use, system interactions, and end results, then convert failures and feedback into reviewable changes.</w:t>
      </w:r>
    </w:p>
    <w:p>
      <w:pPr>
        <w:pStyle w:val="CVBullet"/>
      </w:pPr>
      <w:r>
        <w:t xml:space="preserve">• </w:t>
      </w:r>
      <w:r>
        <w:rPr>
          <w:b/>
          <w:i w:val="0"/>
        </w:rPr>
        <w:t>Reliability and recovery:</w:t>
      </w:r>
      <w:r>
        <w:rPr>
          <w:i w:val="0"/>
        </w:rPr>
        <w:t xml:space="preserve"> Build explicit execution states, traces, receipts, retries, replay, fallback, cancellation, and recovery.</w:t>
      </w:r>
    </w:p>
    <w:p>
      <w:pPr>
        <w:pStyle w:val="CVBullet"/>
      </w:pPr>
      <w:r>
        <w:t xml:space="preserve">• </w:t>
      </w:r>
      <w:r>
        <w:rPr>
          <w:b/>
          <w:i w:val="0"/>
        </w:rPr>
        <w:t>Human attention:</w:t>
      </w:r>
      <w:r>
        <w:rPr>
          <w:i w:val="0"/>
        </w:rPr>
        <w:t xml:space="preserve"> Decide when an agent should continue alone, ask for clarification, request approval, or surface uncertainty.</w:t>
      </w:r>
    </w:p>
    <w:p>
      <w:pPr>
        <w:pStyle w:val="Heading1"/>
      </w:pPr>
      <w:r>
        <w:t>Evidence Boundaries</w:t>
      </w:r>
    </w:p>
    <w:p>
      <w:pPr>
        <w:pStyle w:val="CVBullet"/>
      </w:pPr>
      <w:r>
        <w:t xml:space="preserve">• </w:t>
      </w:r>
      <w:r>
        <w:rPr>
          <w:i w:val="0"/>
        </w:rPr>
        <w:t>Public repositories demonstrate agent architecture, evaluation discipline, and product implementation; they do not establish production-scale Codex traffic.</w:t>
      </w:r>
    </w:p>
    <w:p>
      <w:pPr>
        <w:pStyle w:val="CVBullet"/>
      </w:pPr>
      <w:r>
        <w:t xml:space="preserve">• </w:t>
      </w:r>
      <w:r>
        <w:rPr>
          <w:i w:val="0"/>
        </w:rPr>
        <w:t>I do not claim model fine-tuning experience or a public coding-task solve-rate benchmark.</w:t>
      </w:r>
    </w:p>
    <w:p>
      <w:pPr>
        <w:pStyle w:val="CVBullet"/>
      </w:pPr>
      <w:r>
        <w:t xml:space="preserve">• </w:t>
      </w:r>
      <w:r>
        <w:rPr>
          <w:i w:val="0"/>
        </w:rPr>
        <w:t>Token cost, latency, capacity, and employer-system operational measurements are not publicly available.</w:t>
      </w:r>
    </w:p>
    <w:p>
      <w:pPr>
        <w:pStyle w:val="CVBullet"/>
      </w:pPr>
      <w:r>
        <w:t xml:space="preserve">• </w:t>
      </w:r>
      <w:r>
        <w:rPr>
          <w:i w:val="0"/>
        </w:rPr>
        <w:t>Current learning changes evidence, beliefs, memory, policy, and versioned harness configuration. It does not silently retrain or self-modify a foundation model.</w:t>
      </w:r>
    </w:p>
    <w:p>
      <w:pPr>
        <w:pStyle w:val="Heading1"/>
      </w:pPr>
      <w:r>
        <w:t>Education</w:t>
      </w:r>
    </w:p>
    <w:p>
      <w:pPr>
        <w:pStyle w:val="CVMeta"/>
      </w:pPr>
      <w:r>
        <w:rPr>
          <w:b/>
          <w:i w:val="0"/>
        </w:rPr>
        <w:t>MA Applied Human Rights</w:t>
      </w:r>
      <w:r>
        <w:rPr>
          <w:i w:val="0"/>
        </w:rPr>
        <w:t>, University of York · 2009 - 2011</w:t>
      </w:r>
    </w:p>
    <w:p>
      <w:pPr>
        <w:pStyle w:val="CVMeta"/>
      </w:pPr>
      <w:r>
        <w:rPr>
          <w:b/>
          <w:i w:val="0"/>
        </w:rPr>
        <w:t>BA Philosophy (Philosophy of Science)</w:t>
      </w:r>
      <w:r>
        <w:rPr>
          <w:i w:val="0"/>
        </w:rPr>
        <w:t>, Sofia University · 2003 - 2007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C8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Calibri" w:hAnsi="Calibri"/>
      <w:color w:val="23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416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line">
    <w:name w:val="CV Headline"/>
    <w:pPr>
      <w:spacing w:after="60"/>
    </w:pPr>
    <w:rPr>
      <w:rFonts w:ascii="Calibri" w:hAnsi="Calibri"/>
      <w:b/>
      <w:color w:val="5C302C"/>
      <w:sz w:val="23"/>
    </w:rPr>
  </w:style>
  <w:style w:type="paragraph" w:customStyle="1" w:styleId="CVContact">
    <w:name w:val="CV Contact"/>
    <w:pPr>
      <w:spacing w:after="100"/>
    </w:pPr>
    <w:rPr>
      <w:rFonts w:ascii="Calibri" w:hAnsi="Calibri"/>
      <w:color w:val="55595E"/>
      <w:sz w:val="17"/>
    </w:rPr>
  </w:style>
  <w:style w:type="paragraph" w:customStyle="1" w:styleId="CVMeta">
    <w:name w:val="CV Meta"/>
    <w:pPr>
      <w:spacing w:after="60"/>
    </w:pPr>
    <w:rPr>
      <w:rFonts w:ascii="Calibri" w:hAnsi="Calibri"/>
      <w:color w:val="2D3034"/>
      <w:sz w:val="19"/>
    </w:rPr>
  </w:style>
  <w:style w:type="paragraph" w:customStyle="1" w:styleId="CVBullet">
    <w:name w:val="CV Bullet"/>
    <w:pPr>
      <w:spacing w:after="30" w:line="242" w:lineRule="auto"/>
      <w:ind w:left="259" w:hanging="173"/>
    </w:pPr>
    <w:rPr>
      <w:rFonts w:ascii="Calibri" w:hAnsi="Calibri"/>
      <w:color w:val="2326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dessi.georgieva8@gmail.com" TargetMode="External"/><Relationship Id="rId11" Type="http://schemas.openxmlformats.org/officeDocument/2006/relationships/hyperlink" Target="https://www.linkedin.com/in/dessi-georgieva/" TargetMode="External"/><Relationship Id="rId12" Type="http://schemas.openxmlformats.org/officeDocument/2006/relationships/hyperlink" Target="https://github.com/DG-creative-lab" TargetMode="External"/><Relationship Id="rId13" Type="http://schemas.openxmlformats.org/officeDocument/2006/relationships/hyperlink" Target="https://dg-os.com/apply/openai-codex" TargetMode="External"/><Relationship Id="rId14" Type="http://schemas.openxmlformats.org/officeDocument/2006/relationships/hyperlink" Target="https://dg-os.com/" TargetMode="External"/><Relationship Id="rId15" Type="http://schemas.openxmlformats.org/officeDocument/2006/relationships/hyperlink" Target="https://github.com/ai-knowledge-hub/deep-dive-analysis-agentic-commerce-augmentation" TargetMode="External"/><Relationship Id="rId16" Type="http://schemas.openxmlformats.org/officeDocument/2006/relationships/hyperlink" Target="https://gateplane-beta.vercel.app/overview" TargetMode="External"/><Relationship Id="rId17" Type="http://schemas.openxmlformats.org/officeDocument/2006/relationships/hyperlink" Target="https://github.com/DG-creative-lab/codex-hack-learning-foundry" TargetMode="External"/><Relationship Id="rId18" Type="http://schemas.openxmlformats.org/officeDocument/2006/relationships/hyperlink" Target="https://github.com/DG-creative-lab/dg-labs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Dessi Georgieva - OpenAI London application CV</dc:title>
  <dc:subject>AI systems engineering resume</dc:subject>
  <dc:creator>Dessi Georgieva</dc:creator>
  <cp:keywords>AI systems, agent harnesses, evaluation, human-agent interaction, reliability, system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