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essi-georgieva"/>
    <w:p>
      <w:pPr>
        <w:pStyle w:val="Heading1"/>
      </w:pPr>
      <w:r>
        <w:t xml:space="preserve">Dessi Georgieva</w:t>
      </w:r>
    </w:p>
    <w:p>
      <w:pPr>
        <w:pStyle w:val="FirstParagraph"/>
      </w:pPr>
      <w:r>
        <w:rPr>
          <w:b/>
          <w:bCs/>
        </w:rPr>
        <w:t xml:space="preserve">Research Engineer — AI Systems &amp; Human Agency</w:t>
      </w:r>
    </w:p>
    <w:p>
      <w:pPr>
        <w:pStyle w:val="BodyText"/>
      </w:pPr>
      <w:r>
        <w:t xml:space="preserve">London, UK ·</w:t>
      </w:r>
      <w:r>
        <w:t xml:space="preserve"> </w:t>
      </w:r>
      <w:hyperlink r:id="rId9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AI Knowledge Hub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AI News Hub</w:t>
        </w:r>
      </w:hyperlink>
    </w:p>
    <w:p>
      <w:r>
        <w:pict>
          <v:rect style="width:0;height:1.5pt" o:hralign="center" o:hrstd="t" o:hr="t"/>
        </w:pict>
      </w:r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Research Engineer building AI systems that empower human agency rather than extract attention. I design multi-agent architectures, Bayesian learning systems, and marketing intelligence platforms grounded in a philosophical framework that treats intention as geometric structure and system design as an ethical practice. My work bridges production engineering, original research, and community building around empowerment-focused AI.</w:t>
      </w:r>
    </w:p>
    <w:p>
      <w:r>
        <w:pict>
          <v:rect style="width:0;height:1.5pt" o:hralign="center" o:hrstd="t" o:hr="t"/>
        </w:pict>
      </w:r>
    </w:p>
    <w:bookmarkEnd w:id="13"/>
    <w:bookmarkStart w:id="19" w:name="core-systems"/>
    <w:p>
      <w:pPr>
        <w:pStyle w:val="Heading2"/>
      </w:pPr>
      <w:r>
        <w:t xml:space="preserve">Core Systems</w:t>
      </w:r>
    </w:p>
    <w:bookmarkStart w:id="14" w:name="intent-recognition-agent"/>
    <w:p>
      <w:pPr>
        <w:pStyle w:val="Heading3"/>
      </w:pPr>
      <w:r>
        <w:t xml:space="preserve">Intent Recognition Agent</w:t>
      </w:r>
    </w:p>
    <w:p>
      <w:pPr>
        <w:pStyle w:val="FirstParagraph"/>
      </w:pPr>
      <w:r>
        <w:rPr>
          <w:i/>
          <w:iCs/>
        </w:rPr>
        <w:t xml:space="preserve">Performics Innovations Lab (Publicis Media) · Production</w:t>
      </w:r>
    </w:p>
    <w:p>
      <w:pPr>
        <w:pStyle w:val="BodyText"/>
      </w:pPr>
      <w:r>
        <w:t xml:space="preserve">Four-layer marketing intelligence system that models consumer intention through behavioral embeddings, clustering, and LLM-powered persona generation.</w:t>
      </w:r>
    </w:p>
    <w:p>
      <w:pPr>
        <w:pStyle w:val="Compact"/>
        <w:numPr>
          <w:ilvl w:val="0"/>
          <w:numId w:val="1001"/>
        </w:numPr>
      </w:pPr>
      <w:r>
        <w:t xml:space="preserve">Designed behavioral embedding architecture that represents intent as continuous geometric structure rather than taxonomic classification</w:t>
      </w:r>
    </w:p>
    <w:p>
      <w:pPr>
        <w:pStyle w:val="Compact"/>
        <w:numPr>
          <w:ilvl w:val="0"/>
          <w:numId w:val="1001"/>
        </w:numPr>
      </w:pPr>
      <w:r>
        <w:t xml:space="preserve">Built unsupervised clustering pipeline that discovers emergent intent categories from behavioral data</w:t>
      </w:r>
    </w:p>
    <w:p>
      <w:pPr>
        <w:pStyle w:val="Compact"/>
        <w:numPr>
          <w:ilvl w:val="0"/>
          <w:numId w:val="1001"/>
        </w:numPr>
      </w:pPr>
      <w:r>
        <w:t xml:space="preserve">Integrated LLM-powered persona generation grounded in cluster characteristics, not demographic assumptions</w:t>
      </w:r>
    </w:p>
    <w:p>
      <w:pPr>
        <w:pStyle w:val="Compact"/>
        <w:numPr>
          <w:ilvl w:val="0"/>
          <w:numId w:val="1001"/>
        </w:numPr>
      </w:pPr>
      <w:r>
        <w:t xml:space="preserve">Connected intent intelligence layer to campaign strategy and audience targeting workflows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</w:t>
      </w:r>
      <w:r>
        <w:t xml:space="preserve">: Python, behavioral embeddings, clustering algorithms, LLM integration</w:t>
      </w:r>
    </w:p>
    <w:bookmarkEnd w:id="14"/>
    <w:bookmarkStart w:id="15" w:name="agentic-commerce-learning-loop"/>
    <w:p>
      <w:pPr>
        <w:pStyle w:val="Heading3"/>
      </w:pPr>
      <w:r>
        <w:t xml:space="preserve">Agentic Commerce Learning Loop</w:t>
      </w:r>
    </w:p>
    <w:p>
      <w:pPr>
        <w:pStyle w:val="FirstParagraph"/>
      </w:pPr>
      <w:r>
        <w:t xml:space="preserve">_Performics Innovations Lab (Publicis Media) · Production _</w:t>
      </w:r>
    </w:p>
    <w:p>
      <w:pPr>
        <w:pStyle w:val="BodyText"/>
      </w:pPr>
      <w:r>
        <w:t xml:space="preserve">Multi-tenant Bayesian learning system enabling marketing agents to learn from commerce signals with progressive belief updating.</w:t>
      </w:r>
    </w:p>
    <w:p>
      <w:pPr>
        <w:pStyle w:val="Compact"/>
        <w:numPr>
          <w:ilvl w:val="0"/>
          <w:numId w:val="1002"/>
        </w:numPr>
      </w:pPr>
      <w:r>
        <w:t xml:space="preserve">Architected progressive Bayesian updating mechanism for continuous learning from commerce outcomes</w:t>
      </w:r>
    </w:p>
    <w:p>
      <w:pPr>
        <w:pStyle w:val="Compact"/>
        <w:numPr>
          <w:ilvl w:val="0"/>
          <w:numId w:val="1002"/>
        </w:numPr>
      </w:pPr>
      <w:r>
        <w:t xml:space="preserve">Designed multi-tenant isolation ensuring complete data and model separation across clients</w:t>
      </w:r>
    </w:p>
    <w:p>
      <w:pPr>
        <w:pStyle w:val="Compact"/>
        <w:numPr>
          <w:ilvl w:val="0"/>
          <w:numId w:val="1002"/>
        </w:numPr>
      </w:pPr>
      <w:r>
        <w:t xml:space="preserve">Built closed feedback loops: agent actions → commerce outcomes → belief updates → improved decisions</w:t>
      </w:r>
    </w:p>
    <w:p>
      <w:pPr>
        <w:pStyle w:val="Compact"/>
        <w:numPr>
          <w:ilvl w:val="0"/>
          <w:numId w:val="1002"/>
        </w:numPr>
      </w:pPr>
      <w:r>
        <w:t xml:space="preserve">Deployed enterprise-grade system on AWS with production monitoring and operational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Stack</w:t>
      </w:r>
      <w:r>
        <w:t xml:space="preserve">: Python, Bayesian inference, multi-tenant architecture, AWS, FastAPI</w:t>
      </w:r>
    </w:p>
    <w:bookmarkEnd w:id="15"/>
    <w:bookmarkStart w:id="16" w:name="ai-agent-skills-framework"/>
    <w:p>
      <w:pPr>
        <w:pStyle w:val="Heading3"/>
      </w:pPr>
      <w:r>
        <w:t xml:space="preserve">AI Agent Skills Framework</w:t>
      </w:r>
    </w:p>
    <w:p>
      <w:pPr>
        <w:pStyle w:val="FirstParagraph"/>
      </w:pPr>
      <w:r>
        <w:rPr>
          <w:i/>
          <w:iCs/>
        </w:rPr>
        <w:t xml:space="preserve">Open Source · ai-knowledge-hub · Active</w:t>
      </w:r>
    </w:p>
    <w:p>
      <w:pPr>
        <w:pStyle w:val="BodyText"/>
      </w:pPr>
      <w:r>
        <w:t xml:space="preserve">Open-source ecosystem helping marketing teams adopt AI agents through structured, progressive learning.</w:t>
      </w:r>
    </w:p>
    <w:p>
      <w:pPr>
        <w:pStyle w:val="Compact"/>
        <w:numPr>
          <w:ilvl w:val="0"/>
          <w:numId w:val="1003"/>
        </w:numPr>
      </w:pPr>
      <w:r>
        <w:t xml:space="preserve">Created 18 production-ready agent skills with consistent specification format</w:t>
      </w:r>
    </w:p>
    <w:p>
      <w:pPr>
        <w:pStyle w:val="Compact"/>
        <w:numPr>
          <w:ilvl w:val="0"/>
          <w:numId w:val="1003"/>
        </w:numPr>
      </w:pPr>
      <w:r>
        <w:t xml:space="preserve">Built cross-platform Go CLI tool for skill discovery, installation, and management</w:t>
      </w:r>
    </w:p>
    <w:p>
      <w:pPr>
        <w:pStyle w:val="Compact"/>
        <w:numPr>
          <w:ilvl w:val="0"/>
          <w:numId w:val="1003"/>
        </w:numPr>
      </w:pPr>
      <w:r>
        <w:t xml:space="preserve">Developed Next.js catalog website providing searchable, browseable skill interface</w:t>
      </w:r>
    </w:p>
    <w:p>
      <w:pPr>
        <w:pStyle w:val="Compact"/>
        <w:numPr>
          <w:ilvl w:val="0"/>
          <w:numId w:val="1003"/>
        </w:numPr>
      </w:pPr>
      <w:r>
        <w:t xml:space="preserve">Designed progressive educational architecture from fundamentals to advanced orchestration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Stack</w:t>
      </w:r>
      <w:r>
        <w:t xml:space="preserve">: Go, Next.js/React, Markdown, multi-runtime skill specifications</w:t>
      </w:r>
    </w:p>
    <w:bookmarkEnd w:id="16"/>
    <w:bookmarkStart w:id="17" w:name="ai-news-hub--content-platform"/>
    <w:p>
      <w:pPr>
        <w:pStyle w:val="Heading3"/>
      </w:pPr>
      <w:r>
        <w:t xml:space="preserve">AI News Hub — Content Platform</w:t>
      </w:r>
    </w:p>
    <w:p>
      <w:pPr>
        <w:pStyle w:val="FirstParagraph"/>
      </w:pPr>
      <w:r>
        <w:rPr>
          <w:i/>
          <w:iCs/>
        </w:rPr>
        <w:t xml:space="preserve">200+ organic followers · 50+ articles · Active</w:t>
      </w:r>
    </w:p>
    <w:p>
      <w:pPr>
        <w:pStyle w:val="BodyText"/>
      </w:pPr>
      <w:r>
        <w:t xml:space="preserve">AI content platform publishing news analysis and research-grade deep dives on AI's impact on marketing and human agency.</w:t>
      </w:r>
    </w:p>
    <w:p>
      <w:pPr>
        <w:pStyle w:val="Compact"/>
        <w:numPr>
          <w:ilvl w:val="0"/>
          <w:numId w:val="1004"/>
        </w:numPr>
      </w:pPr>
      <w:r>
        <w:t xml:space="preserve">Grew platform to 200+ organic followers in six months alongside full-time engineering work</w:t>
      </w:r>
    </w:p>
    <w:p>
      <w:pPr>
        <w:pStyle w:val="Compact"/>
        <w:numPr>
          <w:ilvl w:val="0"/>
          <w:numId w:val="1004"/>
        </w:numPr>
      </w:pPr>
      <w:r>
        <w:t xml:space="preserve">Published research including "The Geometry of Intention" and "The Phenomenology of Search"</w:t>
      </w:r>
    </w:p>
    <w:p>
      <w:pPr>
        <w:pStyle w:val="Compact"/>
        <w:numPr>
          <w:ilvl w:val="0"/>
          <w:numId w:val="1004"/>
        </w:numPr>
      </w:pPr>
      <w:r>
        <w:t xml:space="preserve">Built engaged practitioner community around empowerment-focused AI perspectives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Stack</w:t>
      </w:r>
      <w:r>
        <w:t xml:space="preserve">: Astro</w:t>
      </w:r>
    </w:p>
    <w:bookmarkEnd w:id="17"/>
    <w:bookmarkStart w:id="18" w:name="X10a789f491f65961c9f2fb31edbe9176d0de0f6"/>
    <w:p>
      <w:pPr>
        <w:pStyle w:val="Heading3"/>
      </w:pPr>
      <w:r>
        <w:t xml:space="preserve">DG-Labs OS — Portfolio as Operating System</w:t>
      </w:r>
    </w:p>
    <w:p>
      <w:pPr>
        <w:pStyle w:val="FirstParagraph"/>
      </w:pPr>
      <w:r>
        <w:rPr>
          <w:i/>
          <w:iCs/>
        </w:rPr>
        <w:t xml:space="preserve">Personal · Active</w:t>
      </w:r>
    </w:p>
    <w:p>
      <w:pPr>
        <w:pStyle w:val="BodyText"/>
      </w:pPr>
      <w:r>
        <w:t xml:space="preserve">Cognitive operating system presenting work, research, and ideas as explorable apps, windows, and workflows — with a retrieval-grounded agent runtime.</w:t>
      </w:r>
    </w:p>
    <w:p>
      <w:pPr>
        <w:pStyle w:val="Compact"/>
        <w:numPr>
          <w:ilvl w:val="0"/>
          <w:numId w:val="1005"/>
        </w:numPr>
      </w:pPr>
      <w:r>
        <w:t xml:space="preserve">Designed knowledge graph architecture (Sigma.js) with weighted nodes and idea edges</w:t>
      </w:r>
    </w:p>
    <w:p>
      <w:pPr>
        <w:pStyle w:val="Compact"/>
        <w:numPr>
          <w:ilvl w:val="0"/>
          <w:numId w:val="1005"/>
        </w:numPr>
      </w:pPr>
      <w:r>
        <w:t xml:space="preserve">Built terminal agent backed by structured knowledge base with provenance tracking</w:t>
      </w:r>
    </w:p>
    <w:p>
      <w:pPr>
        <w:pStyle w:val="Compact"/>
        <w:numPr>
          <w:ilvl w:val="0"/>
          <w:numId w:val="1005"/>
        </w:numPr>
      </w:pPr>
      <w:r>
        <w:t xml:space="preserve">Implemented dual-audience system serving both human visitors and LLM agents</w:t>
      </w:r>
    </w:p>
    <w:p>
      <w:pPr>
        <w:pStyle w:val="Compact"/>
        <w:numPr>
          <w:ilvl w:val="0"/>
          <w:numId w:val="1005"/>
        </w:numPr>
      </w:pPr>
      <w:r>
        <w:t xml:space="preserve">Created Mac-style desktop and iPhone-inspired mobile shells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Stack</w:t>
      </w:r>
      <w:r>
        <w:t xml:space="preserve">: Astro, React, TypeScript, Sigma.js, OpenRouter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experience"/>
    <w:p>
      <w:pPr>
        <w:pStyle w:val="Heading2"/>
      </w:pPr>
      <w:r>
        <w:t xml:space="preserve">Experience</w:t>
      </w:r>
    </w:p>
    <w:bookmarkStart w:id="20" w:name="data-engineer-research-engineer-scope"/>
    <w:p>
      <w:pPr>
        <w:pStyle w:val="Heading3"/>
      </w:pPr>
      <w:r>
        <w:t xml:space="preserve">Data Engineer (Research Engineer scope)</w:t>
      </w:r>
    </w:p>
    <w:p>
      <w:pPr>
        <w:pStyle w:val="FirstParagraph"/>
      </w:pPr>
      <w:r>
        <w:rPr>
          <w:b/>
          <w:bCs/>
        </w:rPr>
        <w:t xml:space="preserve">Performics Innovations Lab · Publicis Media</w:t>
      </w:r>
      <w:r>
        <w:t xml:space="preserve"> </w:t>
      </w:r>
      <w:r>
        <w:t xml:space="preserve">· London, UK · Present</w:t>
      </w:r>
    </w:p>
    <w:p>
      <w:pPr>
        <w:pStyle w:val="BodyText"/>
      </w:pPr>
      <w:r>
        <w:t xml:space="preserve">Designing and building AI systems from the ground up within a marketing intelligence context. Actual scope encompasses multi-agent architectures, Bayesian learning frameworks, behavioral modeling systems, and production deployment. Core systems built: Intent Recognition Agent, Agentic Commerce Learning Loop.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education"/>
    <w:p>
      <w:pPr>
        <w:pStyle w:val="Heading2"/>
      </w:pPr>
      <w:r>
        <w:t xml:space="preserve">Education</w:t>
      </w:r>
    </w:p>
    <w:bookmarkStart w:id="22" w:name="ma-human-rights"/>
    <w:p>
      <w:pPr>
        <w:pStyle w:val="Heading3"/>
      </w:pPr>
      <w:r>
        <w:t xml:space="preserve">MA Human Rights</w:t>
      </w:r>
    </w:p>
    <w:p>
      <w:pPr>
        <w:pStyle w:val="FirstParagraph"/>
      </w:pPr>
      <w:r>
        <w:rPr>
          <w:b/>
          <w:bCs/>
        </w:rPr>
        <w:t xml:space="preserve">University of York</w:t>
      </w:r>
      <w:r>
        <w:t xml:space="preserve"> </w:t>
      </w:r>
      <w:r>
        <w:t xml:space="preserve">· UK</w:t>
      </w:r>
    </w:p>
    <w:p>
      <w:pPr>
        <w:pStyle w:val="BodyText"/>
      </w:pPr>
      <w:r>
        <w:t xml:space="preserve">Graduate study in human rights theory and practice. Foundational training in how institutions, policies, and technical systems create or deny human agency — directly informing an empowerment-first approach to AI system design.</w:t>
      </w:r>
    </w:p>
    <w:bookmarkEnd w:id="22"/>
    <w:bookmarkStart w:id="23" w:name="ba-philosophy-philosophy-of-science"/>
    <w:p>
      <w:pPr>
        <w:pStyle w:val="Heading3"/>
      </w:pPr>
      <w:r>
        <w:t xml:space="preserve">BA Philosophy (Philosophy of Science)</w:t>
      </w:r>
    </w:p>
    <w:p>
      <w:pPr>
        <w:pStyle w:val="FirstParagraph"/>
      </w:pPr>
      <w:r>
        <w:rPr>
          <w:b/>
          <w:bCs/>
        </w:rPr>
        <w:t xml:space="preserve">Sofia University</w:t>
      </w:r>
      <w:r>
        <w:t xml:space="preserve"> </w:t>
      </w:r>
      <w:r>
        <w:t xml:space="preserve">· Bulgaria</w:t>
      </w:r>
    </w:p>
    <w:p>
      <w:pPr>
        <w:pStyle w:val="BodyText"/>
      </w:pPr>
      <w:r>
        <w:t xml:space="preserve">Specialisation in philosophy of science, epistemology, and the structure of scientific knowledge. Training in how representational frameworks constrain what we can know — the philosophical foundation for treating intent as geometric structure and questioning assumptions embedded in technical systems.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search--publications"/>
    <w:p>
      <w:pPr>
        <w:pStyle w:val="Heading2"/>
      </w:pPr>
      <w:r>
        <w:t xml:space="preserve">Research &amp; Publications</w:t>
      </w:r>
    </w:p>
    <w:p>
      <w:pPr>
        <w:pStyle w:val="FirstParagraph"/>
      </w:pPr>
      <w:r>
        <w:rPr>
          <w:b/>
          <w:bCs/>
        </w:rPr>
        <w:t xml:space="preserve">Deep Dive Analysis Series</w:t>
      </w:r>
      <w:r>
        <w:t xml:space="preserve"> </w:t>
      </w:r>
      <w:r>
        <w:t xml:space="preserve">(published on AI News Hub):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Geometry of Intention</w:t>
      </w:r>
      <w:r>
        <w:t xml:space="preserve"> </w:t>
      </w:r>
      <w:r>
        <w:t xml:space="preserve">— Argues that consumer intent has geometric structure that categorical taxonomies destroy. Proposes embedding-based models that let intent patterns emerge from behavioral data rather than predefined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Phenomenology of Search</w:t>
      </w:r>
      <w:r>
        <w:t xml:space="preserve"> </w:t>
      </w:r>
      <w:r>
        <w:t xml:space="preserve">— Applies phenomenological methods to search behavior, examining what the experience of formulating a query reveals about human intention and the design obligations of search systems.</w:t>
      </w:r>
    </w:p>
    <w:p>
      <w:pPr>
        <w:pStyle w:val="Compact"/>
        <w:numPr>
          <w:ilvl w:val="0"/>
          <w:numId w:val="1006"/>
        </w:numPr>
      </w:pPr>
      <w:r>
        <w:t xml:space="preserve">50+ additional articles spanning AI news analysis, marketing intelligence, and human agency perspectives.</w:t>
      </w:r>
    </w:p>
    <w:p>
      <w:r>
        <w:pict>
          <v:rect style="width:0;height:1.5pt" o:hralign="center" o:hrstd="t" o:hr="t"/>
        </w:pict>
      </w:r>
    </w:p>
    <w:bookmarkEnd w:id="25"/>
    <w:bookmarkStart w:id="26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</w:t>
      </w:r>
      <w:r>
        <w:t xml:space="preserve">: Python, Go, TypeScript/JavaScript, R</w:t>
      </w:r>
      <w:r>
        <w:t xml:space="preserve"> </w:t>
      </w:r>
      <w:r>
        <w:rPr>
          <w:b/>
          <w:bCs/>
        </w:rPr>
        <w:t xml:space="preserve">AI/ML</w:t>
      </w:r>
      <w:r>
        <w:t xml:space="preserve">: Behavioral embeddings, clustering, Bayesian inference, LLM integration, multi-agent orchestration</w:t>
      </w:r>
      <w:r>
        <w:t xml:space="preserve"> </w:t>
      </w:r>
      <w:r>
        <w:rPr>
          <w:b/>
          <w:bCs/>
        </w:rPr>
        <w:t xml:space="preserve">Frameworks</w:t>
      </w:r>
      <w:r>
        <w:t xml:space="preserve">: FastAPI, Next.js, React, Astro, Sigma.js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: AWS (multi-tenant production), Vercel, Supabase, GitHub Actions</w:t>
      </w:r>
      <w:r>
        <w:t xml:space="preserve"> </w:t>
      </w:r>
      <w:r>
        <w:rPr>
          <w:b/>
          <w:bCs/>
        </w:rPr>
        <w:t xml:space="preserve">Practices</w:t>
      </w:r>
      <w:r>
        <w:t xml:space="preserve">: AI-assisted frontend development, research-grade system architecture, open-source ecosystem design</w:t>
      </w:r>
    </w:p>
    <w:p>
      <w:r>
        <w:pict>
          <v:rect style="width:0;height:1.5pt" o:hralign="center" o:hrstd="t" o:hr="t"/>
        </w:pict>
      </w:r>
    </w:p>
    <w:bookmarkEnd w:id="26"/>
    <w:bookmarkStart w:id="27" w:name="what-makes-this-profile-distinct"/>
    <w:p>
      <w:pPr>
        <w:pStyle w:val="Heading2"/>
      </w:pPr>
      <w:r>
        <w:t xml:space="preserve">What Makes This Profile Distinct</w:t>
      </w:r>
    </w:p>
    <w:p>
      <w:pPr>
        <w:pStyle w:val="FirstParagraph"/>
      </w:pPr>
      <w:r>
        <w:t xml:space="preserve">Three capabilities rarely found together:</w:t>
      </w:r>
      <w:r>
        <w:t xml:space="preserve"> </w:t>
      </w:r>
      <w:r>
        <w:rPr>
          <w:b/>
          <w:bCs/>
        </w:rPr>
        <w:t xml:space="preserve">philosophical depth applied as architectural constraint</w:t>
      </w:r>
      <w:r>
        <w:t xml:space="preserve"> </w:t>
      </w:r>
      <w:r>
        <w:t xml:space="preserve">(not decoration),</w:t>
      </w:r>
      <w:r>
        <w:t xml:space="preserve"> </w:t>
      </w:r>
      <w:r>
        <w:rPr>
          <w:b/>
          <w:bCs/>
        </w:rPr>
        <w:t xml:space="preserve">full-stack AI system building</w:t>
      </w:r>
      <w:r>
        <w:t xml:space="preserve"> </w:t>
      </w:r>
      <w:r>
        <w:t xml:space="preserve">from Bayesian learning to production deployment, and</w:t>
      </w:r>
      <w:r>
        <w:t xml:space="preserve"> </w:t>
      </w:r>
      <w:r>
        <w:rPr>
          <w:b/>
          <w:bCs/>
        </w:rPr>
        <w:t xml:space="preserve">research writing that bridges technical and practitioner audiences</w:t>
      </w:r>
      <w:r>
        <w:t xml:space="preserve"> </w:t>
      </w:r>
      <w:r>
        <w:t xml:space="preserve">with a growing community of 250+ practitioners.</w:t>
      </w:r>
    </w:p>
    <w:p>
      <w:pPr>
        <w:pStyle w:val="BodyText"/>
      </w:pPr>
      <w:r>
        <w:t xml:space="preserve">Core thesis: AI systems should empower human agency, not extract attention. This is not a tagline — it is a design constraint that runs through every project.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ai-news-hub.performics-labs.com/" TargetMode="External" /><Relationship Type="http://schemas.openxmlformats.org/officeDocument/2006/relationships/hyperlink" Id="rId10" Target="https://github.com/DG-creative-lab" TargetMode="External" /><Relationship Type="http://schemas.openxmlformats.org/officeDocument/2006/relationships/hyperlink" Id="rId11" Target="https://github.com/ai-knowledge-hub" TargetMode="External" /><Relationship Type="http://schemas.openxmlformats.org/officeDocument/2006/relationships/hyperlink" Id="rId9" Target="https://www.linkedin.com/in/dessi-georgiev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i-news-hub.performics-labs.com/" TargetMode="External" /><Relationship Type="http://schemas.openxmlformats.org/officeDocument/2006/relationships/hyperlink" Id="rId10" Target="https://github.com/DG-creative-lab" TargetMode="External" /><Relationship Type="http://schemas.openxmlformats.org/officeDocument/2006/relationships/hyperlink" Id="rId11" Target="https://github.com/ai-knowledge-hub" TargetMode="External" /><Relationship Type="http://schemas.openxmlformats.org/officeDocument/2006/relationships/hyperlink" Id="rId9" Target="https://www.linkedin.com/in/dessi-georgiev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2026-03-02T07:49:31Z</dcterms:created>
  <dcterms:modified xsi:type="dcterms:W3CDTF">2026-03-02T07:49:31Z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