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single" w:sz="10" w:space="6" w:color="E36B5D"/>
        </w:pBdr>
      </w:pPr>
      <w:r>
        <w:t>Dessi Georgieva</w:t>
      </w:r>
    </w:p>
    <w:p>
      <w:pPr>
        <w:pStyle w:val="CVHeadline"/>
      </w:pPr>
      <w:r>
        <w:t>AI Systems Engineer</w:t>
      </w:r>
    </w:p>
    <w:p>
      <w:pPr>
        <w:pStyle w:val="CVContact"/>
      </w:pPr>
      <w:r>
        <w:rPr>
          <w:i w:val="0"/>
        </w:rPr>
        <w:t xml:space="preserve">London, UK · </w:t>
      </w:r>
      <w:hyperlink r:id="rId10">
        <w:r>
          <w:rPr>
            <w:color w:val="2E74B5"/>
            <w:u w:val="single"/>
          </w:rPr>
          <w:t>dessi.georgieva8@gmail.com</w:t>
        </w:r>
      </w:hyperlink>
      <w:r>
        <w:rPr>
          <w:i w:val="0"/>
        </w:rPr>
        <w:t xml:space="preserve"> · </w:t>
      </w:r>
      <w:hyperlink r:id="rId11">
        <w:r>
          <w:rPr>
            <w:color w:val="2E74B5"/>
            <w:u w:val="single"/>
          </w:rPr>
          <w:t>LinkedIn</w:t>
        </w:r>
      </w:hyperlink>
      <w:r>
        <w:rPr>
          <w:i w:val="0"/>
        </w:rPr>
        <w:t xml:space="preserve"> · </w:t>
      </w:r>
      <w:hyperlink r:id="rId12">
        <w:r>
          <w:rPr>
            <w:color w:val="2E74B5"/>
            <w:u w:val="single"/>
          </w:rPr>
          <w:t>GitHub</w:t>
        </w:r>
      </w:hyperlink>
      <w:r>
        <w:rPr>
          <w:i w:val="0"/>
        </w:rPr>
        <w:t xml:space="preserve"> · </w:t>
      </w:r>
      <w:hyperlink r:id="rId13">
        <w:r>
          <w:rPr>
            <w:color w:val="2E74B5"/>
            <w:u w:val="single"/>
          </w:rPr>
          <w:t>Portfolio</w:t>
        </w:r>
      </w:hyperlink>
      <w:r>
        <w:rPr>
          <w:i w:val="0"/>
        </w:rPr>
        <w:t xml:space="preserve"> · </w:t>
      </w:r>
      <w:hyperlink r:id="rId14">
        <w:r>
          <w:rPr>
            <w:color w:val="2E74B5"/>
            <w:u w:val="single"/>
          </w:rPr>
          <w:t>ai-knowledge-hub</w:t>
        </w:r>
      </w:hyperlink>
    </w:p>
    <w:p>
      <w:pPr>
        <w:pStyle w:val="Heading1"/>
      </w:pPr>
      <w:r>
        <w:t>Summary</w:t>
      </w:r>
    </w:p>
    <w:p>
      <w:r>
        <w:rPr>
          <w:i w:val="0"/>
        </w:rPr>
        <w:t>AI systems engineer building the layer between models and dependable products: tool execution, context construction, evaluation, evidence, failure recovery, and human control. I work primarily in Python, FastAPI, TypeScript, React, and AWS. My public projects explore how agent systems can learn while keeping decisions and provenance inspectable; my employer work includes backend services, data workflows, and multi-tenant platform infrastructure.</w:t>
      </w:r>
    </w:p>
    <w:p>
      <w:pPr>
        <w:pStyle w:val="Heading1"/>
      </w:pPr>
      <w:r>
        <w:t>Technical Focus</w:t>
      </w:r>
    </w:p>
    <w:p>
      <w:pPr>
        <w:pStyle w:val="CVBullet"/>
      </w:pPr>
      <w:r>
        <w:t xml:space="preserve">• </w:t>
      </w:r>
      <w:r>
        <w:rPr>
          <w:b/>
          <w:i w:val="0"/>
        </w:rPr>
        <w:t>Agent systems:</w:t>
      </w:r>
      <w:r>
        <w:rPr>
          <w:i w:val="0"/>
        </w:rPr>
        <w:t xml:space="preserve"> tool-use policy, execution state, approvals, idempotency, recovery, provider adapters, retrieval, streaming</w:t>
      </w:r>
    </w:p>
    <w:p>
      <w:pPr>
        <w:pStyle w:val="CVBullet"/>
      </w:pPr>
      <w:r>
        <w:t xml:space="preserve">• </w:t>
      </w:r>
      <w:r>
        <w:rPr>
          <w:b/>
          <w:i w:val="0"/>
        </w:rPr>
        <w:t>Evaluation and learning:</w:t>
      </w:r>
      <w:r>
        <w:rPr>
          <w:i w:val="0"/>
        </w:rPr>
        <w:t xml:space="preserve"> regression suites, deterministic replay, synthetic and observed validation, evidence ledgers, belief revision</w:t>
      </w:r>
    </w:p>
    <w:p>
      <w:pPr>
        <w:pStyle w:val="CVBullet"/>
      </w:pPr>
      <w:r>
        <w:t xml:space="preserve">• </w:t>
      </w:r>
      <w:r>
        <w:rPr>
          <w:b/>
          <w:i w:val="0"/>
        </w:rPr>
        <w:t>Backend and data:</w:t>
      </w:r>
      <w:r>
        <w:rPr>
          <w:i w:val="0"/>
        </w:rPr>
        <w:t xml:space="preserve"> Python, FastAPI, Pydantic, pytest, SQL, PostgreSQL, embeddings, clustering</w:t>
      </w:r>
    </w:p>
    <w:p>
      <w:pPr>
        <w:pStyle w:val="CVBullet"/>
      </w:pPr>
      <w:r>
        <w:t xml:space="preserve">• </w:t>
      </w:r>
      <w:r>
        <w:rPr>
          <w:b/>
          <w:i w:val="0"/>
        </w:rPr>
        <w:t>Product and infrastructure:</w:t>
      </w:r>
      <w:r>
        <w:rPr>
          <w:i w:val="0"/>
        </w:rPr>
        <w:t xml:space="preserve"> TypeScript, React, Next.js, Astro, Node.js, AWS, Terraform, Docker, CI/CD</w:t>
      </w:r>
    </w:p>
    <w:p>
      <w:pPr>
        <w:pStyle w:val="Heading1"/>
      </w:pPr>
      <w:r>
        <w:t>Selected Systems</w:t>
      </w:r>
    </w:p>
    <w:p>
      <w:pPr>
        <w:pStyle w:val="Heading2"/>
      </w:pPr>
      <w:r>
        <w:t>Agentic Commerce Learning Loop</w:t>
      </w:r>
    </w:p>
    <w:p>
      <w:pPr>
        <w:spacing w:after="40"/>
      </w:pPr>
      <w:r>
        <w:rPr>
          <w:i/>
        </w:rPr>
        <w:t xml:space="preserve">Collaborative public system · Active · </w:t>
      </w:r>
      <w:hyperlink r:id="rId15">
        <w:r>
          <w:rPr>
            <w:color w:val="2E74B5"/>
            <w:u w:val="single"/>
            <w:i/>
          </w:rPr>
          <w:t>Repository</w:t>
        </w:r>
      </w:hyperlink>
    </w:p>
    <w:p>
      <w:pPr>
        <w:pStyle w:val="CVBullet"/>
      </w:pPr>
      <w:r>
        <w:t xml:space="preserve">• </w:t>
      </w:r>
      <w:r>
        <w:rPr>
          <w:i w:val="0"/>
        </w:rPr>
        <w:t>Designed a supervised agent runtime with registry-pinned tools, policy preflight, immutable events, recovery paths, and external-agent job receipts.</w:t>
      </w:r>
    </w:p>
    <w:p>
      <w:pPr>
        <w:pStyle w:val="CVBullet"/>
      </w:pPr>
      <w:r>
        <w:t xml:space="preserve">• </w:t>
      </w:r>
      <w:r>
        <w:rPr>
          <w:i w:val="0"/>
        </w:rPr>
        <w:t>Built a governed feedback loop that separates synthetic validation, observed outcomes, belief revision, and human approval.</w:t>
      </w:r>
    </w:p>
    <w:p>
      <w:pPr>
        <w:pStyle w:val="Heading2"/>
      </w:pPr>
      <w:r>
        <w:t>Learning Foundry</w:t>
      </w:r>
    </w:p>
    <w:p>
      <w:pPr>
        <w:spacing w:after="40"/>
      </w:pPr>
      <w:r>
        <w:rPr>
          <w:i/>
        </w:rPr>
        <w:t xml:space="preserve">Submitted public system · Judging state preserved · </w:t>
      </w:r>
      <w:hyperlink r:id="rId16">
        <w:r>
          <w:rPr>
            <w:color w:val="2E74B5"/>
            <w:u w:val="single"/>
            <w:i/>
          </w:rPr>
          <w:t>Repository at submitted commit</w:t>
        </w:r>
      </w:hyperlink>
    </w:p>
    <w:p>
      <w:pPr>
        <w:pStyle w:val="CVBullet"/>
      </w:pPr>
      <w:r>
        <w:t xml:space="preserve">• </w:t>
      </w:r>
      <w:r>
        <w:rPr>
          <w:i w:val="0"/>
        </w:rPr>
        <w:t>Built an evaluated, approval-gated Codex capability backed by append-only evidence and deterministic projections.</w:t>
      </w:r>
    </w:p>
    <w:p>
      <w:pPr>
        <w:pStyle w:val="CVBullet"/>
      </w:pPr>
      <w:r>
        <w:t xml:space="preserve">• </w:t>
      </w:r>
      <w:r>
        <w:rPr>
          <w:i w:val="0"/>
        </w:rPr>
        <w:t>Append-only evidence and deterministic projections preserve provenance.</w:t>
      </w:r>
    </w:p>
    <w:p>
      <w:pPr>
        <w:pStyle w:val="Heading2"/>
      </w:pPr>
      <w:r>
        <w:t>DG-OS</w:t>
      </w:r>
    </w:p>
    <w:p>
      <w:pPr>
        <w:spacing w:after="40"/>
      </w:pPr>
      <w:r>
        <w:rPr>
          <w:i/>
        </w:rPr>
        <w:t xml:space="preserve">Personal public system · Active · </w:t>
      </w:r>
      <w:hyperlink r:id="rId13">
        <w:r>
          <w:rPr>
            <w:color w:val="2E74B5"/>
            <w:u w:val="single"/>
            <w:i/>
          </w:rPr>
          <w:t>Portfolio</w:t>
        </w:r>
      </w:hyperlink>
    </w:p>
    <w:p>
      <w:pPr>
        <w:pStyle w:val="CVBullet"/>
      </w:pPr>
      <w:r>
        <w:t xml:space="preserve">• </w:t>
      </w:r>
      <w:r>
        <w:rPr>
          <w:i w:val="0"/>
        </w:rPr>
        <w:t>Built a retrieval-backed agent interface with multiple provider adapters, streaming contracts, health checks, and explicit fallback controls.</w:t>
      </w:r>
    </w:p>
    <w:p>
      <w:pPr>
        <w:pStyle w:val="CVBullet"/>
      </w:pPr>
      <w:r>
        <w:t xml:space="preserve">• </w:t>
      </w:r>
      <w:r>
        <w:rPr>
          <w:i w:val="0"/>
        </w:rPr>
        <w:t>Represents claims with provenance, confidence, visibility, and boundaries.</w:t>
      </w:r>
    </w:p>
    <w:p>
      <w:r>
        <w:br w:type="page"/>
      </w:r>
    </w:p>
    <w:p>
      <w:pPr>
        <w:pStyle w:val="Heading1"/>
      </w:pPr>
      <w:r>
        <w:t>Experience</w:t>
      </w:r>
    </w:p>
    <w:p>
      <w:pPr>
        <w:pStyle w:val="Heading2"/>
      </w:pPr>
      <w:r>
        <w:t>Engineer</w:t>
      </w:r>
    </w:p>
    <w:p>
      <w:pPr>
        <w:pStyle w:val="CVMeta"/>
      </w:pPr>
      <w:r>
        <w:rPr>
          <w:b/>
          <w:i w:val="0"/>
        </w:rPr>
        <w:t>Performics Innovations Lab · Publicis Media</w:t>
      </w:r>
      <w:r>
        <w:rPr>
          <w:i w:val="0"/>
        </w:rPr>
        <w:t xml:space="preserve"> · London · Nov 2023 - Present</w:t>
      </w:r>
    </w:p>
    <w:p>
      <w:pPr>
        <w:pStyle w:val="CVBullet"/>
      </w:pPr>
      <w:r>
        <w:t xml:space="preserve">• </w:t>
      </w:r>
      <w:r>
        <w:rPr>
          <w:i w:val="0"/>
        </w:rPr>
        <w:t>Design and build AI and data systems spanning FastAPI services, AWS workflows, multi-tenant platform controls, behavioural modelling, and marketing-intelligence interfaces.</w:t>
      </w:r>
    </w:p>
    <w:p>
      <w:pPr>
        <w:pStyle w:val="CVBullet"/>
      </w:pPr>
      <w:r>
        <w:t xml:space="preserve">• </w:t>
      </w:r>
      <w:r>
        <w:rPr>
          <w:i w:val="0"/>
        </w:rPr>
        <w:t>Delivered FastAPI services and AWS data workflows for an award-recognised ecommerce optimisation platform.</w:t>
      </w:r>
    </w:p>
    <w:p>
      <w:pPr>
        <w:pStyle w:val="CVBullet"/>
      </w:pPr>
      <w:r>
        <w:t xml:space="preserve">• </w:t>
      </w:r>
      <w:r>
        <w:rPr>
          <w:i w:val="0"/>
        </w:rPr>
        <w:t>Employer code, client information, operational measurements, and infrastructure remain confidential; public descriptions are intentionally limited to responsibilities and outcomes.</w:t>
      </w:r>
    </w:p>
    <w:p>
      <w:pPr>
        <w:pStyle w:val="Heading2"/>
      </w:pPr>
      <w:r>
        <w:t>Senior Business Intelligence Analyst</w:t>
      </w:r>
    </w:p>
    <w:p>
      <w:pPr>
        <w:pStyle w:val="CVMeta"/>
      </w:pPr>
      <w:r>
        <w:rPr>
          <w:b/>
          <w:i w:val="0"/>
        </w:rPr>
        <w:t>Publicis Media</w:t>
      </w:r>
      <w:r>
        <w:rPr>
          <w:i w:val="0"/>
        </w:rPr>
        <w:t xml:space="preserve"> · London · Mar 2023 - Nov 2023</w:t>
      </w:r>
    </w:p>
    <w:p>
      <w:pPr>
        <w:pStyle w:val="CVBullet"/>
      </w:pPr>
      <w:r>
        <w:t xml:space="preserve">• </w:t>
      </w:r>
      <w:r>
        <w:rPr>
          <w:i w:val="0"/>
        </w:rPr>
        <w:t>Bridged marketing analytics and decision systems, moving reporting workflows toward reusable intelligence services and platformised decision support.</w:t>
      </w:r>
    </w:p>
    <w:p>
      <w:pPr>
        <w:pStyle w:val="Heading2"/>
      </w:pPr>
      <w:r>
        <w:t>Business Intelligence Manager</w:t>
      </w:r>
    </w:p>
    <w:p>
      <w:pPr>
        <w:pStyle w:val="CVMeta"/>
      </w:pPr>
      <w:r>
        <w:rPr>
          <w:b/>
          <w:i w:val="0"/>
        </w:rPr>
        <w:t>Jellyfish</w:t>
      </w:r>
      <w:r>
        <w:rPr>
          <w:i w:val="0"/>
        </w:rPr>
        <w:t xml:space="preserve"> · London · Jan 2021 - Mar 2023</w:t>
      </w:r>
    </w:p>
    <w:p>
      <w:pPr>
        <w:pStyle w:val="CVBullet"/>
      </w:pPr>
      <w:r>
        <w:t xml:space="preserve">• </w:t>
      </w:r>
      <w:r>
        <w:rPr>
          <w:i w:val="0"/>
        </w:rPr>
        <w:t>Built enterprise analytics applications and data workflows, including Shiny applications, AWS ETL, and data-lake patterns.</w:t>
      </w:r>
    </w:p>
    <w:p>
      <w:pPr>
        <w:pStyle w:val="Heading2"/>
      </w:pPr>
      <w:r>
        <w:t>Data Consultant / SQL Developer / Data Analyst</w:t>
      </w:r>
    </w:p>
    <w:p>
      <w:pPr>
        <w:pStyle w:val="CVMeta"/>
      </w:pPr>
      <w:r>
        <w:rPr>
          <w:b/>
          <w:i w:val="0"/>
        </w:rPr>
        <w:t>Selected contracts</w:t>
      </w:r>
      <w:r>
        <w:rPr>
          <w:i w:val="0"/>
        </w:rPr>
        <w:t xml:space="preserve"> · London · 2017 - 2020</w:t>
      </w:r>
    </w:p>
    <w:p>
      <w:pPr>
        <w:pStyle w:val="CVBullet"/>
      </w:pPr>
      <w:r>
        <w:t xml:space="preserve">• </w:t>
      </w:r>
      <w:r>
        <w:rPr>
          <w:i w:val="0"/>
        </w:rPr>
        <w:t>Delivered CRM, analytics, segmentation, automation, and experimentation systems for agencies, startups, and media organisations.</w:t>
      </w:r>
    </w:p>
    <w:p>
      <w:pPr>
        <w:pStyle w:val="Heading1"/>
      </w:pPr>
      <w:r>
        <w:t>Education</w:t>
      </w:r>
    </w:p>
    <w:p>
      <w:pPr>
        <w:pStyle w:val="Heading2"/>
      </w:pPr>
      <w:r>
        <w:t>MA Applied Human Rights</w:t>
      </w:r>
    </w:p>
    <w:p>
      <w:pPr>
        <w:pStyle w:val="CVMeta"/>
      </w:pPr>
      <w:r>
        <w:rPr>
          <w:b/>
          <w:i w:val="0"/>
        </w:rPr>
        <w:t>University of York</w:t>
      </w:r>
      <w:r>
        <w:rPr>
          <w:i w:val="0"/>
        </w:rPr>
        <w:t xml:space="preserve"> · 2009 - 2011</w:t>
      </w:r>
    </w:p>
    <w:p>
      <w:pPr>
        <w:pStyle w:val="Heading2"/>
      </w:pPr>
      <w:r>
        <w:t>BA Philosophy, specialising in Philosophy of Science</w:t>
      </w:r>
    </w:p>
    <w:p>
      <w:pPr>
        <w:pStyle w:val="CVMeta"/>
      </w:pPr>
      <w:r>
        <w:rPr>
          <w:b/>
          <w:i w:val="0"/>
        </w:rPr>
        <w:t>Sofia University</w:t>
      </w:r>
      <w:r>
        <w:rPr>
          <w:i w:val="0"/>
        </w:rPr>
        <w:t xml:space="preserve"> · 2003 - 2007</w:t>
      </w:r>
    </w:p>
    <w:sectPr w:rsidR="00FC693F" w:rsidRPr="0006063C" w:rsidSect="00034616">
      <w:footerReference w:type="default" r:id="rId9"/>
      <w:pgSz w:w="12240" w:h="15840"/>
      <w:pgMar w:top="1037" w:right="1181" w:bottom="979" w:left="1181" w:header="432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787C80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0" w:lineRule="auto"/>
    </w:pPr>
    <w:rPr>
      <w:rFonts w:ascii="Calibri" w:hAnsi="Calibri"/>
      <w:color w:val="23262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4161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Headline">
    <w:name w:val="CV Headline"/>
    <w:pPr>
      <w:spacing w:after="60"/>
    </w:pPr>
    <w:rPr>
      <w:rFonts w:ascii="Calibri" w:hAnsi="Calibri"/>
      <w:b/>
      <w:color w:val="5C302C"/>
      <w:sz w:val="23"/>
    </w:rPr>
  </w:style>
  <w:style w:type="paragraph" w:customStyle="1" w:styleId="CVContact">
    <w:name w:val="CV Contact"/>
    <w:pPr>
      <w:spacing w:after="100"/>
    </w:pPr>
    <w:rPr>
      <w:rFonts w:ascii="Calibri" w:hAnsi="Calibri"/>
      <w:color w:val="55595E"/>
      <w:sz w:val="17"/>
    </w:rPr>
  </w:style>
  <w:style w:type="paragraph" w:customStyle="1" w:styleId="CVMeta">
    <w:name w:val="CV Meta"/>
    <w:pPr>
      <w:spacing w:after="60"/>
    </w:pPr>
    <w:rPr>
      <w:rFonts w:ascii="Calibri" w:hAnsi="Calibri"/>
      <w:color w:val="2D3034"/>
      <w:sz w:val="19"/>
    </w:rPr>
  </w:style>
  <w:style w:type="paragraph" w:customStyle="1" w:styleId="CVBullet">
    <w:name w:val="CV Bullet"/>
    <w:pPr>
      <w:spacing w:after="30" w:line="242" w:lineRule="auto"/>
      <w:ind w:left="259" w:hanging="173"/>
    </w:pPr>
    <w:rPr>
      <w:rFonts w:ascii="Calibri" w:hAnsi="Calibri"/>
      <w:color w:val="23262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dessi.georgieva8@gmail.com" TargetMode="External"/><Relationship Id="rId11" Type="http://schemas.openxmlformats.org/officeDocument/2006/relationships/hyperlink" Target="https://www.linkedin.com/in/dessi-georgieva/" TargetMode="External"/><Relationship Id="rId12" Type="http://schemas.openxmlformats.org/officeDocument/2006/relationships/hyperlink" Target="https://github.com/DG-creative-lab" TargetMode="External"/><Relationship Id="rId13" Type="http://schemas.openxmlformats.org/officeDocument/2006/relationships/hyperlink" Target="https://dg-os.com/" TargetMode="External"/><Relationship Id="rId14" Type="http://schemas.openxmlformats.org/officeDocument/2006/relationships/hyperlink" Target="https://github.com/ai-knowledge-hub" TargetMode="External"/><Relationship Id="rId15" Type="http://schemas.openxmlformats.org/officeDocument/2006/relationships/hyperlink" Target="https://github.com/ai-knowledge-hub/deep-dive-analysis-agentic-commerce-augmentation" TargetMode="External"/><Relationship Id="rId16" Type="http://schemas.openxmlformats.org/officeDocument/2006/relationships/hyperlink" Target="https://github.com/DG-creative-lab/codex-hack-learning-foundry/tree/0547da02518f432fdd85e79d317e1fedaa51c4c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Dessi Georgieva - General evidence-led CV</dc:title>
  <dc:subject>AI systems engineering resume</dc:subject>
  <dc:creator>Dessi Georgieva</dc:creator>
  <cp:keywords>AI systems, agents, evaluation, Python, FastAPI, TypeScript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