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evtagebuch-trendzeichnen"/>
    <w:p>
      <w:pPr>
        <w:pStyle w:val="Heading1"/>
      </w:pPr>
      <w:r>
        <w:t xml:space="preserve">Dev‑Tagebuch · TrendZeichnen</w:t>
      </w:r>
    </w:p>
    <w:p>
      <w:pPr>
        <w:pStyle w:val="BlockText"/>
      </w:pPr>
      <w:r>
        <w:t xml:space="preserve">Kurzleitfaden: Jeden Tag einen Block anlegen (Datum als Überschrift), kurz Ziele, Änderungen, Erkenntnisse, Bugs und nächste Schritte festhalten. Zahlen/Parameter mitloggen (z. B.</w:t>
      </w:r>
      <w:r>
        <w:t xml:space="preserve"> </w:t>
      </w:r>
      <w:r>
        <w:rPr>
          <w:rStyle w:val="VerbatimChar"/>
        </w:rPr>
        <w:t xml:space="preserve">body_ratio</w:t>
      </w:r>
      <w:r>
        <w:t xml:space="preserve">,</w:t>
      </w:r>
      <w:r>
        <w:t xml:space="preserve"> </w:t>
      </w:r>
      <w:r>
        <w:rPr>
          <w:rStyle w:val="VerbatimChar"/>
        </w:rPr>
        <w:t xml:space="preserve">range_ratio</w:t>
      </w:r>
      <w:r>
        <w:t xml:space="preserve">, Kerzenanzahl nach Cleanup, erkannte Arme).</w:t>
      </w:r>
    </w:p>
    <w:p>
      <w:r>
        <w:pict>
          <v:rect style="width:0;height:1.5pt" o:hralign="center" o:hrstd="t" o:hr="t"/>
        </w:pict>
      </w:r>
    </w:p>
    <w:bookmarkStart w:id="21" w:name="tagesvorlage"/>
    <w:p>
      <w:pPr>
        <w:pStyle w:val="Heading2"/>
      </w:pPr>
      <w:r>
        <w:t xml:space="preserve">Tagesvorlage</w:t>
      </w:r>
    </w:p>
    <w:bookmarkStart w:id="20" w:name="yyyy-mm-dd-wochentag"/>
    <w:p>
      <w:pPr>
        <w:pStyle w:val="Heading3"/>
      </w:pPr>
      <w:r>
        <w:t xml:space="preserve">{{YYYY-MM-DD}} ({{Wochentag}})</w:t>
      </w:r>
    </w:p>
    <w:bookmarkEnd w:id="20"/>
    <w:bookmarkEnd w:id="21"/>
    <w:bookmarkStart w:id="22" w:name="ziele"/>
    <w:p>
      <w:pPr>
        <w:pStyle w:val="Heading2"/>
      </w:pPr>
      <w:r>
        <w:rPr>
          <w:b/>
          <w:bCs/>
        </w:rPr>
        <w:t xml:space="preserve">Ziele:</w:t>
      </w:r>
    </w:p>
    <w:p>
      <w:pPr>
        <w:pStyle w:val="FirstParagraph"/>
      </w:pPr>
      <w:r>
        <w:rPr>
          <w:b/>
          <w:bCs/>
        </w:rPr>
        <w:t xml:space="preserve">Änderungen / Commits:</w:t>
      </w:r>
      <w:r>
        <w:t xml:space="preserve"> </w:t>
      </w:r>
      <w:r>
        <w:t xml:space="preserve">- [hash]</w:t>
      </w:r>
      <w:r>
        <w:t xml:space="preserve"> </w:t>
      </w:r>
      <w:r>
        <w:rPr>
          <w:i/>
          <w:iCs/>
        </w:rPr>
        <w:t xml:space="preserve">Commit‑Nachricht</w:t>
      </w:r>
    </w:p>
    <w:bookmarkEnd w:id="22"/>
    <w:bookmarkStart w:id="23" w:name="experimente-erkenntnisse"/>
    <w:p>
      <w:pPr>
        <w:pStyle w:val="Heading2"/>
      </w:pPr>
      <w:r>
        <w:rPr>
          <w:b/>
          <w:bCs/>
        </w:rPr>
        <w:t xml:space="preserve">Experimente / Erkenntnisse:</w:t>
      </w:r>
    </w:p>
    <w:bookmarkEnd w:id="23"/>
    <w:bookmarkStart w:id="24" w:name="bugs-offene-fragen"/>
    <w:p>
      <w:pPr>
        <w:pStyle w:val="Heading2"/>
      </w:pPr>
      <w:r>
        <w:rPr>
          <w:b/>
          <w:bCs/>
        </w:rPr>
        <w:t xml:space="preserve">Bugs / offene Fragen:</w:t>
      </w:r>
    </w:p>
    <w:bookmarkEnd w:id="24"/>
    <w:bookmarkStart w:id="25" w:name="nächste-schritte"/>
    <w:p>
      <w:pPr>
        <w:pStyle w:val="Heading2"/>
      </w:pPr>
      <w:r>
        <w:rPr>
          <w:b/>
          <w:bCs/>
        </w:rPr>
        <w:t xml:space="preserve">Nächste Schritte:</w:t>
      </w:r>
    </w:p>
    <w:p>
      <w:pPr>
        <w:pStyle w:val="FirstParagraph"/>
      </w:pPr>
      <w:r>
        <w:rPr>
          <w:b/>
          <w:bCs/>
        </w:rPr>
        <w:t xml:space="preserve">Metriken:</w:t>
      </w:r>
      <w:r>
        <w:t xml:space="preserve"> </w:t>
      </w:r>
      <w:r>
        <w:t xml:space="preserve">- HA‑Kerzen nach Cleanup:</w:t>
      </w:r>
      <w:r>
        <w:t xml:space="preserve"> </w:t>
      </w:r>
      <w:r>
        <w:t xml:space="preserve">- Arme erkannt (A/B/C):</w:t>
      </w:r>
      <w:r>
        <w:t xml:space="preserve"> </w:t>
      </w:r>
      <w:r>
        <w:t xml:space="preserve">- Filter:</w:t>
      </w:r>
      <w:r>
        <w:t xml:space="preserve"> </w:t>
      </w:r>
      <w:r>
        <w:rPr>
          <w:rStyle w:val="VerbatimChar"/>
        </w:rPr>
        <w:t xml:space="preserve">body_ratio=</w:t>
      </w:r>
      <w:r>
        <w:t xml:space="preserve">,</w:t>
      </w:r>
      <w:r>
        <w:t xml:space="preserve"> </w:t>
      </w:r>
      <w:r>
        <w:rPr>
          <w:rStyle w:val="VerbatimChar"/>
        </w:rPr>
        <w:t xml:space="preserve">range_ratio=</w:t>
      </w:r>
      <w:r>
        <w:t xml:space="preserve"> </w:t>
      </w:r>
      <w:r>
        <w:t xml:space="preserve">- Laufzeit Pipeline:</w:t>
      </w:r>
    </w:p>
    <w:p>
      <w:r>
        <w:pict>
          <v:rect style="width:0;height:1.5pt" o:hralign="center" o:hrstd="t" o:hr="t"/>
        </w:pict>
      </w:r>
    </w:p>
    <w:bookmarkEnd w:id="25"/>
    <w:bookmarkStart w:id="26" w:name="sa"/>
    <w:p>
      <w:pPr>
        <w:pStyle w:val="Heading2"/>
      </w:pPr>
      <w:r>
        <w:t xml:space="preserve">2025-08-16 (Sa)</w:t>
      </w:r>
    </w:p>
    <w:p>
      <w:pPr>
        <w:pStyle w:val="FirstParagraph"/>
      </w:pPr>
      <w:r>
        <w:rPr>
          <w:b/>
          <w:bCs/>
        </w:rPr>
        <w:t xml:space="preserve">Ziele:</w:t>
      </w:r>
      <w:r>
        <w:t xml:space="preserve"> </w:t>
      </w:r>
      <w:r>
        <w:t xml:space="preserve">- Plot stabil und sichtbar, FIB‑38.2 je C‑Arm anzeigen, HA‑Only‑Flow absichern.</w:t>
      </w:r>
    </w:p>
    <w:p>
      <w:pPr>
        <w:pStyle w:val="BodyText"/>
      </w:pPr>
      <w:r>
        <w:rPr>
          <w:b/>
          <w:bCs/>
        </w:rPr>
        <w:t xml:space="preserve">Änderungen / Commits (Auszug):</w:t>
      </w:r>
      <w:r>
        <w:t xml:space="preserve"> </w:t>
      </w:r>
      <w:r>
        <w:t xml:space="preserve">- Robustere</w:t>
      </w:r>
      <w:r>
        <w:t xml:space="preserve"> </w:t>
      </w:r>
      <w:r>
        <w:rPr>
          <w:rStyle w:val="VerbatimChar"/>
        </w:rPr>
        <w:t xml:space="preserve">plot_ha_with_trend_arms</w:t>
      </w:r>
      <w:r>
        <w:t xml:space="preserve"> </w:t>
      </w:r>
      <w:r>
        <w:t xml:space="preserve">(eigene Figure, Guards, Debug</w:t>
      </w:r>
      <w:r>
        <w:t xml:space="preserve"> </w:t>
      </w:r>
      <w:r>
        <w:rPr>
          <w:rStyle w:val="VerbatimChar"/>
        </w:rPr>
        <w:t xml:space="preserve">[PlotDBG]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canonicalize_to_ha</w:t>
      </w:r>
      <w:r>
        <w:t xml:space="preserve"> </w:t>
      </w:r>
      <w:r>
        <w:t xml:space="preserve">+ selbstheilendes</w:t>
      </w:r>
      <w:r>
        <w:t xml:space="preserve"> </w:t>
      </w:r>
      <w:r>
        <w:rPr>
          <w:rStyle w:val="VerbatimChar"/>
        </w:rPr>
        <w:t xml:space="preserve">require_ha_mode</w:t>
      </w:r>
      <w:r>
        <w:t xml:space="preserve"> </w:t>
      </w:r>
      <w:r>
        <w:t xml:space="preserve">(HA‑Only durchgesetzt).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remove_isolated_candles</w:t>
      </w:r>
      <w:r>
        <w:t xml:space="preserve"> </w:t>
      </w:r>
      <w:r>
        <w:t xml:space="preserve">Guard +</w:t>
      </w:r>
      <w:r>
        <w:t xml:space="preserve"> </w:t>
      </w:r>
      <w:r>
        <w:rPr>
          <w:rStyle w:val="VerbatimChar"/>
        </w:rPr>
        <w:t xml:space="preserve">remove_micro_flip_candles</w:t>
      </w:r>
      <w:r>
        <w:t xml:space="preserve"> </w:t>
      </w:r>
      <w:r>
        <w:t xml:space="preserve">(Marktrauschen‑Filter).</w:t>
      </w:r>
      <w:r>
        <w:t xml:space="preserve"> </w:t>
      </w:r>
      <w:r>
        <w:t xml:space="preserve">- FIB‑38.2 je Arm; optional Regime‑Färbung (UP/DOWN).</w:t>
      </w:r>
      <w:r>
        <w:t xml:space="preserve"> </w:t>
      </w:r>
      <w:r>
        <w:t xml:space="preserve">- Aufräumen</w:t>
      </w:r>
      <w:r>
        <w:t xml:space="preserve"> </w:t>
      </w:r>
      <w:r>
        <w:rPr>
          <w:rStyle w:val="VerbatimChar"/>
        </w:rPr>
        <w:t xml:space="preserve">output_handling.py</w:t>
      </w:r>
      <w:r>
        <w:t xml:space="preserve"> </w:t>
      </w:r>
      <w:r>
        <w:t xml:space="preserve">(keine Modulebenen‑Side‑Effects), Importe gefixt.</w:t>
      </w:r>
    </w:p>
    <w:p>
      <w:pPr>
        <w:pStyle w:val="BodyText"/>
      </w:pPr>
      <w:r>
        <w:rPr>
          <w:b/>
          <w:bCs/>
        </w:rPr>
        <w:t xml:space="preserve">Experimente / Erkenntnisse:</w:t>
      </w:r>
      <w:r>
        <w:t xml:space="preserve"> </w:t>
      </w:r>
      <w:r>
        <w:t xml:space="preserve">- Leere Plots meist durch String‑Zahlen/NaNs → Konvert/Drop im Plot fix.</w:t>
      </w:r>
      <w:r>
        <w:t xml:space="preserve"> </w:t>
      </w:r>
      <w:r>
        <w:t xml:space="preserve">- C‑Arme sichtbar; FIB‑Level gut erkennbar; Daily‑PNG Export wieder OK.</w:t>
      </w:r>
    </w:p>
    <w:p>
      <w:pPr>
        <w:pStyle w:val="BodyText"/>
      </w:pPr>
      <w:r>
        <w:rPr>
          <w:b/>
          <w:bCs/>
        </w:rPr>
        <w:t xml:space="preserve">Bugs / offene Fragen:</w:t>
      </w:r>
      <w:r>
        <w:t xml:space="preserve"> </w:t>
      </w:r>
      <w:r>
        <w:t xml:space="preserve">- Schwellenwerte Rauschfilter Feintuning (aktuell</w:t>
      </w:r>
      <w:r>
        <w:t xml:space="preserve"> </w:t>
      </w:r>
      <w:r>
        <w:rPr>
          <w:rStyle w:val="VerbatimChar"/>
        </w:rPr>
        <w:t xml:space="preserve">body_ratio=0.20</w:t>
      </w:r>
      <w:r>
        <w:t xml:space="preserve">,</w:t>
      </w:r>
      <w:r>
        <w:t xml:space="preserve"> </w:t>
      </w:r>
      <w:r>
        <w:rPr>
          <w:rStyle w:val="VerbatimChar"/>
        </w:rPr>
        <w:t xml:space="preserve">range_ratio=0.50</w:t>
      </w:r>
      <w:r>
        <w:t xml:space="preserve">).</w:t>
      </w:r>
      <w:r>
        <w:t xml:space="preserve"> </w:t>
      </w:r>
      <w:r>
        <w:t xml:space="preserve">- HH/HL/LH/LL direkt labeln? (Regime vorhanden, Labels optional).</w:t>
      </w:r>
    </w:p>
    <w:p>
      <w:pPr>
        <w:pStyle w:val="BodyText"/>
      </w:pPr>
      <w:r>
        <w:rPr>
          <w:b/>
          <w:bCs/>
        </w:rPr>
        <w:t xml:space="preserve">Nächste Schritte:</w:t>
      </w:r>
      <w:r>
        <w:t xml:space="preserve"> </w:t>
      </w:r>
      <w:r>
        <w:t xml:space="preserve">- CSV um</w:t>
      </w:r>
      <w:r>
        <w:t xml:space="preserve"> </w:t>
      </w:r>
      <w:r>
        <w:rPr>
          <w:rStyle w:val="VerbatimChar"/>
        </w:rPr>
        <w:t xml:space="preserve">Arm_Regime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Arm_Fib38</w:t>
      </w:r>
      <w:r>
        <w:t xml:space="preserve"> </w:t>
      </w:r>
      <w:r>
        <w:t xml:space="preserve">erweitern.</w:t>
      </w:r>
      <w:r>
        <w:t xml:space="preserve"> </w:t>
      </w:r>
      <w:r>
        <w:t xml:space="preserve">- Optional: B‑Serie zum Gegencheck einblenden.</w:t>
      </w:r>
      <w:r>
        <w:t xml:space="preserve"> </w:t>
      </w:r>
      <w:r>
        <w:t xml:space="preserve">- Micro‑Noise Parameter testen (</w:t>
      </w:r>
      <w:r>
        <w:rPr>
          <w:rStyle w:val="VerbatimChar"/>
        </w:rPr>
        <w:t xml:space="preserve">0.18/0.45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0.20/0.50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Metriken (heute):</w:t>
      </w:r>
      <w:r>
        <w:t xml:space="preserve"> </w:t>
      </w:r>
      <w:r>
        <w:t xml:space="preserve">- HA‑Kerzen nach Cleanup: ____</w:t>
      </w:r>
      <w:r>
        <w:t xml:space="preserve"> </w:t>
      </w:r>
      <w:r>
        <w:t xml:space="preserve">- Arme erkannt (A/B/C): ____</w:t>
      </w:r>
      <w:r>
        <w:t xml:space="preserve"> </w:t>
      </w:r>
      <w:r>
        <w:t xml:space="preserve">- Filter:</w:t>
      </w:r>
      <w:r>
        <w:t xml:space="preserve"> </w:t>
      </w:r>
      <w:r>
        <w:rPr>
          <w:rStyle w:val="VerbatimChar"/>
        </w:rPr>
        <w:t xml:space="preserve">body_ratio=0.20</w:t>
      </w:r>
      <w:r>
        <w:t xml:space="preserve">,</w:t>
      </w:r>
      <w:r>
        <w:t xml:space="preserve"> </w:t>
      </w:r>
      <w:r>
        <w:rPr>
          <w:rStyle w:val="VerbatimChar"/>
        </w:rPr>
        <w:t xml:space="preserve">range_ratio=0.50</w:t>
      </w:r>
      <w:r>
        <w:t xml:space="preserve"> </w:t>
      </w:r>
      <w:r>
        <w:t xml:space="preserve">- Laufzeit Pipeline: ____</w:t>
      </w:r>
    </w:p>
    <w:p>
      <w:r>
        <w:pict>
          <v:rect style="width:0;height:1.5pt" o:hralign="center" o:hrstd="t" o:hr="t"/>
        </w:pict>
      </w:r>
    </w:p>
    <w:bookmarkEnd w:id="26"/>
    <w:bookmarkStart w:id="27" w:name="parkplatz-ideenentscheidungen"/>
    <w:p>
      <w:pPr>
        <w:pStyle w:val="Heading2"/>
      </w:pPr>
      <w:r>
        <w:t xml:space="preserve">Parkplatz (Ideen/Entscheidungen)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HA‑Only‑Guard</w:t>
      </w:r>
      <w:r>
        <w:t xml:space="preserve"> </w:t>
      </w:r>
      <w:r>
        <w:t xml:space="preserve">fest im Flow; O/H/L/C werden auf HA gespiegelt.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FIB‑38.2</w:t>
      </w:r>
      <w:r>
        <w:t xml:space="preserve"> </w:t>
      </w:r>
      <w:r>
        <w:t xml:space="preserve">pro Arm; Anzeige als lilane gestrichelte Linie.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Runs/Regime</w:t>
      </w:r>
      <w:r>
        <w:t xml:space="preserve"> </w:t>
      </w:r>
      <w:r>
        <w:t xml:space="preserve">(Dow HH/HL vs. LL/LH) – Arme können eingefärbt werden.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Debug</w:t>
      </w:r>
      <w:r>
        <w:t xml:space="preserve">:</w:t>
      </w:r>
      <w:r>
        <w:t xml:space="preserve"> </w:t>
      </w:r>
      <w:r>
        <w:rPr>
          <w:rStyle w:val="VerbatimChar"/>
        </w:rPr>
        <w:t xml:space="preserve">[PlotDBG] candles/lines/collections</w:t>
      </w:r>
      <w:r>
        <w:t xml:space="preserve"> </w:t>
      </w:r>
      <w:r>
        <w:t xml:space="preserve">am Ende des Plots.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Tipp: Diesen Inhalt als</w:t>
      </w:r>
      <w:r>
        <w:t xml:space="preserve"> </w:t>
      </w:r>
      <w:r>
        <w:rPr>
          <w:rStyle w:val="VerbatimChar"/>
        </w:rPr>
        <w:t xml:space="preserve">DEV_TAGEBUCH.md</w:t>
      </w:r>
      <w:r>
        <w:t xml:space="preserve"> </w:t>
      </w:r>
      <w:r>
        <w:t xml:space="preserve">ins Repo legen. Für jedes Datum neuen Block oberhalb der Vorlage anlegen.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2025-08-15T23:03:36Z</dcterms:created>
  <dcterms:modified xsi:type="dcterms:W3CDTF">2025-08-15T23:03:36Z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