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Trust and Engagement Mechanisms</w:t>
      </w:r>
    </w:p>
    <w:p>
      <w:pPr>
        <w:pStyle w:val="Heading1"/>
      </w:pPr>
      <w:r>
        <w:t>1. User Trust Mechanisms</w:t>
      </w:r>
    </w:p>
    <w:p>
      <w:pPr>
        <w:pStyle w:val="BodyText"/>
      </w:pPr>
      <w:r>
        <w:t>Transparency: Clearly explain policies, terms, and how data is used. Regular updates and open communication build trust.</w:t>
      </w:r>
    </w:p>
    <w:p>
      <w:pPr>
        <w:pStyle w:val="BodyText"/>
      </w:pPr>
      <w:r>
        <w:t>Data Privacy and Security: Implement strong security practices like encryption, two-factor authentication (2FA), and data anonymization. Users need assurance their data is safe.</w:t>
      </w:r>
    </w:p>
    <w:p>
      <w:pPr>
        <w:pStyle w:val="BodyText"/>
      </w:pPr>
      <w:r>
        <w:t>Consistent User Experience: Offering a reliable, intuitive, and user-friendly experience helps build trust. Frequent bugs or inconsistencies harm this trust.</w:t>
      </w:r>
    </w:p>
    <w:p>
      <w:pPr>
        <w:pStyle w:val="BodyText"/>
      </w:pPr>
      <w:r>
        <w:t>Social Proof: User reviews, testimonials, and endorsements build credibility. Seeing others’ positive experiences can make users feel safer.</w:t>
      </w:r>
    </w:p>
    <w:p>
      <w:pPr>
        <w:pStyle w:val="BodyText"/>
      </w:pPr>
      <w:r>
        <w:t>Third-Party Certifications: Having certifications like ISO standards or GDPR compliance shows users that the service follows high industry standards.</w:t>
      </w:r>
    </w:p>
    <w:p>
      <w:pPr>
        <w:pStyle w:val="BodyText"/>
      </w:pPr>
      <w:r>
        <w:t>Responsive Customer Support: Timely and efficient support reassures users that their concerns will be addressed.</w:t>
      </w:r>
    </w:p>
    <w:p>
      <w:pPr>
        <w:pStyle w:val="BodyText"/>
      </w:pPr>
      <w:r>
        <w:t>User Control: Allowing users control over their data (e.g., managing privacy settings, deleting accounts) builds confidence in the platform.</w:t>
      </w:r>
    </w:p>
    <w:p>
      <w:pPr>
        <w:pStyle w:val="Heading1"/>
      </w:pPr>
      <w:r>
        <w:t>2. User Engagement Mechanisms</w:t>
      </w:r>
    </w:p>
    <w:p>
      <w:pPr>
        <w:pStyle w:val="BodyText"/>
      </w:pPr>
      <w:r>
        <w:t>Personalization: Customizing the user experience based on their preferences and behaviors increases engagement.</w:t>
      </w:r>
    </w:p>
    <w:p>
      <w:pPr>
        <w:pStyle w:val="BodyText"/>
      </w:pPr>
      <w:r>
        <w:t>Gamification: Using rewards, badges, leaderboards, and achievements motivates users to stay active.</w:t>
      </w:r>
    </w:p>
    <w:p>
      <w:pPr>
        <w:pStyle w:val="BodyText"/>
      </w:pPr>
      <w:r>
        <w:t>Regular Updates &amp; Fresh Content: Continuous flow of relevant content, features, or offers keeps users returning.</w:t>
      </w:r>
    </w:p>
    <w:p>
      <w:pPr>
        <w:pStyle w:val="BodyText"/>
      </w:pPr>
      <w:r>
        <w:t>Community Building: Creating a space where users can interact (forums, groups, social sharing) encourages engagement and loyalty.</w:t>
      </w:r>
    </w:p>
    <w:p>
      <w:pPr>
        <w:pStyle w:val="BodyText"/>
      </w:pPr>
      <w:r>
        <w:t>Push Notifications and Reminders: Timely reminders or notifications based on user behavior (but not overly intrusive) can re-engage users.</w:t>
      </w:r>
    </w:p>
    <w:p>
      <w:pPr>
        <w:pStyle w:val="BodyText"/>
      </w:pPr>
      <w:r>
        <w:t>Incentives: Offering discounts, special offers, or exclusive access can motivate users to remain engaged.</w:t>
      </w:r>
    </w:p>
    <w:p>
      <w:pPr>
        <w:pStyle w:val="BodyText"/>
      </w:pPr>
      <w:r>
        <w:t>Surveys and Feedback Requests: Engaging users by asking for their input shows they are valued and can provide valuable insights into their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