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Sampling-Bout Definition and Selectivity</w:t>
      </w:r>
    </w:p>
    <w:p>
      <w:r>
        <w:rPr>
          <w:i/>
          <w:color w:val="555555"/>
        </w:rPr>
        <w:t>Deliverable A -- Selective Sampling-Bout analysis (reactions_2). Required characterization (not a hypothesis test).</w:t>
      </w:r>
    </w:p>
    <w:p>
      <w:pPr>
        <w:pStyle w:val="Heading1"/>
      </w:pPr>
      <w:r>
        <w:t>Purpose</w:t>
      </w:r>
    </w:p>
    <w:p>
      <w:r>
        <w:t>This deliverable redefines the head-sampling event used in the reactions v1 analysis. The v1 detector flagged head-vs-body motion whenever a speed ratio exceeded R&gt;=1.5 and swept that threshold. That approach was wrong for three reasons, and each motivates a specific design change here:</w:t>
      </w:r>
    </w:p>
    <w:p>
      <w:pPr>
        <w:pStyle w:val="ListBullet"/>
      </w:pPr>
      <w:r>
        <w:t>Too frequent: the R&gt;=1.5 sweep fired at roughly 1.7 events/s -- routine, near-continuous head motion rather than deliberate, rare sampling. The redesign targets a rare event and achieves a pooled median rate of 0.0073/s (232x rarer).</w:t>
      </w:r>
    </w:p>
    <w:p>
      <w:pPr>
        <w:pStyle w:val="ListBullet"/>
      </w:pPr>
      <w:r>
        <w:t>Denominator-biased / circular: the R&gt;=1.5 ratio has body speed (v_com) in the denominator, so an event was defined partly by the COM slowing -- then 'COM slows near a bout' was reported as a finding. That is circular. Here the trigger kinematic is translation-invariant (angular speed of the head-body bearing) and the low-COM condition is stated as DEFINITIONAL, never as a result.</w:t>
      </w:r>
    </w:p>
    <w:p>
      <w:pPr>
        <w:pStyle w:val="ListBullet"/>
      </w:pPr>
      <w:r>
        <w:t>No odor coherence: v1 imposed no requirement that events relate to the odor landscape, and its sheer frequency guaranteed spurious odor overlap. The redesign first establishes a rare, selective event class (this deliverable), so that subsequent odor hypotheses (H1-H3) are tested on deliberate sampling rather than on background motion.</w:t>
      </w:r>
    </w:p>
    <w:p>
      <w:pPr>
        <w:pStyle w:val="Heading1"/>
      </w:pPr>
      <w:r>
        <w:t>Methods</w:t>
      </w:r>
    </w:p>
    <w:p>
      <w:r>
        <w:t>Data come through the project accessor only, using the shared library reactions2_common (which reuses plume_common and reactions_common; no science re-implemented). Analyses were run under the pinned interpreter (vras) with random seed 1234. Library version reactions2_common/1.0.</w:t>
      </w:r>
    </w:p>
    <w:p>
      <w:r>
        <w:t>Kinematic (translation-invariant). The sampling trigger is the angular speed of the head-body bearing, omega = |d/dt bearing(head - body)| in deg/s. Because it uses only the head-relative-to-body orientation, omega is invariant to whole-animal translation and contains no v_com denominator -- removing the circularity of the v1 ratio.</w:t>
      </w:r>
    </w:p>
    <w:p>
      <w:r>
        <w:t>Bout definition. A sampling bout is the conjunction of (i) a locomotor pause -- a contiguous run with v_com &lt; v_pause = 5.89 px/s (25th percentile of pooled v_com) lasting at least tau_pause = 0.30 s -- containing (ii) a qualifying head cast -- cumulative |d phi| &gt;= 40 deg AND peak omega &gt;= omega_min = 156.6 deg/s (90th percentile of pooled omega). Pauses whose onsets fall within t_merge = 0.50 s are merged into a single bout.</w:t>
      </w:r>
    </w:p>
    <w:p>
      <w:r>
        <w:t>Rarity gate (D6). The achieved pooled median bout rate is checked against the tighten trigger of 0.5/s: parameters are tightened only if the rate exceeds it. Incidental events (the contrast class) are high-omega events occurring while the animal is MOVING (v_com &gt;= v_pause), using the same omega and refractory logic -- isolating the pause condition as the sole difference from bouts.</w:t>
      </w:r>
    </w:p>
    <w:p>
      <w:r>
        <w:t>Units and scope. The unit of analysis is the trial; inference is trial-level (Wilcoxon signed-rank on paired within-trial medians). Data are pooled across Loc1-6 (n = 105 trials); the 9 anotherLoc trials are held separate. Odor coherence uses the Plume odor field with cutoff 0.001.</w:t>
      </w:r>
    </w:p>
    <w:p>
      <w:pPr>
        <w:pStyle w:val="Heading1"/>
      </w:pPr>
      <w:r>
        <w:t>Results</w:t>
      </w:r>
    </w:p>
    <w:p>
      <w:pPr>
        <w:pStyle w:val="Heading2"/>
      </w:pPr>
      <w:r>
        <w:t>Figure F1</w:t>
      </w:r>
    </w:p>
    <w:p>
      <w:r>
        <w:drawing>
          <wp:inline xmlns:a="http://schemas.openxmlformats.org/drawingml/2006/main" xmlns:pic="http://schemas.openxmlformats.org/drawingml/2006/picture">
            <wp:extent cx="5943600" cy="3095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_bout_defini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F1. Sampling-bout definition and selectivity (pooled Loc1-6, n = 105 trials; 67 contributing; 111 bouts vs 9061 incidental events). (A) Per-trial bout-rate distribution (log x); black line = pooled median 0.0073/s, red dashed line = v1 detector rate 1.7/s (232x rarer). 63.8% of trials have &gt;=1 bout, 36.2% have zero. (B) COM speed during event: bouts (median 0.14 px/s) &lt;&lt; incidental (median 52.2 px/s) -- this low-COM separation is DEFINITIONAL (the pause condition), not a finding. (C) Head peak angular speed: bouts (median 830.4 deg/s) &gt; incidental (median 338.8 deg/s); median bout angular excursion 104 deg.</w:t>
      </w:r>
    </w:p>
    <w:p>
      <w:pPr>
        <w:pStyle w:val="Heading2"/>
      </w:pPr>
      <w:r>
        <w:t>Rarity: the redesign selects rare, deliberate events</w:t>
      </w:r>
    </w:p>
    <w:p>
      <w:r>
        <w:t>The redesigned detector produces a rare event. The pooled median bout rate is 0.0073/s (trial-bootstrap mean 0.0180/s, 95% CI [0.0127, 0.0236]/s) -- 232x rarer than the v1 detector's 1.7/s. Per trial, the bout count distribution is min 0, median 1, max 6. 63.8% of trials contain at least one bout, while 36.2% contain none -- i.e., most head motion is NOT sampling.</w:t>
      </w:r>
    </w:p>
    <w:p>
      <w:r>
        <w:t>D6 rarity gate: PASSED. The achieved median rate (0.0073/s) is far below the tighten trigger (0.5/s), so parameters were NOT tightened (d6_tightened = False). Loosening was deliberately avoided, as it would re-admit routine motion. The rate sits below the aspirational 0.05-0.3/s target and is accepted as maximally specific; the resulting modest sample (67 contributing trials, 111 bouts) is carried forward as a documented power caveat.</w:t>
      </w:r>
    </w:p>
    <w:p>
      <w:pPr>
        <w:pStyle w:val="Heading2"/>
      </w:pPr>
      <w:r>
        <w:t>Selectivity: bouts vs incidental motion</w:t>
      </w:r>
    </w:p>
    <w:p>
      <w:r>
        <w:t>Low COM speed is DEFINITIONAL, not a finding. Bouts require a locomotor pause; low v_com during bouts is DEFINITIONAL, not a result. By construction, bouts occur during a locomotor pause, so their COM speed is very low (median 0.14 px/s) versus incidental high-omega events while moving (median 52.2 px/s; trial-level Wilcoxon incidental &gt; bout, W = 2278, p = 5.6e-13, n = 67 trials). This separation restates the pause condition and must not be read as a result -- it was exactly v1's circular error, and is reported here only to confirm the detector behaves as defined.</w:t>
      </w:r>
    </w:p>
    <w:p>
      <w:r>
        <w:t>Head casts are larger during bouts (a genuine selectivity property). Bout events show substantially larger head casts than incidental motion: peak angular speed median 830.4 deg/s for bouts versus 338.8 deg/s for incidental (trial-level Wilcoxon bout &gt;= incidental, W = 2174, p = 5.1e-11, n = 67 trials), with a median angular excursion of 104 deg per bout. Bouts are therefore not merely 'slow moments' -- they are pauses accompanied by pronounced, deliberate head sweeps.</w:t>
      </w:r>
    </w:p>
    <w:p>
      <w:pPr>
        <w:pStyle w:val="Heading2"/>
      </w:pPr>
      <w:r>
        <w:t>Sanity note</w:t>
      </w:r>
    </w:p>
    <w:p>
      <w:r>
        <w:t>A representative high-activity example is trial index 47 (11-23-2019-4-04 PM-Mohammad-207_Trial3_Loc4.avi.dat), with 6 bouts at a per-trial rate of 0.0656/s -- consistent with the pooled distribution and with visible pause-plus-head-cast episodes.</w:t>
      </w:r>
    </w:p>
    <w:p>
      <w:pPr>
        <w:pStyle w:val="Heading1"/>
      </w:pPr>
      <w:r>
        <w:t>Caveats</w:t>
      </w:r>
    </w:p>
    <w:p>
      <w:pPr>
        <w:pStyle w:val="ListBullet"/>
      </w:pPr>
      <w:r>
        <w:t>Modest N: only 67 of 105 pooled trials contribute at least one bout (111 bouts total). Trial-level power for the downstream odor hypotheses (H1-H3) is limited; effect magnitudes are led over p-values.</w:t>
      </w:r>
    </w:p>
    <w:p>
      <w:pPr>
        <w:pStyle w:val="ListBullet"/>
      </w:pPr>
      <w:r>
        <w:t>Single cohort, pixel units: results derive from one infrared cohort with spatial quantities in camera pixels (px, px/s); no cross-cohort or metric-unit generalization is claimed.</w:t>
      </w:r>
    </w:p>
    <w:p>
      <w:pPr>
        <w:pStyle w:val="ListBullet"/>
      </w:pPr>
      <w:r>
        <w:t>Low-COM is definitional: the bout-vs-incidental COM-speed gap (median 0.14 vs 52.2 px/s) is imposed by the pause condition and carries no inferential weight.</w:t>
      </w:r>
    </w:p>
    <w:p>
      <w:pPr>
        <w:pStyle w:val="Heading1"/>
      </w:pPr>
      <w:r>
        <w:t>Reproducibility</w:t>
      </w:r>
    </w:p>
    <w:p>
      <w:r>
        <w:t>Exact command (pinned interpreter; headless matplotlib):</w:t>
      </w:r>
    </w:p>
    <w:p>
      <w:r>
        <w:rPr>
          <w:rFonts w:ascii="Consolas" w:hAnsi="Consolas"/>
          <w:sz w:val="18"/>
        </w:rPr>
        <w:t>"C:/Projects/Repos/Agentic Research/Research Setup/vras/Scripts/python.exe" code/make_F1.py   # figure</w:t>
        <w:br/>
        <w:t>"C:/Projects/Repos/Agentic Research/Research Setup/vras/Scripts/python.exe" code/make_report_A.py   # this report</w:t>
      </w:r>
    </w:p>
    <w:p>
      <w:r>
        <w:t>Result files (read-only inputs; no science recomputed by figure/report builders):</w:t>
      </w:r>
    </w:p>
    <w:p>
      <w:pPr>
        <w:pStyle w:val="ListBullet"/>
      </w:pPr>
      <w:r>
        <w:t>data/stats.json  -- all injected numbers (deliverable_A: rarity, selectivity; meta parameters)</w:t>
      </w:r>
    </w:p>
    <w:p>
      <w:pPr>
        <w:pStyle w:val="ListBullet"/>
      </w:pPr>
      <w:r>
        <w:t>data/bouts.h5    -- figure_curves/F1_* arrays for the plotted distributions</w:t>
      </w:r>
    </w:p>
    <w:p>
      <w:pPr>
        <w:pStyle w:val="ListBullet"/>
      </w:pPr>
      <w:r>
        <w:t>reports/figures/F1_bout_definition.{png,pdf,txt}  -- Figure F1 and its numeric sidecar</w:t>
      </w:r>
    </w:p>
    <w:p>
      <w:r>
        <w:rPr>
          <w:i/>
          <w:color w:val="555555"/>
          <w:sz w:val="18"/>
        </w:rPr>
        <w:t>Seed 1234; library reactions2_common/1.0; unit of analysis = trial; pooled Loc1-6 (n = 105).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