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Hypothesis 2 - Body-axis alignment vs distance to source</w:t>
      </w:r>
    </w:p>
    <w:p>
      <w:r>
        <w:rPr>
          <w:i/>
        </w:rPr>
        <w:t>Mouse Arena trajectory analysis - pooled Loc1-6 (n = 105 trials)</w:t>
      </w:r>
    </w:p>
    <w:p>
      <w:pPr>
        <w:pStyle w:val="Heading1"/>
      </w:pPr>
      <w:r>
        <w:t>1. Goal and hypotheses</w:t>
      </w:r>
    </w:p>
    <w:p>
      <w:r>
        <w:rPr>
          <w:b w:val="0"/>
          <w:i w:val="0"/>
        </w:rPr>
        <w:t>Goal: test whether the mouse's body axis becomes better aligned toward the odor source as it approaches, using the absolute body-axis-to-source angle theta as a function of distance-to-source d.</w:t>
      </w:r>
    </w:p>
    <w:p>
      <w:r>
        <w:rPr>
          <w:b/>
          <w:i w:val="0"/>
        </w:rPr>
        <w:t>H2: theta decreases as the animal approaches the source - equivalently, theta INCREASES with distance-to-source d, so the per-trial OLS slope of theta on d is positive (better alignment when closer).</w:t>
      </w:r>
    </w:p>
    <w:p>
      <w:r>
        <w:rPr>
          <w:b w:val="0"/>
          <w:i w:val="0"/>
        </w:rPr>
        <w:t>H0: theta is independent of d (zero per-trial slope).</w:t>
      </w:r>
    </w:p>
    <w:p>
      <w:r>
        <w:rPr>
          <w:b w:val="0"/>
          <w:i w:val="0"/>
        </w:rPr>
        <w:t>Accept H2 iff (a) per-trial slopes are significantly &gt; 0 (Wilcoxon signed-rank) AND (b) the F3 binned curve rises with distance. Direction is reported before significance throughout.</w:t>
      </w:r>
    </w:p>
    <w:p>
      <w:pPr>
        <w:pStyle w:val="Heading1"/>
      </w:pPr>
      <w:r>
        <w:t>2. Methods</w:t>
      </w:r>
    </w:p>
    <w:p>
      <w:r>
        <w:rPr>
          <w:b w:val="0"/>
          <w:i w:val="0"/>
        </w:rPr>
        <w:t>Data access. Trials were read through the shared accessor and traj_common pipeline (traj_common/1.0) from the aggregate file C:\Projects\Repos\Mouse Arena\DATA\Mouse Arena Aggregate Data.h5. Analyses were run with the project interpreter (vras). Random seed = 1234 for all bootstraps.</w:t>
      </w:r>
    </w:p>
    <w:p>
      <w:r>
        <w:rPr>
          <w:b w:val="0"/>
          <w:i w:val="0"/>
        </w:rPr>
        <w:t>Geometry / angle convention. For each kept head-clock frame, the body axis is u = unit(head - body) and the to-source direction is s = unit(endpoint - body). The absolute angle between them, theta = arccos(u . s), lies in [0, 180] degrees; small theta means the body axis points toward the source.</w:t>
      </w:r>
    </w:p>
    <w:p>
      <w:r>
        <w:rPr>
          <w:b w:val="0"/>
          <w:i w:val="0"/>
        </w:rPr>
        <w:t>Per-trial statistic. For each trial we fit an ordinary-least-squares (OLS) slope of theta(t) on d(t) over the kept frames of the body track. A positive slope means theta is larger when farther away (better alignment when closer), which is the H2-predicted direction.</w:t>
      </w:r>
    </w:p>
    <w:p>
      <w:r>
        <w:rPr>
          <w:b w:val="0"/>
          <w:i w:val="0"/>
        </w:rPr>
        <w:t>Group test. Across the 105 pooled Loc1-6 trials (replication unit = trial), a Wilcoxon signed-rank test (alternative = 'greater') asks whether the per-trial slopes are &gt; 0. The median slope with a 95% bootstrap CI (2000 resamples over trials) is reported for direction and effect size.</w:t>
      </w:r>
    </w:p>
    <w:p>
      <w:r>
        <w:rPr>
          <w:b w:val="0"/>
          <w:i w:val="0"/>
        </w:rPr>
        <w:t>F3 binning (D9). Distance-to-source was binned in fixed 20-px bins from 0 to the max observed distance on the body track; per bin we report the mean of theta pooled over all in-bin samples across trials, shaded with a 95% CI (bootstrap over trials, seed 1234), requiring &gt;= 30 samples per plotted bin.</w:t>
      </w:r>
    </w:p>
    <w:p>
      <w:pPr>
        <w:pStyle w:val="Heading1"/>
      </w:pPr>
      <w:r>
        <w:t>3. Results</w:t>
      </w:r>
    </w:p>
    <w:p>
      <w:r>
        <w:rPr>
          <w:b/>
          <w:i w:val="0"/>
        </w:rPr>
        <w:t>Direction. The per-trial slopes are POSITIVE in direction: median slope = +0.0202 deg/px (95% bootstrap CI [+0.0009, +0.0432]), the sign predicted by H2.</w:t>
      </w:r>
    </w:p>
    <w:p>
      <w:r>
        <w:rPr>
          <w:b/>
          <w:i w:val="0"/>
        </w:rPr>
        <w:t>Significance. The Wilcoxon signed-rank test (slopes &gt; 0) is NOT significant: W = 3151.0, p = 0.119 (n = 105, trial). At alpha = 0.05 the null of zero/negative slope is not rejected.</w:t>
      </w:r>
    </w:p>
    <w:p>
      <w:r>
        <w:rPr>
          <w:b w:val="0"/>
          <w:i w:val="0"/>
        </w:rPr>
        <w:t>Per-trial slope distribution: of 105 trials, 64 have positive slopes and 41 negative (0 exactly zero); slopes range from -0.4205 to +0.1662 deg/px. The effect is a modest population-level tendency, not driven by a handful of trials.</w:t>
      </w:r>
    </w:p>
    <w:p>
      <w:r>
        <w:rPr>
          <w:b/>
          <w:i w:val="0"/>
        </w:rPr>
        <w:t>H2 is NOT supported at alpha = 0.05. The per-trial slopes trend in the predicted (positive) direction but do not reach significance, and the F3 binned curve does not rise monotonically with distance (see below).</w:t>
      </w:r>
    </w:p>
    <w:p>
      <w:pPr>
        <w:pStyle w:val="Heading2"/>
      </w:pPr>
      <w:r>
        <w:t>3.1 Figure F3 - Alignment vs distance to source</w:t>
      </w:r>
    </w:p>
    <w:p>
      <w:r>
        <w:drawing>
          <wp:inline xmlns:a="http://schemas.openxmlformats.org/drawingml/2006/main" xmlns:pic="http://schemas.openxmlformats.org/drawingml/2006/picture">
            <wp:extent cx="5486400" cy="3629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angle_vs_dis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F3. Mean absolute body-axis-to-source angle theta (deg) vs distance-to-source d (px), pooled Loc1-6. Distance binned in 20-px bins on the body track (&gt;= 30 samples/bin); shaded band is the 95% bootstrap CI over trials (n_boot = 2000, seed 1234). Annotation gives the H2 per-trial-slope Wilcoxon result (W = 3151.0, p = 0.119) and the median slope (+0.0202 deg/px, 95% CI [+0.0009, +0.0432]). Under H2 the curve should fall with distance in theta if alignment improves when closer; note the curve is non-monotonic.</w:t>
      </w:r>
    </w:p>
    <w:p>
      <w:r>
        <w:rPr>
          <w:b w:val="0"/>
          <w:i w:val="0"/>
        </w:rPr>
        <w:t>Reading the stored F3 curve: theta = 63.5 deg at the nearest bin (d = 10 px), reaches a minimum of 44.7 deg at d = 270 px and a maximum of 80.4 deg at d = 530 px, and is 67.2 deg at the farthest well-sampled bin. The curve is non-monotonic (it does not rise steadily with distance), so the F3 rising criterion for accepting H2 is not clearly met.</w:t>
      </w:r>
    </w:p>
    <w:p>
      <w:pPr>
        <w:pStyle w:val="Heading2"/>
      </w:pPr>
      <w:r>
        <w:t>3.2 F3 binned curve (values plotted)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theta (deg)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 hi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 trials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 samples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63.54</w:t>
            </w:r>
          </w:p>
        </w:tc>
        <w:tc>
          <w:tcPr>
            <w:tcW w:type="dxa" w:w="1440"/>
          </w:tcPr>
          <w:p>
            <w:r>
              <w:t>57.91</w:t>
            </w:r>
          </w:p>
        </w:tc>
        <w:tc>
          <w:tcPr>
            <w:tcW w:type="dxa" w:w="1440"/>
          </w:tcPr>
          <w:p>
            <w:r>
              <w:t>69.42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44892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48.58</w:t>
            </w:r>
          </w:p>
        </w:tc>
        <w:tc>
          <w:tcPr>
            <w:tcW w:type="dxa" w:w="1440"/>
          </w:tcPr>
          <w:p>
            <w:r>
              <w:t>44.39</w:t>
            </w:r>
          </w:p>
        </w:tc>
        <w:tc>
          <w:tcPr>
            <w:tcW w:type="dxa" w:w="1440"/>
          </w:tcPr>
          <w:p>
            <w:r>
              <w:t>52.70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83375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60.02</w:t>
            </w:r>
          </w:p>
        </w:tc>
        <w:tc>
          <w:tcPr>
            <w:tcW w:type="dxa" w:w="1440"/>
          </w:tcPr>
          <w:p>
            <w:r>
              <w:t>54.23</w:t>
            </w:r>
          </w:p>
        </w:tc>
        <w:tc>
          <w:tcPr>
            <w:tcW w:type="dxa" w:w="1440"/>
          </w:tcPr>
          <w:p>
            <w:r>
              <w:t>65.50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71108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61.47</w:t>
            </w:r>
          </w:p>
        </w:tc>
        <w:tc>
          <w:tcPr>
            <w:tcW w:type="dxa" w:w="1440"/>
          </w:tcPr>
          <w:p>
            <w:r>
              <w:t>54.89</w:t>
            </w:r>
          </w:p>
        </w:tc>
        <w:tc>
          <w:tcPr>
            <w:tcW w:type="dxa" w:w="1440"/>
          </w:tcPr>
          <w:p>
            <w:r>
              <w:t>67.91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60102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67.78</w:t>
            </w:r>
          </w:p>
        </w:tc>
        <w:tc>
          <w:tcPr>
            <w:tcW w:type="dxa" w:w="1440"/>
          </w:tcPr>
          <w:p>
            <w:r>
              <w:t>61.53</w:t>
            </w:r>
          </w:p>
        </w:tc>
        <w:tc>
          <w:tcPr>
            <w:tcW w:type="dxa" w:w="1440"/>
          </w:tcPr>
          <w:p>
            <w:r>
              <w:t>73.91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66035</w:t>
            </w:r>
          </w:p>
        </w:tc>
      </w:tr>
      <w:tr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67.39</w:t>
            </w:r>
          </w:p>
        </w:tc>
        <w:tc>
          <w:tcPr>
            <w:tcW w:type="dxa" w:w="1440"/>
          </w:tcPr>
          <w:p>
            <w:r>
              <w:t>61.33</w:t>
            </w:r>
          </w:p>
        </w:tc>
        <w:tc>
          <w:tcPr>
            <w:tcW w:type="dxa" w:w="1440"/>
          </w:tcPr>
          <w:p>
            <w:r>
              <w:t>74.02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79505</w:t>
            </w:r>
          </w:p>
        </w:tc>
      </w:tr>
      <w:tr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66.59</w:t>
            </w:r>
          </w:p>
        </w:tc>
        <w:tc>
          <w:tcPr>
            <w:tcW w:type="dxa" w:w="1440"/>
          </w:tcPr>
          <w:p>
            <w:r>
              <w:t>60.32</w:t>
            </w:r>
          </w:p>
        </w:tc>
        <w:tc>
          <w:tcPr>
            <w:tcW w:type="dxa" w:w="1440"/>
          </w:tcPr>
          <w:p>
            <w:r>
              <w:t>73.09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70222</w:t>
            </w:r>
          </w:p>
        </w:tc>
      </w:tr>
      <w:tr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62.95</w:t>
            </w:r>
          </w:p>
        </w:tc>
        <w:tc>
          <w:tcPr>
            <w:tcW w:type="dxa" w:w="1440"/>
          </w:tcPr>
          <w:p>
            <w:r>
              <w:t>56.59</w:t>
            </w:r>
          </w:p>
        </w:tc>
        <w:tc>
          <w:tcPr>
            <w:tcW w:type="dxa" w:w="1440"/>
          </w:tcPr>
          <w:p>
            <w:r>
              <w:t>69.28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58983</w:t>
            </w:r>
          </w:p>
        </w:tc>
      </w:tr>
      <w:tr>
        <w:tc>
          <w:tcPr>
            <w:tcW w:type="dxa" w:w="1440"/>
          </w:tcPr>
          <w:p>
            <w:r>
              <w:t>170</w:t>
            </w:r>
          </w:p>
        </w:tc>
        <w:tc>
          <w:tcPr>
            <w:tcW w:type="dxa" w:w="1440"/>
          </w:tcPr>
          <w:p>
            <w:r>
              <w:t>55.86</w:t>
            </w:r>
          </w:p>
        </w:tc>
        <w:tc>
          <w:tcPr>
            <w:tcW w:type="dxa" w:w="1440"/>
          </w:tcPr>
          <w:p>
            <w:r>
              <w:t>49.65</w:t>
            </w:r>
          </w:p>
        </w:tc>
        <w:tc>
          <w:tcPr>
            <w:tcW w:type="dxa" w:w="1440"/>
          </w:tcPr>
          <w:p>
            <w:r>
              <w:t>62.40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56783</w:t>
            </w:r>
          </w:p>
        </w:tc>
      </w:tr>
      <w:tr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52.97</w:t>
            </w:r>
          </w:p>
        </w:tc>
        <w:tc>
          <w:tcPr>
            <w:tcW w:type="dxa" w:w="1440"/>
          </w:tcPr>
          <w:p>
            <w:r>
              <w:t>47.05</w:t>
            </w:r>
          </w:p>
        </w:tc>
        <w:tc>
          <w:tcPr>
            <w:tcW w:type="dxa" w:w="1440"/>
          </w:tcPr>
          <w:p>
            <w:r>
              <w:t>58.73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68374</w:t>
            </w:r>
          </w:p>
        </w:tc>
      </w:tr>
      <w:tr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50.11</w:t>
            </w:r>
          </w:p>
        </w:tc>
        <w:tc>
          <w:tcPr>
            <w:tcW w:type="dxa" w:w="1440"/>
          </w:tcPr>
          <w:p>
            <w:r>
              <w:t>44.04</w:t>
            </w:r>
          </w:p>
        </w:tc>
        <w:tc>
          <w:tcPr>
            <w:tcW w:type="dxa" w:w="1440"/>
          </w:tcPr>
          <w:p>
            <w:r>
              <w:t>56.12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27093</w:t>
            </w:r>
          </w:p>
        </w:tc>
      </w:tr>
      <w:tr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46.20</w:t>
            </w:r>
          </w:p>
        </w:tc>
        <w:tc>
          <w:tcPr>
            <w:tcW w:type="dxa" w:w="1440"/>
          </w:tcPr>
          <w:p>
            <w:r>
              <w:t>40.82</w:t>
            </w:r>
          </w:p>
        </w:tc>
        <w:tc>
          <w:tcPr>
            <w:tcW w:type="dxa" w:w="1440"/>
          </w:tcPr>
          <w:p>
            <w:r>
              <w:t>51.63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21902</w:t>
            </w:r>
          </w:p>
        </w:tc>
      </w:tr>
      <w:tr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47.25</w:t>
            </w:r>
          </w:p>
        </w:tc>
        <w:tc>
          <w:tcPr>
            <w:tcW w:type="dxa" w:w="1440"/>
          </w:tcPr>
          <w:p>
            <w:r>
              <w:t>41.17</w:t>
            </w:r>
          </w:p>
        </w:tc>
        <w:tc>
          <w:tcPr>
            <w:tcW w:type="dxa" w:w="1440"/>
          </w:tcPr>
          <w:p>
            <w:r>
              <w:t>53.25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29625</w:t>
            </w:r>
          </w:p>
        </w:tc>
      </w:tr>
      <w:tr>
        <w:tc>
          <w:tcPr>
            <w:tcW w:type="dxa" w:w="1440"/>
          </w:tcPr>
          <w:p>
            <w:r>
              <w:t>270</w:t>
            </w:r>
          </w:p>
        </w:tc>
        <w:tc>
          <w:tcPr>
            <w:tcW w:type="dxa" w:w="1440"/>
          </w:tcPr>
          <w:p>
            <w:r>
              <w:t>44.68</w:t>
            </w:r>
          </w:p>
        </w:tc>
        <w:tc>
          <w:tcPr>
            <w:tcW w:type="dxa" w:w="1440"/>
          </w:tcPr>
          <w:p>
            <w:r>
              <w:t>39.22</w:t>
            </w:r>
          </w:p>
        </w:tc>
        <w:tc>
          <w:tcPr>
            <w:tcW w:type="dxa" w:w="1440"/>
          </w:tcPr>
          <w:p>
            <w:r>
              <w:t>50.38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23129</w:t>
            </w:r>
          </w:p>
        </w:tc>
      </w:tr>
      <w:tr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46.03</w:t>
            </w:r>
          </w:p>
        </w:tc>
        <w:tc>
          <w:tcPr>
            <w:tcW w:type="dxa" w:w="1440"/>
          </w:tcPr>
          <w:p>
            <w:r>
              <w:t>40.75</w:t>
            </w:r>
          </w:p>
        </w:tc>
        <w:tc>
          <w:tcPr>
            <w:tcW w:type="dxa" w:w="1440"/>
          </w:tcPr>
          <w:p>
            <w:r>
              <w:t>51.57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29726</w:t>
            </w:r>
          </w:p>
        </w:tc>
      </w:tr>
      <w:tr>
        <w:tc>
          <w:tcPr>
            <w:tcW w:type="dxa" w:w="1440"/>
          </w:tcPr>
          <w:p>
            <w:r>
              <w:t>310</w:t>
            </w:r>
          </w:p>
        </w:tc>
        <w:tc>
          <w:tcPr>
            <w:tcW w:type="dxa" w:w="1440"/>
          </w:tcPr>
          <w:p>
            <w:r>
              <w:t>47.59</w:t>
            </w:r>
          </w:p>
        </w:tc>
        <w:tc>
          <w:tcPr>
            <w:tcW w:type="dxa" w:w="1440"/>
          </w:tcPr>
          <w:p>
            <w:r>
              <w:t>42.17</w:t>
            </w:r>
          </w:p>
        </w:tc>
        <w:tc>
          <w:tcPr>
            <w:tcW w:type="dxa" w:w="1440"/>
          </w:tcPr>
          <w:p>
            <w:r>
              <w:t>53.19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18938</w:t>
            </w:r>
          </w:p>
        </w:tc>
      </w:tr>
      <w:tr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50.78</w:t>
            </w:r>
          </w:p>
        </w:tc>
        <w:tc>
          <w:tcPr>
            <w:tcW w:type="dxa" w:w="1440"/>
          </w:tcPr>
          <w:p>
            <w:r>
              <w:t>44.76</w:t>
            </w:r>
          </w:p>
        </w:tc>
        <w:tc>
          <w:tcPr>
            <w:tcW w:type="dxa" w:w="1440"/>
          </w:tcPr>
          <w:p>
            <w:r>
              <w:t>56.92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20088</w:t>
            </w:r>
          </w:p>
        </w:tc>
      </w:tr>
      <w:tr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51.47</w:t>
            </w:r>
          </w:p>
        </w:tc>
        <w:tc>
          <w:tcPr>
            <w:tcW w:type="dxa" w:w="1440"/>
          </w:tcPr>
          <w:p>
            <w:r>
              <w:t>45.89</w:t>
            </w:r>
          </w:p>
        </w:tc>
        <w:tc>
          <w:tcPr>
            <w:tcW w:type="dxa" w:w="1440"/>
          </w:tcPr>
          <w:p>
            <w:r>
              <w:t>57.14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18525</w:t>
            </w:r>
          </w:p>
        </w:tc>
      </w:tr>
      <w:tr>
        <w:tc>
          <w:tcPr>
            <w:tcW w:type="dxa" w:w="1440"/>
          </w:tcPr>
          <w:p>
            <w:r>
              <w:t>370</w:t>
            </w:r>
          </w:p>
        </w:tc>
        <w:tc>
          <w:tcPr>
            <w:tcW w:type="dxa" w:w="1440"/>
          </w:tcPr>
          <w:p>
            <w:r>
              <w:t>53.88</w:t>
            </w:r>
          </w:p>
        </w:tc>
        <w:tc>
          <w:tcPr>
            <w:tcW w:type="dxa" w:w="1440"/>
          </w:tcPr>
          <w:p>
            <w:r>
              <w:t>48.22</w:t>
            </w:r>
          </w:p>
        </w:tc>
        <w:tc>
          <w:tcPr>
            <w:tcW w:type="dxa" w:w="1440"/>
          </w:tcPr>
          <w:p>
            <w:r>
              <w:t>59.72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21067</w:t>
            </w:r>
          </w:p>
        </w:tc>
      </w:tr>
      <w:tr>
        <w:tc>
          <w:tcPr>
            <w:tcW w:type="dxa" w:w="1440"/>
          </w:tcPr>
          <w:p>
            <w:r>
              <w:t>390</w:t>
            </w:r>
          </w:p>
        </w:tc>
        <w:tc>
          <w:tcPr>
            <w:tcW w:type="dxa" w:w="1440"/>
          </w:tcPr>
          <w:p>
            <w:r>
              <w:t>56.64</w:t>
            </w:r>
          </w:p>
        </w:tc>
        <w:tc>
          <w:tcPr>
            <w:tcW w:type="dxa" w:w="1440"/>
          </w:tcPr>
          <w:p>
            <w:r>
              <w:t>50.41</w:t>
            </w:r>
          </w:p>
        </w:tc>
        <w:tc>
          <w:tcPr>
            <w:tcW w:type="dxa" w:w="1440"/>
          </w:tcPr>
          <w:p>
            <w:r>
              <w:t>63.09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21481</w:t>
            </w:r>
          </w:p>
        </w:tc>
      </w:tr>
      <w:tr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59.48</w:t>
            </w:r>
          </w:p>
        </w:tc>
        <w:tc>
          <w:tcPr>
            <w:tcW w:type="dxa" w:w="1440"/>
          </w:tcPr>
          <w:p>
            <w:r>
              <w:t>53.00</w:t>
            </w:r>
          </w:p>
        </w:tc>
        <w:tc>
          <w:tcPr>
            <w:tcW w:type="dxa" w:w="1440"/>
          </w:tcPr>
          <w:p>
            <w:r>
              <w:t>66.07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26587</w:t>
            </w:r>
          </w:p>
        </w:tc>
      </w:tr>
      <w:tr>
        <w:tc>
          <w:tcPr>
            <w:tcW w:type="dxa" w:w="1440"/>
          </w:tcPr>
          <w:p>
            <w:r>
              <w:t>430</w:t>
            </w:r>
          </w:p>
        </w:tc>
        <w:tc>
          <w:tcPr>
            <w:tcW w:type="dxa" w:w="1440"/>
          </w:tcPr>
          <w:p>
            <w:r>
              <w:t>59.23</w:t>
            </w:r>
          </w:p>
        </w:tc>
        <w:tc>
          <w:tcPr>
            <w:tcW w:type="dxa" w:w="1440"/>
          </w:tcPr>
          <w:p>
            <w:r>
              <w:t>53.03</w:t>
            </w:r>
          </w:p>
        </w:tc>
        <w:tc>
          <w:tcPr>
            <w:tcW w:type="dxa" w:w="1440"/>
          </w:tcPr>
          <w:p>
            <w:r>
              <w:t>65.48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75478</w:t>
            </w:r>
          </w:p>
        </w:tc>
      </w:tr>
      <w:tr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63.11</w:t>
            </w:r>
          </w:p>
        </w:tc>
        <w:tc>
          <w:tcPr>
            <w:tcW w:type="dxa" w:w="1440"/>
          </w:tcPr>
          <w:p>
            <w:r>
              <w:t>56.38</w:t>
            </w:r>
          </w:p>
        </w:tc>
        <w:tc>
          <w:tcPr>
            <w:tcW w:type="dxa" w:w="1440"/>
          </w:tcPr>
          <w:p>
            <w:r>
              <w:t>70.15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71059</w:t>
            </w:r>
          </w:p>
        </w:tc>
      </w:tr>
      <w:tr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56.45</w:t>
            </w:r>
          </w:p>
        </w:tc>
        <w:tc>
          <w:tcPr>
            <w:tcW w:type="dxa" w:w="1440"/>
          </w:tcPr>
          <w:p>
            <w:r>
              <w:t>48.83</w:t>
            </w:r>
          </w:p>
        </w:tc>
        <w:tc>
          <w:tcPr>
            <w:tcW w:type="dxa" w:w="1440"/>
          </w:tcPr>
          <w:p>
            <w:r>
              <w:t>64.14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20977</w:t>
            </w:r>
          </w:p>
        </w:tc>
      </w:tr>
      <w:tr>
        <w:tc>
          <w:tcPr>
            <w:tcW w:type="dxa" w:w="1440"/>
          </w:tcPr>
          <w:p>
            <w:r>
              <w:t>490</w:t>
            </w:r>
          </w:p>
        </w:tc>
        <w:tc>
          <w:tcPr>
            <w:tcW w:type="dxa" w:w="1440"/>
          </w:tcPr>
          <w:p>
            <w:r>
              <w:t>61.58</w:t>
            </w:r>
          </w:p>
        </w:tc>
        <w:tc>
          <w:tcPr>
            <w:tcW w:type="dxa" w:w="1440"/>
          </w:tcPr>
          <w:p>
            <w:r>
              <w:t>51.25</w:t>
            </w:r>
          </w:p>
        </w:tc>
        <w:tc>
          <w:tcPr>
            <w:tcW w:type="dxa" w:w="1440"/>
          </w:tcPr>
          <w:p>
            <w:r>
              <w:t>72.35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74696</w:t>
            </w:r>
          </w:p>
        </w:tc>
      </w:tr>
      <w:tr>
        <w:tc>
          <w:tcPr>
            <w:tcW w:type="dxa" w:w="1440"/>
          </w:tcPr>
          <w:p>
            <w:r>
              <w:t>510</w:t>
            </w:r>
          </w:p>
        </w:tc>
        <w:tc>
          <w:tcPr>
            <w:tcW w:type="dxa" w:w="1440"/>
          </w:tcPr>
          <w:p>
            <w:r>
              <w:t>56.32</w:t>
            </w:r>
          </w:p>
        </w:tc>
        <w:tc>
          <w:tcPr>
            <w:tcW w:type="dxa" w:w="1440"/>
          </w:tcPr>
          <w:p>
            <w:r>
              <w:t>46.76</w:t>
            </w:r>
          </w:p>
        </w:tc>
        <w:tc>
          <w:tcPr>
            <w:tcW w:type="dxa" w:w="1440"/>
          </w:tcPr>
          <w:p>
            <w:r>
              <w:t>66.87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23830</w:t>
            </w:r>
          </w:p>
        </w:tc>
      </w:tr>
      <w:tr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80.37</w:t>
            </w:r>
          </w:p>
        </w:tc>
        <w:tc>
          <w:tcPr>
            <w:tcW w:type="dxa" w:w="1440"/>
          </w:tcPr>
          <w:p>
            <w:r>
              <w:t>72.61</w:t>
            </w:r>
          </w:p>
        </w:tc>
        <w:tc>
          <w:tcPr>
            <w:tcW w:type="dxa" w:w="1440"/>
          </w:tcPr>
          <w:p>
            <w:r>
              <w:t>89.27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1502</w:t>
            </w:r>
          </w:p>
        </w:tc>
      </w:tr>
      <w:tr>
        <w:tc>
          <w:tcPr>
            <w:tcW w:type="dxa" w:w="1440"/>
          </w:tcPr>
          <w:p>
            <w:r>
              <w:t>550</w:t>
            </w:r>
          </w:p>
        </w:tc>
        <w:tc>
          <w:tcPr>
            <w:tcW w:type="dxa" w:w="1440"/>
          </w:tcPr>
          <w:p>
            <w:r>
              <w:t>67.17</w:t>
            </w:r>
          </w:p>
        </w:tc>
        <w:tc>
          <w:tcPr>
            <w:tcW w:type="dxa" w:w="1440"/>
          </w:tcPr>
          <w:p>
            <w:r>
              <w:t>67.17</w:t>
            </w:r>
          </w:p>
        </w:tc>
        <w:tc>
          <w:tcPr>
            <w:tcW w:type="dxa" w:w="1440"/>
          </w:tcPr>
          <w:p>
            <w:r>
              <w:t>67.17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65</w:t>
            </w:r>
          </w:p>
        </w:tc>
      </w:tr>
    </w:tbl>
    <w:p>
      <w:pPr>
        <w:pStyle w:val="Heading1"/>
      </w:pPr>
      <w:r>
        <w:t>4. Caveats and limitations</w:t>
      </w:r>
    </w:p>
    <w:p>
      <w:pPr>
        <w:pStyle w:val="ListBullet"/>
      </w:pPr>
      <w:r>
        <w:t>Angle convention verified in Gate 1: a near-source trial gave theta ~ 23 deg (a trial visibly facing the port yields small theta), confirming u = unit(head - body) and s = unit(endpoint - body).</w:t>
      </w:r>
    </w:p>
    <w:p>
      <w:pPr>
        <w:pStyle w:val="ListBullet"/>
      </w:pPr>
      <w:r>
        <w:t>Single cohort, infrared recording, distances in pixels (uncalibrated to physical units); results are within-cohort and not cross-validated.</w:t>
      </w:r>
    </w:p>
    <w:p>
      <w:pPr>
        <w:pStyle w:val="ListBullet"/>
      </w:pPr>
      <w:r>
        <w:t>Direction before significance: the slope sign is positive (H2 direction) but the Wilcoxon test is not significant (p = 0.119); we do not over-claim an effect.</w:t>
      </w:r>
    </w:p>
    <w:p>
      <w:pPr>
        <w:pStyle w:val="ListBullet"/>
      </w:pPr>
      <w:r>
        <w:t>Per-test 95%% CIs are reported with no family-wise correction across H1-H3; interpret p-values accordingly.</w:t>
      </w:r>
    </w:p>
    <w:p>
      <w:pPr>
        <w:pStyle w:val="ListBullet"/>
      </w:pPr>
      <w:r>
        <w:t>The two farthest bins are sparsely populated by trials (few trials reach the largest distances), so the far end of the F3 curve is less reliable even where per-sample counts meet the &gt;= 30 threshold.</w:t>
      </w:r>
    </w:p>
    <w:p>
      <w:pPr>
        <w:pStyle w:val="Heading1"/>
      </w:pPr>
      <w:r>
        <w:t>5. Reproducibility</w:t>
      </w:r>
    </w:p>
    <w:p>
      <w:r>
        <w:rPr>
          <w:b w:val="0"/>
          <w:i w:val="0"/>
        </w:rPr>
        <w:t>All numbers above are injected from data/stats.json (H2 block); no value was typed by hand. Stats created_utc = 2026-08-08T04:40:54Z; seed = 1234; traj_common = traj_common/1.0; n_boot = 2000.</w:t>
      </w:r>
    </w:p>
    <w:p>
      <w:r>
        <w:rPr>
          <w:b w:val="0"/>
          <w:i w:val="0"/>
        </w:rPr>
        <w:t>Result files:</w:t>
      </w:r>
    </w:p>
    <w:p>
      <w:pPr>
        <w:pStyle w:val="ListBullet"/>
      </w:pPr>
      <w:r>
        <w:t>data\stats.json (H2 block; source of every number)</w:t>
      </w:r>
    </w:p>
    <w:p>
      <w:pPr>
        <w:pStyle w:val="ListBullet"/>
      </w:pPr>
      <w:r>
        <w:t>data\trajectory_metrics.json / .h5 (per-trial h2_slope attribute)</w:t>
      </w:r>
    </w:p>
    <w:p>
      <w:pPr>
        <w:pStyle w:val="ListBullet"/>
      </w:pPr>
      <w:r>
        <w:t>reports\figures\F3_angle_vs_distance.png / .pdf / .txt</w:t>
      </w:r>
    </w:p>
    <w:p>
      <w:pPr>
        <w:pStyle w:val="ListBullet"/>
      </w:pPr>
      <w:r>
        <w:t>reports\H2 - alignment vs distance.docx (this report)</w:t>
      </w:r>
    </w:p>
    <w:p>
      <w:r>
        <w:rPr>
          <w:b w:val="0"/>
          <w:i w:val="0"/>
        </w:rPr>
        <w:t>Reproduce (from the trajectories base dir):</w:t>
      </w:r>
    </w:p>
    <w:p>
      <w:r>
        <w:rPr>
          <w:rFonts w:ascii="Consolas" w:hAnsi="Consolas"/>
          <w:sz w:val="18"/>
        </w:rPr>
        <w:t>AR_PY="C:/Projects/Repos/Agentic Research/Research Setup/vras/Scripts/python.exe" ; "$AR_PY" code/make_F3.py ; "$AR_PY" code/make_H2_report.py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