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371536262e1071e777d1946e9bb377a44c3a26"/>
    <w:p>
      <w:pPr>
        <w:pStyle w:val="Heading1"/>
      </w:pPr>
      <w:r>
        <w:t xml:space="preserve">Trajectory Structure &amp; Odor-Guided Orientation — Agent-Ready Analysis Request (Draft 2)</w:t>
      </w:r>
    </w:p>
    <w:p>
      <w:pPr>
        <w:pStyle w:val="FirstParagraph"/>
      </w:pPr>
      <w:r>
        <w:rPr>
          <w:bCs/>
          <w:b/>
        </w:rPr>
        <w:t xml:space="preserve">Repo:</w:t>
      </w:r>
      <w:r>
        <w:t xml:space="preserve"> </w:t>
      </w:r>
      <w:r>
        <w:rPr>
          <w:rStyle w:val="VerbatimChar"/>
        </w:rPr>
        <w:t xml:space="preserve">C:\Projects\Repos\Mouse Arena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rPr>
          <w:rStyle w:val="VerbatimChar"/>
        </w:rPr>
        <w:t xml:space="preserve">Analysis\trajectories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rPr>
          <w:rStyle w:val="VerbatimChar"/>
        </w:rPr>
        <w:t xml:space="preserve">requests\request draft.docx</w:t>
      </w:r>
      <w:r>
        <w:t xml:space="preserve"> </w:t>
      </w:r>
      <w:r>
        <w:t xml:space="preserve">(original kept alongside; this Draft 2 is the binding spec).</w:t>
      </w:r>
      <w:r>
        <w:t xml:space="preserve"> </w:t>
      </w:r>
      <w:r>
        <w:rPr>
          <w:bCs/>
          <w:b/>
        </w:rPr>
        <w:t xml:space="preserve">Author of revision:</w:t>
      </w:r>
      <w:r>
        <w:t xml:space="preserve"> </w:t>
      </w:r>
      <w:r>
        <w:t xml:space="preserve">prepared for David Gire, 2026-08-08.</w:t>
      </w:r>
    </w:p>
    <w:p>
      <w:pPr>
        <w:pStyle w:val="BodyText"/>
      </w:pPr>
      <w:r>
        <w:t xml:space="preserve">This document rewrites the original free-text request into an unambiguous, agent-ready</w:t>
      </w:r>
      <w:r>
        <w:t xml:space="preserve"> </w:t>
      </w:r>
      <w:r>
        <w:t xml:space="preserve">specification that a Claude CLI agent team can execute end-to-end. Every quantity a</w:t>
      </w:r>
      <w:r>
        <w:t xml:space="preserve"> </w:t>
      </w:r>
      <w:r>
        <w:t xml:space="preserve">previous run left implicit is pinned down here. Where a choice is genuinely a judgement</w:t>
      </w:r>
      <w:r>
        <w:t xml:space="preserve"> </w:t>
      </w:r>
      <w:r>
        <w:t xml:space="preserve">call, it appears in</w:t>
      </w:r>
      <w:r>
        <w:t xml:space="preserve"> </w:t>
      </w:r>
      <w:r>
        <w:rPr>
          <w:bCs/>
          <w:b/>
        </w:rPr>
        <w:t xml:space="preserve">§2 Decisions</w:t>
      </w:r>
      <w:r>
        <w:t xml:space="preserve"> </w:t>
      </w:r>
      <w:r>
        <w:t xml:space="preserve">as an editable row:</w:t>
      </w:r>
      <w:r>
        <w:t xml:space="preserve"> </w:t>
      </w:r>
      <w:r>
        <w:rPr>
          <w:bCs/>
          <w:b/>
        </w:rPr>
        <w:t xml:space="preserve">David may edit any D-row before</w:t>
      </w:r>
      <w:r>
        <w:rPr>
          <w:bCs/>
          <w:b/>
        </w:rPr>
        <w:t xml:space="preserve"> </w:t>
      </w:r>
      <w:r>
        <w:rPr>
          <w:bCs/>
          <w:b/>
        </w:rPr>
        <w:t xml:space="preserve">launch; the planning-architect then treats §2 as binding.</w:t>
      </w:r>
    </w:p>
    <w:p>
      <w:r>
        <w:pict>
          <v:rect style="width:0;height:1.5pt" o:hralign="center" o:hrstd="t" o:hr="t"/>
        </w:pict>
      </w:r>
    </w:p>
    <w:bookmarkStart w:id="20" w:name="how-this-analysis-runs-read-first"/>
    <w:p>
      <w:pPr>
        <w:pStyle w:val="Heading2"/>
      </w:pPr>
      <w:r>
        <w:t xml:space="preserve">§0 — How this analysis runs (read first)</w:t>
      </w:r>
    </w:p>
    <w:p>
      <w:pPr>
        <w:pStyle w:val="FirstParagraph"/>
      </w:pPr>
      <w:r>
        <w:rPr>
          <w:bCs/>
          <w:b/>
        </w:rPr>
        <w:t xml:space="preserve">Pipeline (the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.claude</w:t>
      </w:r>
      <w:r>
        <w:rPr>
          <w:bCs/>
          <w:b/>
        </w:rPr>
        <w:t xml:space="preserve"> </w:t>
      </w:r>
      <w:r>
        <w:rPr>
          <w:bCs/>
          <w:b/>
        </w:rPr>
        <w:t xml:space="preserve">agent team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Analysis\.claude</w:t>
      </w:r>
      <w:r>
        <w:rPr>
          <w:bCs/>
          <w:b/>
        </w:rPr>
        <w:t xml:space="preserve">).</w:t>
      </w:r>
      <w:r>
        <w:t xml:space="preserve"> </w:t>
      </w:r>
      <w:r>
        <w:t xml:space="preserve">Launch with working</w:t>
      </w:r>
      <w:r>
        <w:t xml:space="preserve"> </w:t>
      </w:r>
      <w:r>
        <w:t xml:space="preserve">directory =</w:t>
      </w:r>
      <w:r>
        <w:t xml:space="preserve"> </w:t>
      </w:r>
      <w:r>
        <w:rPr>
          <w:rStyle w:val="VerbatimChar"/>
        </w:rPr>
        <w:t xml:space="preserve">C:\Projects\Repos\Mouse Arena\Analysis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 --permission-mode auto</w:t>
      </w:r>
      <w:r>
        <w:t xml:space="preserve">, and</w:t>
      </w:r>
      <w:r>
        <w:t xml:space="preserve"> </w:t>
      </w:r>
      <w:r>
        <w:t xml:space="preserve">hand it this document. The team runs:</w:t>
      </w:r>
    </w:p>
    <w:p>
      <w:pPr>
        <w:pStyle w:val="BodyText"/>
      </w:pPr>
      <w:r>
        <w:rPr>
          <w:rStyle w:val="VerbatimChar"/>
        </w:rPr>
        <w:t xml:space="preserve">planning-architect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data-analyst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code-verifier</w:t>
      </w:r>
      <w:r>
        <w:t xml:space="preserve"> </w:t>
      </w:r>
      <w:r>
        <w:rPr>
          <w:bCs/>
          <w:b/>
        </w:rPr>
        <w:t xml:space="preserve">[Gate 1]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figure-builder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report-writer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scientific-auditor</w:t>
      </w:r>
      <w:r>
        <w:t xml:space="preserve"> </w:t>
      </w:r>
      <w:r>
        <w:rPr>
          <w:bCs/>
          <w:b/>
        </w:rPr>
        <w:t xml:space="preserve">[Gate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lesson-archivist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Interpreter.</w:t>
      </w:r>
      <w:r>
        <w:t xml:space="preserve"> </w:t>
      </w:r>
      <w:r>
        <w:t xml:space="preserve">Use the project analysis interpreter resolved from</w:t>
      </w:r>
      <w:r>
        <w:t xml:space="preserve"> </w:t>
      </w:r>
      <w:r>
        <w:rPr>
          <w:rStyle w:val="VerbatimChar"/>
        </w:rPr>
        <w:t xml:space="preserve">Analysis\.claude\settings.json</w:t>
      </w:r>
      <w:r>
        <w:t xml:space="preserve"> </w:t>
      </w:r>
      <w:r>
        <w:t xml:space="preserve">(referred to here as</w:t>
      </w:r>
      <w:r>
        <w:t xml:space="preserve"> </w:t>
      </w:r>
      <w:r>
        <w:rPr>
          <w:rStyle w:val="VerbatimChar"/>
          <w:bCs/>
          <w:b/>
        </w:rPr>
        <w:t xml:space="preserve">$AR_PY</w:t>
      </w:r>
      <w:r>
        <w:t xml:space="preserve">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hardcode a</w:t>
      </w:r>
      <w:r>
        <w:t xml:space="preserve"> </w:t>
      </w:r>
      <w:r>
        <w:t xml:space="preserve">Python path in any script or command; call</w:t>
      </w:r>
      <w:r>
        <w:t xml:space="preserve"> </w:t>
      </w:r>
      <w:r>
        <w:rPr>
          <w:rStyle w:val="VerbatimChar"/>
        </w:rPr>
        <w:t xml:space="preserve">$AR_PY</w:t>
      </w:r>
      <w:r>
        <w:t xml:space="preserve">. Headless matplotlib (Agg).</w:t>
      </w:r>
    </w:p>
    <w:p>
      <w:pPr>
        <w:pStyle w:val="BodyText"/>
      </w:pPr>
      <w:r>
        <w:rPr>
          <w:bCs/>
          <w:b/>
        </w:rPr>
        <w:t xml:space="preserve">Read the prior lessons FIRST.</w:t>
      </w:r>
      <w:r>
        <w:t xml:space="preserve"> </w:t>
      </w:r>
      <w:r>
        <w:t xml:space="preserve">Before planning, read</w:t>
      </w:r>
      <w:r>
        <w:t xml:space="preserve"> </w:t>
      </w:r>
      <w:r>
        <w:rPr>
          <w:rStyle w:val="VerbatimChar"/>
        </w:rPr>
        <w:t xml:space="preserve">C:\Projects\Repos\Mouse Arena\Analysis\Plume locations\learning\LESSONS.md</w:t>
      </w:r>
      <w:r>
        <w:t xml:space="preserve"> </w:t>
      </w:r>
      <w:r>
        <w:t xml:space="preserve">(standing rules 1–7). They were earned on this exact dataset and this request depends on</w:t>
      </w:r>
      <w:r>
        <w:t xml:space="preserve"> </w:t>
      </w:r>
      <w:r>
        <w:t xml:space="preserve">them. Write new lessons to</w:t>
      </w:r>
      <w:r>
        <w:t xml:space="preserve"> </w:t>
      </w:r>
      <w:r>
        <w:rPr>
          <w:rStyle w:val="VerbatimChar"/>
        </w:rPr>
        <w:t xml:space="preserve">Analysis\trajectories\learning\LESSONS.md</w:t>
      </w:r>
      <w:r>
        <w:t xml:space="preserve"> </w:t>
      </w:r>
      <w:r>
        <w:t xml:space="preserve">at the end.</w:t>
      </w:r>
    </w:p>
    <w:p>
      <w:pPr>
        <w:pStyle w:val="BodyText"/>
      </w:pPr>
      <w:r>
        <w:rPr>
          <w:bCs/>
          <w:b/>
        </w:rPr>
        <w:t xml:space="preserve">Data access is accessor-only.</w:t>
      </w:r>
      <w:r>
        <w:t xml:space="preserve"> </w:t>
      </w:r>
      <w:r>
        <w:t xml:space="preserve">Read the aggregate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mouse_arena_aggregate_io.Aggregate</w:t>
      </w:r>
      <w:r>
        <w:t xml:space="preserve"> </w:t>
      </w:r>
      <w:r>
        <w:t xml:space="preserve">(see §1). Never open the</w:t>
      </w:r>
      <w:r>
        <w:t xml:space="preserve"> </w:t>
      </w:r>
      <w:r>
        <w:rPr>
          <w:rStyle w:val="VerbatimChar"/>
        </w:rPr>
        <w:t xml:space="preserve">.h5</w:t>
      </w:r>
      <w:r>
        <w:t xml:space="preserve"> </w:t>
      </w:r>
      <w:r>
        <w:t xml:space="preserve">layout directly, never</w:t>
      </w:r>
      <w:r>
        <w:t xml:space="preserve"> </w:t>
      </w:r>
      <w:r>
        <w:t xml:space="preserve">modify it.</w:t>
      </w:r>
    </w:p>
    <w:p>
      <w:pPr>
        <w:pStyle w:val="BodyText"/>
      </w:pPr>
      <w:r>
        <w:rPr>
          <w:bCs/>
          <w:b/>
        </w:rPr>
        <w:t xml:space="preserve">One shared library.</w:t>
      </w:r>
      <w:r>
        <w:t xml:space="preserve"> </w:t>
      </w:r>
      <w:r>
        <w:t xml:space="preserve">Put every cleaning / clock-alignment / geometry / encounter /</w:t>
      </w:r>
      <w:r>
        <w:t xml:space="preserve"> </w:t>
      </w:r>
      <w:r>
        <w:t xml:space="preserve">tortuosity routine in a single</w:t>
      </w:r>
      <w:r>
        <w:t xml:space="preserve"> </w:t>
      </w:r>
      <w:r>
        <w:rPr>
          <w:rStyle w:val="VerbatimChar"/>
        </w:rPr>
        <w:t xml:space="preserve">Analysis\trajectories\code\traj_common.py</w:t>
      </w:r>
      <w:r>
        <w:t xml:space="preserve"> </w:t>
      </w:r>
      <w:r>
        <w:t xml:space="preserve">imported by all</w:t>
      </w:r>
      <w:r>
        <w:t xml:space="preserve"> </w:t>
      </w:r>
      <w:r>
        <w:t xml:space="preserve">task scripts, so definitions cannot drift between hypotheses. (This is the</w:t>
      </w:r>
      <w:r>
        <w:t xml:space="preserve"> </w:t>
      </w:r>
      <w:r>
        <w:t xml:space="preserve">“</w:t>
      </w:r>
      <w:r>
        <w:t xml:space="preserve">what worked</w:t>
      </w:r>
      <w:r>
        <w:t xml:space="preserve">”</w:t>
      </w:r>
      <w:r>
        <w:t xml:space="preserve"> </w:t>
      </w:r>
      <w:r>
        <w:t xml:space="preserve">lesson from the Plume-locations run.)</w:t>
      </w:r>
    </w:p>
    <w:p>
      <w:pPr>
        <w:pStyle w:val="BodyText"/>
      </w:pPr>
      <w:r>
        <w:rPr>
          <w:bCs/>
          <w:b/>
        </w:rPr>
        <w:t xml:space="preserve">Probe before planning.</w:t>
      </w:r>
      <w:r>
        <w:t xml:space="preserve"> </w:t>
      </w:r>
      <w:r>
        <w:t xml:space="preserve">Before writing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 run a short</w:t>
      </w:r>
      <w:r>
        <w:t xml:space="preserve"> </w:t>
      </w:r>
      <w:r>
        <w:rPr>
          <w:rStyle w:val="VerbatimChar"/>
        </w:rPr>
        <w:t xml:space="preserve">probe_data.py</w:t>
      </w:r>
      <w:r>
        <w:t xml:space="preserve"> </w:t>
      </w:r>
      <w:r>
        <w:t xml:space="preserve">that</w:t>
      </w:r>
      <w:r>
        <w:t xml:space="preserve"> </w:t>
      </w:r>
      <w:r>
        <w:t xml:space="preserve">confirms the data facts this request asserts (114 behavior trials;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groups</w:t>
      </w:r>
      <w:r>
        <w:t xml:space="preserve"> </w:t>
      </w:r>
      <w:r>
        <w:t xml:space="preserve">Loc1–Loc6 summing to 105 trials plus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= 9; head ≈ 99 Hz vs sensor 500 Hz;</w:t>
      </w:r>
      <w:r>
        <w:t xml:space="preserve"> </w:t>
      </w:r>
      <w:r>
        <w:t xml:space="preserve">signal ranges) against the real aggregate, and write the confirmed numbers into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</w:t>
      </w:r>
      <w:r>
        <w:t xml:space="preserve"> </w:t>
      </w:r>
      <w:r>
        <w:t xml:space="preserve">If any assertion is wrong, STOP with a session note rather than planning around a false</w:t>
      </w:r>
      <w:r>
        <w:t xml:space="preserve"> </w:t>
      </w:r>
      <w:r>
        <w:t xml:space="preserve">premise.</w:t>
      </w:r>
    </w:p>
    <w:p>
      <w:pPr>
        <w:pStyle w:val="BodyText"/>
      </w:pPr>
      <w:r>
        <w:rPr>
          <w:bCs/>
          <w:b/>
        </w:rPr>
        <w:t xml:space="preserve">Bounded loops.</w:t>
      </w:r>
      <w:r>
        <w:t xml:space="preserve"> </w:t>
      </w:r>
      <w:r>
        <w:t xml:space="preserve">≤2 fix iterations at Gate 1, ≤2 revise iterations at Gate 2, then STOP</w:t>
      </w:r>
      <w:r>
        <w:t xml:space="preserve"> </w:t>
      </w:r>
      <w:r>
        <w:t xml:space="preserve">with session notes. No self-approval; the auditor is independent.</w:t>
      </w:r>
    </w:p>
    <w:p>
      <w:pPr>
        <w:pStyle w:val="BodyText"/>
      </w:pPr>
      <w:r>
        <w:rPr>
          <w:bCs/>
          <w:b/>
        </w:rPr>
        <w:t xml:space="preserve">Determinism.</w:t>
      </w:r>
      <w:r>
        <w:t xml:space="preserve"> </w:t>
      </w:r>
      <w:r>
        <w:t xml:space="preserve">Global seed =</w:t>
      </w:r>
      <w:r>
        <w:t xml:space="preserve"> </w:t>
      </w:r>
      <w:r>
        <w:rPr>
          <w:bCs/>
          <w:b/>
        </w:rPr>
        <w:t xml:space="preserve">1234</w:t>
      </w:r>
      <w:r>
        <w:t xml:space="preserve"> </w:t>
      </w:r>
      <w:r>
        <w:t xml:space="preserve">everywhere randomness enters (bootstraps,</w:t>
      </w:r>
      <w:r>
        <w:t xml:space="preserve"> </w:t>
      </w:r>
      <w:r>
        <w:t xml:space="preserve">permutations). Record it in every output.</w:t>
      </w:r>
    </w:p>
    <w:p>
      <w:r>
        <w:pict>
          <v:rect style="width:0;height:1.5pt" o:hralign="center" o:hrstd="t" o:hr="t"/>
        </w:pict>
      </w:r>
    </w:p>
    <w:bookmarkEnd w:id="20"/>
    <w:bookmarkStart w:id="21" w:name="data-accessor"/>
    <w:p>
      <w:pPr>
        <w:pStyle w:val="Heading2"/>
      </w:pPr>
      <w:r>
        <w:t xml:space="preserve">§1 — Data &amp; accessor</w:t>
      </w:r>
    </w:p>
    <w:p>
      <w:pPr>
        <w:pStyle w:val="FirstParagraph"/>
      </w:pPr>
      <w:r>
        <w:rPr>
          <w:bCs/>
          <w:b/>
        </w:rPr>
        <w:t xml:space="preserve">Aggregate:</w:t>
      </w:r>
      <w:r>
        <w:t xml:space="preserve"> </w:t>
      </w:r>
      <w:r>
        <w:rPr>
          <w:rStyle w:val="VerbatimChar"/>
        </w:rPr>
        <w:t xml:space="preserve">C:\Projects\Repos\Mouse Arena\DATA\Mouse Arena Aggregate Data.h5</w:t>
      </w:r>
      <w:r>
        <w:t xml:space="preserve"> </w:t>
      </w:r>
      <w:r>
        <w:t xml:space="preserve">(schema 0.1,</w:t>
      </w:r>
      <w:r>
        <w:t xml:space="preserve"> </w:t>
      </w:r>
      <w:r>
        <w:rPr>
          <w:rStyle w:val="VerbatimChar"/>
        </w:rPr>
        <w:t xml:space="preserve">Fs = 500</w:t>
      </w:r>
      <w:r>
        <w:t xml:space="preserve"> </w:t>
      </w:r>
      <w:r>
        <w:t xml:space="preserve">Hz, 163 MB, real data; behavior = 114 trials, all</w:t>
      </w:r>
      <w:r>
        <w:t xml:space="preserve"> </w:t>
      </w:r>
      <w:r>
        <w:rPr>
          <w:rStyle w:val="VerbatimChar"/>
        </w:rPr>
        <w:t xml:space="preserve">lighting = infrared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Accessor (read-only):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r"C:\Projects\Repos\Mouse Arena\DATA\code"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mouse_arena_aggregate_io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Aggregate</w:t>
      </w:r>
      <w:r>
        <w:br/>
      </w:r>
      <w:r>
        <w:rPr>
          <w:rStyle w:val="NormalTok"/>
        </w:rPr>
        <w:t xml:space="preserve">agg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Aggregate(</w:t>
      </w:r>
      <w:r>
        <w:rPr>
          <w:rStyle w:val="VerbatimStringTok"/>
        </w:rPr>
        <w:t xml:space="preserve">r"C:\Projects\Repos\Mouse Arena\DATA\Mouse Arena Aggregate Data.h5"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agg.behavior(lighting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"infrared"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list of per-trial dicts (all 114)</w:t>
      </w:r>
    </w:p>
    <w:p>
      <w:pPr>
        <w:pStyle w:val="FirstParagraph"/>
      </w:pPr>
      <w:r>
        <w:rPr>
          <w:bCs/>
          <w:b/>
        </w:rPr>
        <w:t xml:space="preserve">Per-trial fields</w:t>
      </w:r>
      <w:r>
        <w:t xml:space="preserve"> </w:t>
      </w:r>
      <w:r>
        <w:t xml:space="preserve">(one dict per trial from</w:t>
      </w:r>
      <w:r>
        <w:t xml:space="preserve"> </w:t>
      </w:r>
      <w:r>
        <w:rPr>
          <w:rStyle w:val="VerbatimChar"/>
        </w:rPr>
        <w:t xml:space="preserve">agg.behavior(...)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(Nb,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body-centroid track, px, x=col0 y=col1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(sensor) track, px — the ethanol sensor is head-mounted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(Nb,)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body-track timestamps,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(Nh,)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head-track timestamps, seconds (≈ 99 Hz; often starts several s after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ethanol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ethanol sensor, a.u., ≈ [−0.28, 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ethanol_time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timestamps, seconds (500 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ethdeconv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deconvolved ethanol, a.u., ≈ [−0.02, 0.14]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port =</w:t>
            </w:r>
            <w:r>
              <w:t xml:space="preserve"> </w:t>
            </w:r>
            <w:r>
              <w:rPr>
                <w:bCs/>
                <w:b/>
              </w:rPr>
              <w:t xml:space="preserve">odor source</w:t>
            </w:r>
            <w:r>
              <w:t xml:space="preserve"> </w:t>
            </w:r>
            <w:r>
              <w:t xml:space="preserve">for this trial,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(attr)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encodes end-location token</w:t>
            </w:r>
            <w:r>
              <w:t xml:space="preserve"> </w:t>
            </w:r>
            <w:r>
              <w:rPr>
                <w:rStyle w:val="VerbatimChar"/>
              </w:rPr>
              <w:t xml:space="preserve">_Loc(\d+)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(attr)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per-trial threshold,</w:t>
            </w:r>
            <w:r>
              <w:t xml:space="preserve"> </w:t>
            </w:r>
            <w:r>
              <w:rPr>
                <w:bCs/>
                <w:b/>
              </w:rPr>
              <w:t xml:space="preserve">on the RAW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ethanol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scale</w:t>
            </w:r>
            <w:r>
              <w:t xml:space="preserve"> </w:t>
            </w:r>
            <w:r>
              <w:t xml:space="preserve">(median ≈ 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lighting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infrared</w:t>
            </w:r>
            <w:r>
              <w:t xml:space="preserve">; 0-based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all-NaN — NEVER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Arena extent:</w:t>
      </w:r>
      <w:r>
        <w:t xml:space="preserve"> </w:t>
      </w:r>
      <w:r>
        <w:rPr>
          <w:rStyle w:val="VerbatimChar"/>
        </w:rPr>
        <w:t xml:space="preserve">[0, 580] × [0, 280]</w:t>
      </w:r>
      <w:r>
        <w:t xml:space="preserve"> </w:t>
      </w:r>
      <w:r>
        <w:t xml:space="preserve">px (x × y).</w:t>
      </w:r>
      <w:r>
        <w:t xml:space="preserve"> </w:t>
      </w:r>
      <w:r>
        <w:rPr>
          <w:bCs/>
          <w:b/>
        </w:rPr>
        <w:t xml:space="preserve">Units are pixels throughout</w:t>
      </w:r>
      <w:r>
        <w:t xml:space="preserve"> </w:t>
      </w:r>
      <w:r>
        <w:t xml:space="preserve">(no calibrated cm or ppm). All arrays 0-based; x = col 0, y = col 1.</w:t>
      </w:r>
    </w:p>
    <w:p>
      <w:pPr>
        <w:pStyle w:val="BodyText"/>
      </w:pPr>
      <w:r>
        <w:rPr>
          <w:bCs/>
          <w:b/>
        </w:rPr>
        <w:t xml:space="preserve">End location = source.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attr is NaN, so parse the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token from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Loc1…Loc6 (105 trials)</w:t>
      </w:r>
      <w:r>
        <w:t xml:space="preserve"> </w:t>
      </w:r>
      <w:r>
        <w:t xml:space="preserve">each with one exact endpoint (zero spread), plus</w:t>
      </w:r>
      <w:r>
        <w:t xml:space="preserve"> </w:t>
      </w:r>
      <w:r>
        <w:rPr>
          <w:rStyle w:val="VerbatimChar"/>
          <w:bCs/>
          <w:b/>
        </w:rPr>
        <w:t xml:space="preserve">anotherLoc</w:t>
      </w:r>
      <w:r>
        <w:rPr>
          <w:bCs/>
          <w:b/>
        </w:rPr>
        <w:t xml:space="preserve"> </w:t>
      </w:r>
      <w:r>
        <w:rPr>
          <w:bCs/>
          <w:b/>
        </w:rPr>
        <w:t xml:space="preserve">(9 trials)</w:t>
      </w:r>
      <w:r>
        <w:t xml:space="preserve"> </w:t>
      </w:r>
      <w:r>
        <w:t xml:space="preserve">with scattered endpoints. The trial’s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is that trial’s</w:t>
      </w:r>
      <w:r>
        <w:t xml:space="preserve"> </w:t>
      </w:r>
      <w:r>
        <w:rPr>
          <w:bCs/>
          <w:b/>
        </w:rPr>
        <w:t xml:space="preserve">odor source</w:t>
      </w:r>
      <w:r>
        <w:t xml:space="preserve"> </w:t>
      </w:r>
      <w:r>
        <w:t xml:space="preserve">and target for all orientation math. Approximate Loc endpoint centroids (px):</w:t>
      </w:r>
      <w:r>
        <w:t xml:space="preserve"> </w:t>
      </w:r>
      <w:r>
        <w:t xml:space="preserve">Loc1 (474, 61), Loc2 (506, 114), Loc3 (506, 191), Loc4 (453, 164), Loc5 (441, 129),</w:t>
      </w:r>
      <w:r>
        <w:t xml:space="preserve"> </w:t>
      </w:r>
      <w:r>
        <w:t xml:space="preserve">Loc6 (506, 61).</w:t>
      </w:r>
    </w:p>
    <w:p>
      <w:r>
        <w:pict>
          <v:rect style="width:0;height:1.5pt" o:hralign="center" o:hrstd="t" o:hr="t"/>
        </w:pict>
      </w:r>
    </w:p>
    <w:bookmarkEnd w:id="21"/>
    <w:bookmarkStart w:id="22" w:name="Xbb75ac1b5d293aa4082cb20367867d63323bffc"/>
    <w:p>
      <w:pPr>
        <w:pStyle w:val="Heading2"/>
      </w:pPr>
      <w:r>
        <w:t xml:space="preserve">§2 — Decisions made explicit (EDITABLE by David; planner treats as binding)</w:t>
      </w:r>
    </w:p>
    <w:p>
      <w:pPr>
        <w:pStyle w:val="FirstParagraph"/>
      </w:pPr>
      <w:r>
        <w:t xml:space="preserve">Each row is the default this request will run under.</w:t>
      </w:r>
      <w:r>
        <w:t xml:space="preserve"> </w:t>
      </w:r>
      <w:r>
        <w:rPr>
          <w:bCs/>
          <w:b/>
        </w:rPr>
        <w:t xml:space="preserve">Edit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Decision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cell of any row</w:t>
      </w:r>
      <w:r>
        <w:rPr>
          <w:bCs/>
          <w:b/>
        </w:rPr>
        <w:t xml:space="preserve"> </w:t>
      </w:r>
      <w:r>
        <w:rPr>
          <w:bCs/>
          <w:b/>
        </w:rPr>
        <w:t xml:space="preserve">you disagree with before launch.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track defines the trajectory geometry (path, tortuosity, distance-to-source, animal location)?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Body-centroid track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</w:t>
            </w:r>
            <w:r>
              <w:t xml:space="preserve">), cleaned per §3.2. The head track is used for (a) the body-axis vector and (b) mapping ethanol contacts to positions, and as a robustness cross-check.</w:t>
            </w:r>
            <w:r>
              <w:t xml:space="preserve"> </w:t>
            </w:r>
            <w:r>
              <w:rPr>
                <w:iCs/>
                <w:i/>
              </w:rPr>
              <w:t xml:space="preserve">Rationale: the body centroid is the animal’s location; the head carries the sensor and swings.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</w:t>
            </w:r>
            <w:r>
              <w:t xml:space="preserve"> </w:t>
            </w:r>
            <w:r>
              <w:rPr>
                <w:bCs/>
                <w:b/>
              </w:rPr>
              <w:t xml:space="preserve">body axis</w:t>
            </w:r>
            <w:r>
              <w:t xml:space="preserve"> </w:t>
            </w:r>
            <w:r>
              <w:t xml:space="preserve">(orientation) defined?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vector</w:t>
            </w:r>
            <w:r>
              <w:t xml:space="preserve"> </w:t>
            </w:r>
            <w:r>
              <w:rPr>
                <w:bCs/>
                <w:b/>
              </w:rPr>
              <w:t xml:space="preserve">from body to head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 = (head − body) / ‖head − body‖</w:t>
            </w:r>
            <w:r>
              <w:t xml:space="preserve">, per frame, on the head clock (body interpolated onto</w:t>
            </w:r>
            <w:r>
              <w:t xml:space="preserve"> </w:t>
            </w:r>
            <w:r>
              <w:rPr>
                <w:rStyle w:val="VerbatimChar"/>
              </w:rPr>
              <w:t xml:space="preserve">head_time</w:t>
            </w:r>
            <w:r>
              <w:t xml:space="preserve">, §3.3). Head is anterior (nose/sensor), so this points</w:t>
            </w:r>
            <w:r>
              <w:t xml:space="preserve"> </w:t>
            </w:r>
            <w:r>
              <w:t xml:space="preserve">“</w:t>
            </w:r>
            <w:r>
              <w:t xml:space="preserve">forward</w:t>
            </w:r>
            <w:r>
              <w:t xml:space="preserve">”</w:t>
            </w:r>
            <w:r>
              <w:t xml:space="preserve">. Frames with ‖head − body‖ &lt; 1 px are undefined and dropped.</w:t>
            </w:r>
            <w:r>
              <w:t xml:space="preserve"> </w:t>
            </w:r>
            <w:r>
              <w:rPr>
                <w:iCs/>
                <w:i/>
              </w:rPr>
              <w:t xml:space="preserve">(Editable alternative: instantaneous heading = smoothed body-velocity direction.)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</w:t>
            </w:r>
            <w:r>
              <w:t xml:space="preserve"> </w:t>
            </w:r>
            <w:r>
              <w:rPr>
                <w:bCs/>
                <w:b/>
              </w:rPr>
              <w:t xml:space="preserve">direction toward source</w:t>
            </w:r>
            <w:r>
              <w:t xml:space="preserve">, and from 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 animal’s location</w:t>
            </w:r>
            <w:r>
              <w:t xml:space="preserve"> </w:t>
            </w:r>
            <w:r>
              <w:rPr>
                <w:rStyle w:val="VerbatimChar"/>
              </w:rPr>
              <w:t xml:space="preserve">p(t)</w:t>
            </w:r>
            <w:r>
              <w:t xml:space="preserve"> </w:t>
            </w:r>
            <w:r>
              <w:t xml:space="preserve">(body centroid, D1) to the trial source</w:t>
            </w:r>
            <w:r>
              <w:t xml:space="preserve"> </w:t>
            </w:r>
            <w:r>
              <w:rPr>
                <w:rStyle w:val="VerbatimChar"/>
              </w:rPr>
              <w:t xml:space="preserve">S = endpoint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 = (S − p(t)) / ‖S − p(t)‖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</w:t>
            </w:r>
            <w:r>
              <w:t xml:space="preserve"> </w:t>
            </w:r>
            <w:r>
              <w:rPr>
                <w:bCs/>
                <w:b/>
              </w:rPr>
              <w:t xml:space="preserve">angular difference</w:t>
            </w:r>
            <w:r>
              <w:t xml:space="preserve"> </w:t>
            </w:r>
            <w:r>
              <w:t xml:space="preserve">between body axis and to-source computed?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unsigned angle</w:t>
            </w:r>
            <w:r>
              <w:t xml:space="preserve"> </w:t>
            </w:r>
            <w:r>
              <w:rPr>
                <w:rStyle w:val="VerbatimChar"/>
              </w:rPr>
              <w:t xml:space="preserve">θ(t) = degrees(arccos(clip(u·s, −1, 1))) ∈ [0, 180]</w:t>
            </w:r>
            <w:r>
              <w:t xml:space="preserve">. 0° = perfectly aligned toward source; 180° = facing directly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counts as an</w:t>
            </w:r>
            <w:r>
              <w:t xml:space="preserve"> </w:t>
            </w:r>
            <w:r>
              <w:rPr>
                <w:bCs/>
                <w:b/>
              </w:rPr>
              <w:t xml:space="preserve">ethanol encounter</w:t>
            </w:r>
            <w:r>
              <w:t xml:space="preserve"> </w:t>
            </w:r>
            <w:r>
              <w:t xml:space="preserve">(for the H1 count and H3 contact times)?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Threshold-crossing detector on the head-clock-aligned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ethdeconv</w:t>
            </w:r>
            <w:r>
              <w:t xml:space="preserve"> </w:t>
            </w:r>
            <w:r>
              <w:t xml:space="preserve">trace, calibrated to a</w:t>
            </w:r>
            <w:r>
              <w:t xml:space="preserve"> </w:t>
            </w:r>
            <w:r>
              <w:rPr>
                <w:bCs/>
                <w:b/>
              </w:rPr>
              <w:t xml:space="preserve">physically meaningful false-positive rate</w:t>
            </w:r>
            <w:r>
              <w:t xml:space="preserve"> </w:t>
            </w:r>
            <w:r>
              <w:t xml:space="preserve">(LESSONS rule 3): threshold =</w:t>
            </w:r>
            <w:r>
              <w:t xml:space="preserve"> </w:t>
            </w:r>
            <w:r>
              <w:rPr>
                <w:rStyle w:val="VerbatimChar"/>
              </w:rPr>
              <w:t xml:space="preserve">k · MAD(quiet, far-from-source baseline)</w:t>
            </w:r>
            <w:r>
              <w:t xml:space="preserve">; scan</w:t>
            </w:r>
            <w:r>
              <w:t xml:space="preserve"> </w:t>
            </w:r>
            <w:r>
              <w:rPr>
                <w:rStyle w:val="VerbatimChar"/>
              </w:rPr>
              <w:t xml:space="preserve">k ∈ {5,6,8,10}</w:t>
            </w:r>
            <w:r>
              <w:t xml:space="preserve"> </w:t>
            </w:r>
            <w:r>
              <w:t xml:space="preserve">and pick the</w:t>
            </w:r>
            <w:r>
              <w:t xml:space="preserve"> </w:t>
            </w:r>
            <w:r>
              <w:rPr>
                <w:bCs/>
                <w:b/>
              </w:rPr>
              <w:t xml:space="preserve">smallest k</w:t>
            </w:r>
            <w:r>
              <w:t xml:space="preserve"> </w:t>
            </w:r>
            <w:r>
              <w:t xml:space="preserve">whose pooled quiet-baseline FPR ≤</w:t>
            </w:r>
            <w:r>
              <w:t xml:space="preserve"> </w:t>
            </w:r>
            <w:r>
              <w:rPr>
                <w:bCs/>
                <w:b/>
              </w:rPr>
              <w:t xml:space="preserve">0.05 /s</w:t>
            </w:r>
            <w:r>
              <w:t xml:space="preserve"> </w:t>
            </w:r>
            <w:r>
              <w:t xml:space="preserve">(≈ k=8 on this cohort); an encounter = an upward crossing (onset), with a</w:t>
            </w:r>
            <w:r>
              <w:t xml:space="preserve"> </w:t>
            </w:r>
            <w:r>
              <w:rPr>
                <w:bCs/>
                <w:b/>
              </w:rPr>
              <w:t xml:space="preserve">0.20 s refractory gap</w:t>
            </w:r>
            <w:r>
              <w:t xml:space="preserve">. Encounter</w:t>
            </w:r>
            <w:r>
              <w:t xml:space="preserve"> </w:t>
            </w:r>
            <w:r>
              <w:rPr>
                <w:iCs/>
                <w:i/>
              </w:rPr>
              <w:t xml:space="preserve">time</w:t>
            </w:r>
            <w:r>
              <w:t xml:space="preserve"> </w:t>
            </w:r>
            <w:r>
              <w:t xml:space="preserve">= onset time (head clock).</w:t>
            </w:r>
            <w:r>
              <w:t xml:space="preserve"> </w:t>
            </w:r>
            <w:r>
              <w:rPr>
                <w:iCs/>
                <w:i/>
              </w:rPr>
              <w:t xml:space="preserve">Do not reuse a permissive threshold; that produced a noise-count artifact last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</w:t>
            </w:r>
            <w:r>
              <w:t xml:space="preserve"> </w:t>
            </w:r>
            <w:r>
              <w:rPr>
                <w:bCs/>
                <w:b/>
              </w:rPr>
              <w:t xml:space="preserve">tortuosity</w:t>
            </w:r>
            <w:r>
              <w:t xml:space="preserve"> </w:t>
            </w:r>
            <w:r>
              <w:t xml:space="preserve">defined?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path_length / straight_line</w:t>
            </w:r>
            <w:r>
              <w:t xml:space="preserve">, on the cleaned track (D1):</w:t>
            </w:r>
            <w:r>
              <w:t xml:space="preserve"> </w:t>
            </w:r>
            <w:r>
              <w:rPr>
                <w:rStyle w:val="VerbatimChar"/>
              </w:rPr>
              <w:t xml:space="preserve">path_length = Σ‖Δp‖</w:t>
            </w:r>
            <w:r>
              <w:t xml:space="preserve"> </w:t>
            </w:r>
            <w:r>
              <w:t xml:space="preserve">over kept consecutive samples;</w:t>
            </w:r>
            <w:r>
              <w:t xml:space="preserve"> </w:t>
            </w:r>
            <w:r>
              <w:rPr>
                <w:rStyle w:val="VerbatimChar"/>
              </w:rPr>
              <w:t xml:space="preserve">straight_line = ‖p_end − p_start‖</w:t>
            </w:r>
            <w:r>
              <w:t xml:space="preserve">. Guard</w:t>
            </w:r>
            <w:r>
              <w:t xml:space="preserve"> </w:t>
            </w:r>
            <w:r>
              <w:rPr>
                <w:rStyle w:val="VerbatimChar"/>
              </w:rPr>
              <w:t xml:space="preserve">straight_line ≥ 1 px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(Same definition Task-1 used; editable alternative: straight-line = start→source distance.)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trials enter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all trials across all locations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Loc1–Loc6 (n = 105).</w:t>
            </w:r>
            <w:r>
              <w:t xml:space="preserve"> </w:t>
            </w:r>
            <w:r>
              <w:rPr>
                <w:rStyle w:val="VerbatimChar"/>
              </w:rPr>
              <w:t xml:space="preserve">anotherLoc</w:t>
            </w:r>
            <w:r>
              <w:t xml:space="preserve"> </w:t>
            </w:r>
            <w:r>
              <w:t xml:space="preserve">(n = 9, heterogeneous, extreme path lengths/tortuosity) is analysed/plotted</w:t>
            </w:r>
            <w:r>
              <w:t xml:space="preserve"> </w:t>
            </w:r>
            <w:r>
              <w:rPr>
                <w:bCs/>
                <w:b/>
              </w:rPr>
              <w:t xml:space="preserve">separately</w:t>
            </w:r>
            <w:r>
              <w:t xml:space="preserve"> </w:t>
            </w:r>
            <w:r>
              <w:t xml:space="preserve">and excluded from the pooled statistics and pooled figures.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Replication unit</w:t>
            </w:r>
            <w:r>
              <w:t xml:space="preserve"> </w:t>
            </w:r>
            <w:r>
              <w:t xml:space="preserve">for statistics?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Trial.</w:t>
            </w:r>
            <w:r>
              <w:t xml:space="preserve"> </w:t>
            </w:r>
            <w:r>
              <w:t xml:space="preserve">(Animal-aware summaries are degenerate on this cohort —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 </w:t>
            </w:r>
            <w:r>
              <w:t xml:space="preserve">has no animal token — so animal is unavailable; do not attempt per-animal replication.)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Distance-to-source binning</w:t>
            </w:r>
            <w:r>
              <w:t xml:space="preserve"> </w:t>
            </w:r>
            <w:r>
              <w:t xml:space="preserve">for the H2 line plot (F3).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bCs/>
                <w:b/>
              </w:rPr>
              <w:t xml:space="preserve">20 px</w:t>
            </w:r>
            <w:r>
              <w:t xml:space="preserve"> </w:t>
            </w:r>
            <w:r>
              <w:t xml:space="preserve">bins from 0 to the max head–source distance observed; per bin, mean of</w:t>
            </w:r>
            <w:r>
              <w:t xml:space="preserve"> </w:t>
            </w:r>
            <w:r>
              <w:rPr>
                <w:rStyle w:val="VerbatimChar"/>
              </w:rPr>
              <w:t xml:space="preserve">θ</w:t>
            </w:r>
            <w:r>
              <w:t xml:space="preserve"> </w:t>
            </w:r>
            <w:r>
              <w:t xml:space="preserve">pooled over all in-bin samples across pooled trials; shade</w:t>
            </w:r>
            <w:r>
              <w:t xml:space="preserve"> </w:t>
            </w:r>
            <w:r>
              <w:rPr>
                <w:bCs/>
                <w:b/>
              </w:rPr>
              <w:t xml:space="preserve">95% CI</w:t>
            </w:r>
            <w:r>
              <w:t xml:space="preserve"> </w:t>
            </w:r>
            <w:r>
              <w:t xml:space="preserve">(bootstrap over trials, seed 1234); require ≥ (a stated minimum, default 30) samples per plotted bin else drop the 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Peri-contact</w:t>
            </w:r>
            <w:r>
              <w:t xml:space="preserve"> </w:t>
            </w:r>
            <w:r>
              <w:t xml:space="preserve">window and averaging for H3 (F4).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w:r>
              <w:rPr>
                <w:bCs/>
                <w:b/>
              </w:rPr>
              <w:t xml:space="preserve">−1.0 s to +1.0 s</w:t>
            </w:r>
            <w:r>
              <w:t xml:space="preserve"> </w:t>
            </w:r>
            <w:r>
              <w:t xml:space="preserve">around each encounter onset, sampled on the head clock at a fixed grid (e.g. 50 ms steps). Pool all encounters across all pooled trials; per relative-time bin, mean</w:t>
            </w:r>
            <w:r>
              <w:t xml:space="preserve"> </w:t>
            </w:r>
            <w:r>
              <w:rPr>
                <w:rStyle w:val="VerbatimChar"/>
              </w:rPr>
              <w:t xml:space="preserve">θ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Cs/>
                <w:b/>
              </w:rPr>
              <w:t xml:space="preserve">95% CI</w:t>
            </w:r>
            <w:r>
              <w:t xml:space="preserve"> </w:t>
            </w:r>
            <w:r>
              <w:t xml:space="preserve">(bootstrap over</w:t>
            </w:r>
            <w:r>
              <w:t xml:space="preserve"> </w:t>
            </w:r>
            <w:r>
              <w:rPr>
                <w:bCs/>
                <w:b/>
              </w:rPr>
              <w:t xml:space="preserve">trials</w:t>
            </w:r>
            <w:r>
              <w:t xml:space="preserve">, seed 1234). Contacts whose window runs past the track ends contribute only their in-range samples. Mark t = 0 with a vertical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 used for encounter detection</w:t>
            </w:r>
            <w:r>
              <w:t xml:space="preserve"> </w:t>
            </w:r>
            <w:r>
              <w:t xml:space="preserve">(D5) vs the raw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uses</w:t>
            </w:r>
            <w:r>
              <w:t xml:space="preserve"> </w:t>
            </w:r>
            <w:r>
              <w:rPr>
                <w:rStyle w:val="VerbatimChar"/>
              </w:rPr>
              <w:t xml:space="preserve">ethdeconv</w:t>
            </w:r>
            <w:r>
              <w:t xml:space="preserve"> </w:t>
            </w:r>
            <w:r>
              <w:t xml:space="preserve">(deconvolved), consistent with the calibrated-FPR method. The per-trial</w:t>
            </w:r>
            <w:r>
              <w:t xml:space="preserve"> </w:t>
            </w:r>
            <w:r>
              <w:rPr>
                <w:rStyle w:val="VerbatimChar"/>
              </w:rPr>
              <w:t xml:space="preserve">threshold</w:t>
            </w:r>
            <w:r>
              <w:t xml:space="preserve"> </w:t>
            </w:r>
            <w:r>
              <w:t xml:space="preserve">attr (raw scale)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used as the encounter detector here; if a comparison to the raw-</w:t>
            </w:r>
            <w:r>
              <w:rPr>
                <w:rStyle w:val="VerbatimChar"/>
              </w:rPr>
              <w:t xml:space="preserve">threshold</w:t>
            </w:r>
            <w:r>
              <w:t xml:space="preserve"> </w:t>
            </w:r>
            <w:r>
              <w:t xml:space="preserve">crossing count is wanted, report it as a secondary descriptive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 reference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draft asked for a</w:t>
            </w:r>
            <w:r>
              <w:t xml:space="preserve"> </w:t>
            </w:r>
            <w:r>
              <w:t xml:space="preserve">“</w:t>
            </w:r>
            <w:r>
              <w:t xml:space="preserve">dashed red unity line</w:t>
            </w:r>
            <w:r>
              <w:t xml:space="preserve">”</w:t>
            </w:r>
            <w:r>
              <w:t xml:space="preserve"> </w:t>
            </w:r>
            <w:r>
              <w:t xml:space="preserve">on the encounters-vs-tortuosity scatter, but a y = x identity is meaningless across these incommensurable axes. Replace it with a</w:t>
            </w:r>
            <w:r>
              <w:t xml:space="preserve"> </w:t>
            </w:r>
            <w:r>
              <w:rPr>
                <w:bCs/>
                <w:b/>
              </w:rPr>
              <w:t xml:space="preserve">dashed red fitted trend line</w:t>
            </w:r>
            <w:r>
              <w:t xml:space="preserve"> </w:t>
            </w:r>
            <w:r>
              <w:t xml:space="preserve">(OLS of tortuosity on encounter count, or a LOWESS/robust fit) plus the Spearman ρ in the annotation.</w:t>
            </w:r>
            <w:r>
              <w:t xml:space="preserve"> </w:t>
            </w:r>
            <w:r>
              <w:rPr>
                <w:iCs/>
                <w:i/>
              </w:rPr>
              <w:t xml:space="preserve">(Editable: omit the line entirely.)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 example count.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</w:t>
            </w:r>
            <w:r>
              <w:t xml:space="preserve"> </w:t>
            </w:r>
            <w:r>
              <w:rPr>
                <w:bCs/>
                <w:b/>
              </w:rPr>
              <w:t xml:space="preserve">3 most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3 least</w:t>
            </w:r>
            <w:r>
              <w:t xml:space="preserve"> </w:t>
            </w:r>
            <w:r>
              <w:t xml:space="preserve">tortuous trials (6 example paths), pooled Loc1–6.</w:t>
            </w:r>
            <w:r>
              <w:t xml:space="preserve"> </w:t>
            </w:r>
            <w:r>
              <w:rPr>
                <w:iCs/>
                <w:i/>
              </w:rPr>
              <w:t xml:space="preserve">(Editable: change N, or use 1 + 1.)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c9823f8847f0f794381400ee204724197bc8d5"/>
    <w:p>
      <w:pPr>
        <w:pStyle w:val="Heading2"/>
      </w:pPr>
      <w:r>
        <w:t xml:space="preserve">§3 — Shared definitions (single source of truth → implement once in</w:t>
      </w:r>
      <w:r>
        <w:t xml:space="preserve"> </w:t>
      </w:r>
      <w:r>
        <w:rPr>
          <w:rStyle w:val="VerbatimChar"/>
        </w:rPr>
        <w:t xml:space="preserve">traj_common.py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3.1 End-location grouping &amp; source.</w:t>
      </w:r>
      <w:r>
        <w:t xml:space="preserve"> </w:t>
      </w:r>
      <w:r>
        <w:t xml:space="preserve">Parse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. Trials with a</w:t>
      </w:r>
      <w:r>
        <w:t xml:space="preserve"> </w:t>
      </w:r>
      <w:r>
        <w:rPr>
          <w:rStyle w:val="VerbatimChar"/>
        </w:rPr>
        <w:t xml:space="preserve">Loc1…Loc6</w:t>
      </w:r>
      <w:r>
        <w:t xml:space="preserve"> </w:t>
      </w:r>
      <w:r>
        <w:t xml:space="preserve">token form the pooled set (n = 105);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(n = 9) is separate (D7). Each</w:t>
      </w:r>
      <w:r>
        <w:t xml:space="preserve"> </w:t>
      </w:r>
      <w:r>
        <w:t xml:space="preserve">trial’s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is its 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 Track cleaning (both tracks).</w:t>
      </w:r>
      <w:r>
        <w:t xml:space="preserve"> </w:t>
      </w:r>
      <w:r>
        <w:t xml:space="preserve">For each track independently: (1) drop non-finite</w:t>
      </w:r>
      <w:r>
        <w:t xml:space="preserve"> </w:t>
      </w:r>
      <w:r>
        <w:t xml:space="preserve">samples; (2) clip/keep only samples inside the arena box</w:t>
      </w:r>
      <w:r>
        <w:t xml:space="preserve"> </w:t>
      </w:r>
      <w:r>
        <w:rPr>
          <w:rStyle w:val="VerbatimChar"/>
        </w:rPr>
        <w:t xml:space="preserve">[0,580] × [0,280]</w:t>
      </w:r>
      <w:r>
        <w:t xml:space="preserve"> </w:t>
      </w:r>
      <w:r>
        <w:t xml:space="preserve">(the head track</w:t>
      </w:r>
      <w:r>
        <w:t xml:space="preserve"> </w:t>
      </w:r>
      <w:r>
        <w:t xml:space="preserve">carries large out-of-arena excursions — observed x ∈ [−607, 929]); (3)</w:t>
      </w:r>
      <w:r>
        <w:t xml:space="preserve"> </w:t>
      </w:r>
      <w:r>
        <w:rPr>
          <w:bCs/>
          <w:b/>
        </w:rPr>
        <w:t xml:space="preserve">advancing-reference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global de-jump</w:t>
      </w:r>
      <w:r>
        <w:t xml:space="preserve"> </w:t>
      </w:r>
      <w:r>
        <w:t xml:space="preserve">at the 99.5th-percentile step size (compare each sample to the</w:t>
      </w:r>
      <w:r>
        <w:t xml:space="preserve"> </w:t>
      </w:r>
      <w:r>
        <w:rPr>
          <w:bCs/>
          <w:b/>
        </w:rPr>
        <w:t xml:space="preserve">last</w:t>
      </w:r>
      <w:r>
        <w:rPr>
          <w:bCs/>
          <w:b/>
        </w:rPr>
        <w:t xml:space="preserve"> </w:t>
      </w:r>
      <w:r>
        <w:rPr>
          <w:bCs/>
          <w:b/>
        </w:rPr>
        <w:t xml:space="preserve">accepted</w:t>
      </w:r>
      <w:r>
        <w:t xml:space="preserve"> </w:t>
      </w:r>
      <w:r>
        <w:t xml:space="preserve">position, not the raw previous sample, so one outlier does not drag the reference</w:t>
      </w:r>
      <w:r>
        <w:t xml:space="preserve"> </w:t>
      </w:r>
      <w:r>
        <w:t xml:space="preserve">— this is LESSONS rule 1; the anchored variant cascades and deletes whole bouts). Reuse the</w:t>
      </w:r>
      <w:r>
        <w:t xml:space="preserve"> </w:t>
      </w:r>
      <w:r>
        <w:t xml:space="preserve">exact rule from</w:t>
      </w:r>
      <w:r>
        <w:t xml:space="preserve"> </w:t>
      </w:r>
      <w:r>
        <w:rPr>
          <w:rStyle w:val="VerbatimChar"/>
        </w:rPr>
        <w:t xml:space="preserve">Plume locations\code\plume_common.clean_track</w:t>
      </w:r>
      <w:r>
        <w:t xml:space="preserve">.</w:t>
      </w:r>
      <w:r>
        <w:t xml:space="preserve"> </w:t>
      </w:r>
      <w:r>
        <w:rPr>
          <w:bCs/>
          <w:b/>
        </w:rPr>
        <w:t xml:space="preserve">Smell test:</w:t>
      </w:r>
      <w:r>
        <w:t xml:space="preserve"> </w:t>
      </w:r>
      <w:r>
        <w:t xml:space="preserve">the de-jump</w:t>
      </w:r>
      <w:r>
        <w:t xml:space="preserve"> </w:t>
      </w:r>
      <w:r>
        <w:t xml:space="preserve">should remove ≈ 0.5 % of samples per track; if it removes &gt; ~5 %, STOP — the reference rule</w:t>
      </w:r>
      <w:r>
        <w:t xml:space="preserve"> </w:t>
      </w:r>
      <w:r>
        <w:t xml:space="preserve">is wrong.</w:t>
      </w:r>
    </w:p>
    <w:p>
      <w:pPr>
        <w:pStyle w:val="BodyText"/>
      </w:pPr>
      <w:r>
        <w:rPr>
          <w:bCs/>
          <w:b/>
        </w:rPr>
        <w:t xml:space="preserve">3.3 Clock alignment (two clocks).</w:t>
      </w:r>
      <w:r>
        <w:t xml:space="preserve"> </w:t>
      </w:r>
      <w:r>
        <w:rPr>
          <w:rStyle w:val="VerbatimChar"/>
        </w:rPr>
        <w:t xml:space="preserve">ethanol_time</w:t>
      </w:r>
      <w:r>
        <w:t xml:space="preserve">/</w:t>
      </w:r>
      <w:r>
        <w:rPr>
          <w:rStyle w:val="VerbatimChar"/>
        </w:rPr>
        <w:t xml:space="preserve">ethdeconv</w:t>
      </w:r>
      <w:r>
        <w:t xml:space="preserve"> </w:t>
      </w:r>
      <w:r>
        <w:t xml:space="preserve">are 500 Hz;</w:t>
      </w:r>
      <w:r>
        <w:t xml:space="preserve"> </w:t>
      </w:r>
      <w:r>
        <w:rPr>
          <w:rStyle w:val="VerbatimChar"/>
        </w:rPr>
        <w:t xml:space="preserve">head_time</w:t>
      </w:r>
      <w:r>
        <w:t xml:space="preserve"> </w:t>
      </w:r>
      <w:r>
        <w:t xml:space="preserve">≈ 99 Hz and may start seconds after t = 0;</w:t>
      </w:r>
      <w:r>
        <w:t xml:space="preserve"> </w:t>
      </w:r>
      <w:r>
        <w:rPr>
          <w:rStyle w:val="VerbatimChar"/>
        </w:rPr>
        <w:t xml:space="preserve">body_time</w:t>
      </w:r>
      <w:r>
        <w:t xml:space="preserve"> </w:t>
      </w:r>
      <w:r>
        <w:t xml:space="preserve">is its own clock. Same seconds origin.</w:t>
      </w:r>
      <w:r>
        <w:t xml:space="preserve"> </w:t>
      </w:r>
      <w:r>
        <w:t xml:space="preserve">Bring signals and body onto the</w:t>
      </w:r>
      <w:r>
        <w:t xml:space="preserve"> </w:t>
      </w:r>
      <w:r>
        <w:rPr>
          <w:bCs/>
          <w:b/>
        </w:rPr>
        <w:t xml:space="preserve">head clock</w:t>
      </w:r>
      <w:r>
        <w:t xml:space="preserve">:</w:t>
      </w:r>
      <w:r>
        <w:t xml:space="preserve"> </w:t>
      </w:r>
      <w:r>
        <w:rPr>
          <w:rStyle w:val="VerbatimChar"/>
        </w:rPr>
        <w:t xml:space="preserve">sig_h = np.interp(head_time, sensor_time, sig, left=nan, right=nan)</w:t>
      </w:r>
      <w:r>
        <w:t xml:space="preserve">;</w:t>
      </w:r>
      <w:r>
        <w:t xml:space="preserve"> </w:t>
      </w:r>
      <w:r>
        <w:rPr>
          <w:rStyle w:val="VerbatimChar"/>
        </w:rPr>
        <w:t xml:space="preserve">body_h[:,k] = np.interp(head_time, body_time, body[:,k])</w:t>
      </w:r>
      <w:r>
        <w:t xml:space="preserve"> </w:t>
      </w:r>
      <w:r>
        <w:t xml:space="preserve">for k in {x, y}.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resample</w:t>
      </w:r>
      <w:r>
        <w:t xml:space="preserve"> </w:t>
      </w:r>
      <w:r>
        <w:t xml:space="preserve">position onto the sensor clock. All per-frame geometry (D2–D4) is evaluated on the head clock</w:t>
      </w:r>
      <w:r>
        <w:t xml:space="preserve"> </w:t>
      </w:r>
      <w:r>
        <w:t xml:space="preserve">after cleaning both tracks and interpolating.</w:t>
      </w:r>
    </w:p>
    <w:p>
      <w:pPr>
        <w:pStyle w:val="BodyText"/>
      </w:pPr>
      <w:r>
        <w:rPr>
          <w:bCs/>
          <w:b/>
        </w:rPr>
        <w:t xml:space="preserve">3.4 Body-axis vector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u(t)</w:t>
      </w:r>
      <w:r>
        <w:t xml:space="preserve"> </w:t>
      </w:r>
      <w:r>
        <w:t xml:space="preserve">— D2.</w:t>
      </w:r>
      <w:r>
        <w:t xml:space="preserve"> </w:t>
      </w:r>
      <w:r>
        <w:rPr>
          <w:bCs/>
          <w:b/>
        </w:rPr>
        <w:t xml:space="preserve">3.5 To-source vector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s(t)</w:t>
      </w:r>
      <w:r>
        <w:rPr>
          <w:bCs/>
          <w:b/>
        </w:rPr>
        <w:t xml:space="preserve"> </w:t>
      </w:r>
      <w:r>
        <w:rPr>
          <w:bCs/>
          <w:b/>
        </w:rPr>
        <w:t xml:space="preserve">&amp; angle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θ(t)</w:t>
      </w:r>
      <w:r>
        <w:t xml:space="preserve"> </w:t>
      </w:r>
      <w:r>
        <w:t xml:space="preserve">— D3–D4.</w:t>
      </w:r>
    </w:p>
    <w:p>
      <w:pPr>
        <w:pStyle w:val="BodyText"/>
      </w:pPr>
      <w:r>
        <w:rPr>
          <w:bCs/>
          <w:b/>
        </w:rPr>
        <w:t xml:space="preserve">3.6 Encounter detection</w:t>
      </w:r>
      <w:r>
        <w:t xml:space="preserve"> </w:t>
      </w:r>
      <w:r>
        <w:t xml:space="preserve">— D5. Define the</w:t>
      </w:r>
      <w:r>
        <w:t xml:space="preserve"> </w:t>
      </w:r>
      <w:r>
        <w:t xml:space="preserve">“</w:t>
      </w:r>
      <w:r>
        <w:t xml:space="preserve">quiet, far-from-source baseline</w:t>
      </w:r>
      <w:r>
        <w:t xml:space="preserve">”</w:t>
      </w:r>
      <w:r>
        <w:t xml:space="preserve"> </w:t>
      </w:r>
      <w:r>
        <w:t xml:space="preserve">as samples</w:t>
      </w:r>
      <w:r>
        <w:t xml:space="preserve"> </w:t>
      </w:r>
      <w:r>
        <w:t xml:space="preserve">whose head–source distance exceeds the 80th percentile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 </w:t>
      </w:r>
      <w:r>
        <w:t xml:space="preserve">is below its</w:t>
      </w:r>
      <w:r>
        <w:t xml:space="preserve"> </w:t>
      </w:r>
      <w:r>
        <w:t xml:space="preserve">per-trial median (pool such segments across trials to estimate MAD), consistent with the</w:t>
      </w:r>
      <w:r>
        <w:t xml:space="preserve"> </w:t>
      </w:r>
      <w:r>
        <w:t xml:space="preserve">Plume-locations enhancement calibration. Report the chosen</w:t>
      </w:r>
      <w:r>
        <w:t xml:space="preserve"> </w:t>
      </w:r>
      <w:r>
        <w:rPr>
          <w:rStyle w:val="VerbatimChar"/>
        </w:rPr>
        <w:t xml:space="preserve">k</w:t>
      </w:r>
      <w:r>
        <w:t xml:space="preserve">, threshold, and the achieved</w:t>
      </w:r>
      <w:r>
        <w:t xml:space="preserve"> </w:t>
      </w:r>
      <w:r>
        <w:t xml:space="preserve">quiet FPR.</w:t>
      </w:r>
    </w:p>
    <w:p>
      <w:pPr>
        <w:pStyle w:val="BodyText"/>
      </w:pPr>
      <w:r>
        <w:rPr>
          <w:bCs/>
          <w:b/>
        </w:rPr>
        <w:t xml:space="preserve">3.7 Tortuosity &amp; path length</w:t>
      </w:r>
      <w:r>
        <w:t xml:space="preserve"> </w:t>
      </w:r>
      <w:r>
        <w:t xml:space="preserve">— D6 (on the D1 track). Also expose per-trial</w:t>
      </w:r>
      <w:r>
        <w:t xml:space="preserve"> </w:t>
      </w:r>
      <w:r>
        <w:rPr>
          <w:rStyle w:val="VerbatimChar"/>
        </w:rPr>
        <w:t xml:space="preserve">n_encounters</w:t>
      </w:r>
      <w:r>
        <w:t xml:space="preserve"> </w:t>
      </w:r>
      <w:r>
        <w:t xml:space="preserve">(D5) and</w:t>
      </w:r>
      <w:r>
        <w:t xml:space="preserve"> </w:t>
      </w:r>
      <w:r>
        <w:rPr>
          <w:rStyle w:val="VerbatimChar"/>
        </w:rPr>
        <w:t xml:space="preserve">frac_path_above_threshold</w:t>
      </w:r>
      <w:r>
        <w:t xml:space="preserve"> </w:t>
      </w:r>
      <w:r>
        <w:t xml:space="preserve">(fraction of kept samples whose aligned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 </w:t>
      </w:r>
      <w:r>
        <w:t xml:space="preserve">exceeds the encounter threshold) for context.</w:t>
      </w:r>
    </w:p>
    <w:p>
      <w:pPr>
        <w:pStyle w:val="BodyText"/>
      </w:pPr>
      <w:r>
        <w:rPr>
          <w:bCs/>
          <w:b/>
        </w:rPr>
        <w:t xml:space="preserve">3.8 Distance-to-source</w:t>
      </w:r>
      <w:r>
        <w:t xml:space="preserve"> </w:t>
      </w:r>
      <w:r>
        <w:rPr>
          <w:rStyle w:val="VerbatimChar"/>
        </w:rPr>
        <w:t xml:space="preserve">d(t) = ‖p(t) − S‖</w:t>
      </w:r>
      <w:r>
        <w:t xml:space="preserve"> </w:t>
      </w:r>
      <w:r>
        <w:t xml:space="preserve">on the D1 track (and head–source distance for</w:t>
      </w:r>
      <w:r>
        <w:t xml:space="preserve"> </w:t>
      </w:r>
      <w:r>
        <w:t xml:space="preserve">the baseline definition in 3.6).</w:t>
      </w:r>
    </w:p>
    <w:p>
      <w:pPr>
        <w:pStyle w:val="BodyText"/>
      </w:pPr>
      <w:r>
        <w:rPr>
          <w:bCs/>
          <w:b/>
        </w:rPr>
        <w:t xml:space="preserve">3.9 Statistics conventions.</w:t>
      </w:r>
      <w:r>
        <w:t xml:space="preserve"> </w:t>
      </w:r>
      <w:r>
        <w:t xml:space="preserve">Replication unit = trial (D8). Report</w:t>
      </w:r>
      <w:r>
        <w:t xml:space="preserve"> </w:t>
      </w:r>
      <w:r>
        <w:rPr>
          <w:bCs/>
          <w:b/>
        </w:rPr>
        <w:t xml:space="preserve">direction before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headline null results honestly</w:t>
      </w:r>
      <w:r>
        <w:t xml:space="preserve"> </w:t>
      </w:r>
      <w:r>
        <w:t xml:space="preserve">(LESSONS rule 6). Correlations:</w:t>
      </w:r>
      <w:r>
        <w:t xml:space="preserve"> </w:t>
      </w:r>
      <w:r>
        <w:rPr>
          <w:bCs/>
          <w:b/>
        </w:rPr>
        <w:t xml:space="preserve">Spearman</w:t>
      </w:r>
      <w:r>
        <w:t xml:space="preserve"> </w:t>
      </w:r>
      <w:r>
        <w:t xml:space="preserve">ρ with 95% CI by trial bootstrap (the tortuosity distribution is heavy-tailed —</w:t>
      </w:r>
      <w:r>
        <w:t xml:space="preserve"> </w:t>
      </w:r>
      <w:r>
        <w:t xml:space="preserve">median ≈ 6, IQR ≈ [3.3, 12.8] — so use rank statistics, not raw-scale OLS, for H1). Per-trial</w:t>
      </w:r>
      <w:r>
        <w:t xml:space="preserve"> </w:t>
      </w:r>
      <w:r>
        <w:t xml:space="preserve">slopes tested across trials with</w:t>
      </w:r>
      <w:r>
        <w:t xml:space="preserve"> </w:t>
      </w:r>
      <w:r>
        <w:rPr>
          <w:bCs/>
          <w:b/>
        </w:rPr>
        <w:t xml:space="preserve">Wilcoxon signed-rank</w:t>
      </w:r>
      <w:r>
        <w:t xml:space="preserve">. State the multiple-comparisons</w:t>
      </w:r>
      <w:r>
        <w:t xml:space="preserve"> </w:t>
      </w:r>
      <w:r>
        <w:t xml:space="preserve">posture explicitly (per-test CIs, no family-wise correction, direction first). Seed 1234.</w:t>
      </w:r>
    </w:p>
    <w:p>
      <w:r>
        <w:pict>
          <v:rect style="width:0;height:1.5pt" o:hralign="center" o:hrstd="t" o:hr="t"/>
        </w:pict>
      </w:r>
    </w:p>
    <w:bookmarkEnd w:id="23"/>
    <w:bookmarkStart w:id="24" w:name="X070a5cb3b01275ccca3d6ae173ee53b4f7b01e8"/>
    <w:p>
      <w:pPr>
        <w:pStyle w:val="Heading2"/>
      </w:pPr>
      <w:r>
        <w:t xml:space="preserve">§4 — Hypothesis 1: more ethanol encounters ⇒ straighter (less tortuous) search</w:t>
      </w:r>
    </w:p>
    <w:p>
      <w:pPr>
        <w:pStyle w:val="FirstParagraph"/>
      </w:pPr>
      <w:r>
        <w:rPr>
          <w:bCs/>
          <w:b/>
        </w:rPr>
        <w:t xml:space="preserve">H1.</w:t>
      </w:r>
      <w:r>
        <w:t xml:space="preserve"> </w:t>
      </w:r>
      <w:r>
        <w:t xml:space="preserve">Across pooled Loc1–6 trials, the number of ethanol encounters is</w:t>
      </w:r>
      <w:r>
        <w:t xml:space="preserve"> </w:t>
      </w:r>
      <w:r>
        <w:rPr>
          <w:bCs/>
          <w:b/>
        </w:rPr>
        <w:t xml:space="preserve">negatively</w:t>
      </w:r>
      <w:r>
        <w:t xml:space="preserve"> </w:t>
      </w:r>
      <w:r>
        <w:t xml:space="preserve">associated with trajectory tortuosity (more encounters → straighter path).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t xml:space="preserve">No monotonic association (ρ = 0).</w:t>
      </w:r>
      <w:r>
        <w:t xml:space="preserve"> </w:t>
      </w:r>
      <w:r>
        <w:rPr>
          <w:bCs/>
          <w:b/>
        </w:rPr>
        <w:t xml:space="preserve">Test.</w:t>
      </w:r>
      <w:r>
        <w:t xml:space="preserve"> </w:t>
      </w:r>
      <w:r>
        <w:t xml:space="preserve">Spearman ρ(</w:t>
      </w:r>
      <w:r>
        <w:rPr>
          <w:rStyle w:val="VerbatimChar"/>
        </w:rPr>
        <w:t xml:space="preserve">n_encounters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tortuosity</w:t>
      </w:r>
      <w:r>
        <w:t xml:space="preserve">), unit = trial, pooled Loc1–6 (n = 105);</w:t>
      </w:r>
      <w:r>
        <w:t xml:space="preserve"> </w:t>
      </w:r>
      <w:r>
        <w:t xml:space="preserve">95% CI by trial bootstrap (seed 1234); also report per-location ρ. Report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separately.</w:t>
      </w:r>
      <w:r>
        <w:t xml:space="preserve"> </w:t>
      </w:r>
      <w:r>
        <w:rPr>
          <w:bCs/>
          <w:b/>
        </w:rPr>
        <w:t xml:space="preserve">Accept H1</w:t>
      </w:r>
      <w:r>
        <w:t xml:space="preserve"> </w:t>
      </w:r>
      <w:r>
        <w:t xml:space="preserve">if ρ &lt; 0 with a 95% CI excluding 0; otherwise report the honest direction and</w:t>
      </w:r>
      <w:r>
        <w:t xml:space="preserve"> </w:t>
      </w:r>
      <w:r>
        <w:t xml:space="preserve">non-significance.</w:t>
      </w:r>
    </w:p>
    <w:p>
      <w:pPr>
        <w:pStyle w:val="BlockText"/>
      </w:pPr>
      <w:r>
        <w:rPr>
          <w:bCs/>
          <w:b/>
        </w:rPr>
        <w:t xml:space="preserve">Prior evidence (read and reconcile).</w:t>
      </w:r>
      <w:r>
        <w:t xml:space="preserve"> </w:t>
      </w:r>
      <w:r>
        <w:t xml:space="preserve">The Plume-locations Task-1 run computed exactly</w:t>
      </w:r>
      <w:r>
        <w:t xml:space="preserve"> </w:t>
      </w:r>
      <w:r>
        <w:t xml:space="preserve">this association on the same 105 trials and found</w:t>
      </w:r>
      <w:r>
        <w:t xml:space="preserve"> </w:t>
      </w:r>
      <w:r>
        <w:rPr>
          <w:rStyle w:val="VerbatimChar"/>
        </w:rPr>
        <w:t xml:space="preserve">tortuosity vs n_encounters</w:t>
      </w:r>
      <w:r>
        <w:t xml:space="preserve"> </w:t>
      </w:r>
      <w:r>
        <w:rPr>
          <w:bCs/>
          <w:b/>
        </w:rPr>
        <w:t xml:space="preserve">ρ = +0.176,</w:t>
      </w:r>
      <w:r>
        <w:rPr>
          <w:bCs/>
          <w:b/>
        </w:rPr>
        <w:t xml:space="preserve"> </w:t>
      </w:r>
      <w:r>
        <w:rPr>
          <w:bCs/>
          <w:b/>
        </w:rPr>
        <w:t xml:space="preserve">95% CI [−0.016, 0.356], p = 0.072</w:t>
      </w:r>
      <w:r>
        <w:t xml:space="preserve"> </w:t>
      </w:r>
      <w:r>
        <w:t xml:space="preserve">— i.e. weak, non-significant, and in 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(positive) direction to H1. It also found</w:t>
      </w:r>
      <w:r>
        <w:t xml:space="preserve"> </w:t>
      </w:r>
      <w:r>
        <w:rPr>
          <w:rStyle w:val="VerbatimChar"/>
        </w:rPr>
        <w:t xml:space="preserve">tortuosity vs fraction-of-path-above-threshold</w:t>
      </w:r>
      <w:r>
        <w:t xml:space="preserve"> </w:t>
      </w:r>
      <w:r>
        <w:rPr>
          <w:bCs/>
          <w:b/>
        </w:rPr>
        <w:t xml:space="preserve">ρ = −0.532 [−0.656, −0.378], p = 5.4e-9</w:t>
      </w:r>
      <w:r>
        <w:t xml:space="preserve"> </w:t>
      </w:r>
      <w:r>
        <w:t xml:space="preserve">(straighter paths spend a larger fraction of</w:t>
      </w:r>
      <w:r>
        <w:t xml:space="preserve"> </w:t>
      </w:r>
      <w:r>
        <w:t xml:space="preserve">their shorter path in odor). The team must (a) reproduce these numbers as a sanity check</w:t>
      </w:r>
      <w:r>
        <w:t xml:space="preserve"> </w:t>
      </w:r>
      <w:r>
        <w:t xml:space="preserve">under this request’s encounter definition (D5), (b) report H1’s true direction rather than</w:t>
      </w:r>
      <w:r>
        <w:t xml:space="preserve"> </w:t>
      </w:r>
      <w:r>
        <w:t xml:space="preserve">assuming the negative prediction, and (c) note the encounter-count vs frac-above-threshold</w:t>
      </w:r>
      <w:r>
        <w:t xml:space="preserve"> </w:t>
      </w:r>
      <w:r>
        <w:t xml:space="preserve">distinction. Encounter counts are low on this cohort (per-trial median ≈ 0–1), so state the</w:t>
      </w:r>
      <w:r>
        <w:t xml:space="preserve"> </w:t>
      </w:r>
      <w:r>
        <w:t xml:space="preserve">limited dynamic range as a caveat.</w:t>
      </w:r>
    </w:p>
    <w:p>
      <w:pPr>
        <w:pStyle w:val="FirstParagraph"/>
      </w:pPr>
      <w:r>
        <w:rPr>
          <w:bCs/>
          <w:b/>
        </w:rPr>
        <w:t xml:space="preserve">Figure F1</w:t>
      </w:r>
      <w:r>
        <w:t xml:space="preserve"> </w:t>
      </w:r>
      <w:r>
        <w:t xml:space="preserve">(§7).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trajectories\reports\H1 - encounters vs tortuosity.docx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fd18a47ac746454e1ad66024603dbaba00f721a"/>
    <w:p>
      <w:pPr>
        <w:pStyle w:val="Heading2"/>
      </w:pPr>
      <w:r>
        <w:t xml:space="preserve">§5 — Hypothesis 2: body axis aligns toward the source as the animal nears it</w:t>
      </w:r>
    </w:p>
    <w:p>
      <w:pPr>
        <w:pStyle w:val="FirstParagraph"/>
      </w:pPr>
      <w:r>
        <w:rPr>
          <w:bCs/>
          <w:b/>
        </w:rPr>
        <w:t xml:space="preserve">H2.</w:t>
      </w:r>
      <w:r>
        <w:t xml:space="preserve"> </w:t>
      </w:r>
      <w:r>
        <w:t xml:space="preserve">The absolute body-axis-to-source angle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rPr>
          <w:bCs/>
          <w:b/>
        </w:rPr>
        <w:t xml:space="preserve">decreases as the animal approaches the</w:t>
      </w:r>
      <w:r>
        <w:rPr>
          <w:bCs/>
          <w:b/>
        </w:rP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— equivalently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increases with distance-to-source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is independent 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(zero slope).</w:t>
      </w:r>
      <w:r>
        <w:t xml:space="preserve"> </w:t>
      </w:r>
      <w:r>
        <w:rPr>
          <w:bCs/>
          <w:b/>
        </w:rPr>
        <w:t xml:space="preserve">Test.</w:t>
      </w:r>
      <w:r>
        <w:t xml:space="preserve"> </w:t>
      </w:r>
      <w:r>
        <w:t xml:space="preserve">Per trial, OLS slope of</w:t>
      </w:r>
      <w:r>
        <w:t xml:space="preserve"> </w:t>
      </w:r>
      <w:r>
        <w:rPr>
          <w:rStyle w:val="VerbatimChar"/>
        </w:rPr>
        <w:t xml:space="preserve">θ(t)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d(t)</w:t>
      </w:r>
      <w:r>
        <w:t xml:space="preserve"> </w:t>
      </w:r>
      <w:r>
        <w:t xml:space="preserve">over kept head-clock frames;</w:t>
      </w:r>
      <w:r>
        <w:t xml:space="preserve"> </w:t>
      </w:r>
      <w:r>
        <w:rPr>
          <w:bCs/>
          <w:b/>
        </w:rPr>
        <w:t xml:space="preserve">Wilcoxon</w:t>
      </w:r>
      <w:r>
        <w:rPr>
          <w:bCs/>
          <w:b/>
        </w:rPr>
        <w:t xml:space="preserve"> </w:t>
      </w:r>
      <w:r>
        <w:rPr>
          <w:bCs/>
          <w:b/>
        </w:rPr>
        <w:t xml:space="preserve">signed-rank</w:t>
      </w:r>
      <w:r>
        <w:t xml:space="preserve"> </w:t>
      </w:r>
      <w:r>
        <w:t xml:space="preserve">that per-trial slopes are</w:t>
      </w:r>
      <w:r>
        <w:t xml:space="preserve"> </w:t>
      </w:r>
      <w:r>
        <w:rPr>
          <w:bCs/>
          <w:b/>
        </w:rPr>
        <w:t xml:space="preserve">&gt; 0</w:t>
      </w:r>
      <w:r>
        <w:t xml:space="preserve"> </w:t>
      </w:r>
      <w:r>
        <w:t xml:space="preserve">across pooled Loc1–6 trials (positive slope =</w:t>
      </w:r>
      <w:r>
        <w:t xml:space="preserve"> </w:t>
      </w:r>
      <w:r>
        <w:t xml:space="preserve">larger angle when farther = better alignment when closer). Also report the pooled binned</w:t>
      </w:r>
      <w:r>
        <w:t xml:space="preserve"> </w:t>
      </w:r>
      <w:r>
        <w:t xml:space="preserve">relationship (F3) and a pooled OLS for the figure line. Direction before significance.</w:t>
      </w:r>
      <w:r>
        <w:t xml:space="preserve"> </w:t>
      </w:r>
      <w:r>
        <w:rPr>
          <w:bCs/>
          <w:b/>
        </w:rPr>
        <w:t xml:space="preserve">Accept H2</w:t>
      </w:r>
      <w:r>
        <w:t xml:space="preserve"> </w:t>
      </w:r>
      <w:r>
        <w:t xml:space="preserve">if the per-trial slopes are significantly &gt; 0 (Wilcoxon)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F3 binned</w:t>
      </w:r>
      <w:r>
        <w:t xml:space="preserve"> </w:t>
      </w:r>
      <w:r>
        <w:t xml:space="preserve">curve rises with distance.</w:t>
      </w:r>
    </w:p>
    <w:p>
      <w:pPr>
        <w:pStyle w:val="BodyText"/>
      </w:pPr>
      <w:r>
        <w:rPr>
          <w:bCs/>
          <w:b/>
        </w:rPr>
        <w:t xml:space="preserve">Figure F3</w:t>
      </w:r>
      <w:r>
        <w:t xml:space="preserve"> </w:t>
      </w:r>
      <w:r>
        <w:t xml:space="preserve">(§7).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trajectories\reports\H2 - alignment vs distance.docx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3c173b80dbdefa482710f5ef9749edef929e0dc"/>
    <w:p>
      <w:pPr>
        <w:pStyle w:val="Heading2"/>
      </w:pPr>
      <w:r>
        <w:t xml:space="preserve">§6 — Hypothesis 3: animals reorient toward the source upon an ethanol encounter (peri-contact)</w:t>
      </w:r>
    </w:p>
    <w:p>
      <w:pPr>
        <w:pStyle w:val="FirstParagraph"/>
      </w:pPr>
      <w:r>
        <w:rPr>
          <w:bCs/>
          <w:b/>
        </w:rPr>
        <w:t xml:space="preserve">H3.</w:t>
      </w:r>
      <w:r>
        <w:t xml:space="preserve"> </w:t>
      </w:r>
      <w:r>
        <w:t xml:space="preserve">Following an ethanol encounter, the body axis</w:t>
      </w:r>
      <w:r>
        <w:t xml:space="preserve"> </w:t>
      </w:r>
      <w:r>
        <w:rPr>
          <w:bCs/>
          <w:b/>
        </w:rPr>
        <w:t xml:space="preserve">turns toward the 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decreases from before to after the contact onset.</w:t>
      </w:r>
      <w:r>
        <w:t xml:space="preserve"> </w:t>
      </w:r>
      <w:r>
        <w:rPr>
          <w:bCs/>
          <w:b/>
        </w:rPr>
        <w:t xml:space="preserve">H0.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is unchanged across the contact (pre = post).</w:t>
      </w:r>
      <w:r>
        <w:t xml:space="preserve"> </w:t>
      </w:r>
      <w:r>
        <w:rPr>
          <w:bCs/>
          <w:b/>
        </w:rPr>
        <w:t xml:space="preserve">Test.</w:t>
      </w:r>
      <w:r>
        <w:t xml:space="preserve"> </w:t>
      </w:r>
      <w:r>
        <w:t xml:space="preserve">For each encounter (D5), sample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on the −1.0…+1.0 s peri-contact grid (D10).</w:t>
      </w:r>
      <w:r>
        <w:t xml:space="preserve"> </w:t>
      </w:r>
      <w:r>
        <w:rPr>
          <w:bCs/>
          <w:b/>
        </w:rPr>
        <w:t xml:space="preserve">Inferential (replication = trial):</w:t>
      </w:r>
      <w:r>
        <w:t xml:space="preserve"> </w:t>
      </w:r>
      <w:r>
        <w:t xml:space="preserve">per trial with ≥1 encounter, mean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in a</w:t>
      </w:r>
      <w:r>
        <w:t xml:space="preserve"> </w:t>
      </w:r>
      <w:r>
        <w:rPr>
          <w:bCs/>
          <w:b/>
        </w:rPr>
        <w:t xml:space="preserve">pre</w:t>
      </w:r>
      <w:r>
        <w:t xml:space="preserve"> </w:t>
      </w:r>
      <w:r>
        <w:t xml:space="preserve">window (−1.0…0 s) vs a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window (0…+1.0 s); paired</w:t>
      </w:r>
      <w:r>
        <w:t xml:space="preserve"> </w:t>
      </w:r>
      <w:r>
        <w:rPr>
          <w:bCs/>
          <w:b/>
        </w:rPr>
        <w:t xml:space="preserve">Wilcoxon</w:t>
      </w:r>
      <w:r>
        <w:t xml:space="preserve"> </w:t>
      </w:r>
      <w:r>
        <w:t xml:space="preserve">across those trials</w:t>
      </w:r>
      <w:r>
        <w:t xml:space="preserve"> </w:t>
      </w:r>
      <w:r>
        <w:t xml:space="preserve">that post &lt; pre.</w:t>
      </w:r>
      <w:r>
        <w:t xml:space="preserve"> </w:t>
      </w:r>
      <w:r>
        <w:rPr>
          <w:bCs/>
          <w:b/>
        </w:rPr>
        <w:t xml:space="preserve">Descriptive:</w:t>
      </w:r>
      <w:r>
        <w:t xml:space="preserve"> </w:t>
      </w:r>
      <w:r>
        <w:t xml:space="preserve">the pooled peri-contact mean-</w:t>
      </w:r>
      <w:r>
        <w:rPr>
          <w:rStyle w:val="VerbatimChar"/>
        </w:rPr>
        <w:t xml:space="preserve">θ</w:t>
      </w:r>
      <w:r>
        <w:t xml:space="preserve"> </w:t>
      </w:r>
      <w:r>
        <w:t xml:space="preserve">curve with 95% CI (F4).</w:t>
      </w:r>
      <w:r>
        <w:t xml:space="preserve"> </w:t>
      </w:r>
      <w:r>
        <w:t xml:space="preserve">Direction before significance; if encounters are too few for a stable estimate, say so and</w:t>
      </w:r>
      <w:r>
        <w:t xml:space="preserve"> </w:t>
      </w:r>
      <w:r>
        <w:t xml:space="preserve">report the contact-pooled curve as descriptive only.</w:t>
      </w:r>
      <w:r>
        <w:t xml:space="preserve"> </w:t>
      </w:r>
      <w:r>
        <w:rPr>
          <w:bCs/>
          <w:b/>
        </w:rPr>
        <w:t xml:space="preserve">Accept H3</w:t>
      </w:r>
      <w:r>
        <w:t xml:space="preserve"> </w:t>
      </w:r>
      <w:r>
        <w:t xml:space="preserve">if the trial-level paired test shows post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significantly below pre</w:t>
      </w:r>
      <w:r>
        <w:t xml:space="preserve"> </w:t>
      </w:r>
      <w:r>
        <w:rPr>
          <w:rStyle w:val="VerbatimChar"/>
        </w:rPr>
        <w:t xml:space="preserve">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Figure F4</w:t>
      </w:r>
      <w:r>
        <w:t xml:space="preserve"> </w:t>
      </w:r>
      <w:r>
        <w:t xml:space="preserve">(§7).</w:t>
      </w:r>
      <w:r>
        <w:t xml:space="preserve"> </w:t>
      </w:r>
      <w:r>
        <w:rPr>
          <w:bCs/>
          <w:b/>
        </w:rPr>
        <w:t xml:space="preserve">Report:</w:t>
      </w:r>
      <w:r>
        <w:t xml:space="preserve"> </w:t>
      </w:r>
      <w:r>
        <w:rPr>
          <w:rStyle w:val="VerbatimChar"/>
        </w:rPr>
        <w:t xml:space="preserve">trajectories\reports\H3 - peri-contact reorientation.docx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figures-exact-specifications"/>
    <w:p>
      <w:pPr>
        <w:pStyle w:val="Heading2"/>
      </w:pPr>
      <w:r>
        <w:t xml:space="preserve">§7 — Figures (exact specifications)</w:t>
      </w:r>
    </w:p>
    <w:p>
      <w:pPr>
        <w:pStyle w:val="FirstParagraph"/>
      </w:pPr>
      <w:r>
        <w:t xml:space="preserve">All figures: save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sidecar (data provenance +</w:t>
      </w:r>
      <w:r>
        <w:t xml:space="preserve"> </w:t>
      </w:r>
      <w:r>
        <w:t xml:space="preserve">the exact numbers drawn) to</w:t>
      </w:r>
      <w:r>
        <w:t xml:space="preserve"> </w:t>
      </w:r>
      <w:r>
        <w:rPr>
          <w:rStyle w:val="VerbatimChar"/>
        </w:rPr>
        <w:t xml:space="preserve">trajectories\reports\figures</w:t>
      </w:r>
      <w:r>
        <w:t xml:space="preserve">. Headless Agg. Label axes with</w:t>
      </w:r>
      <w:r>
        <w:t xml:space="preserve"> </w:t>
      </w:r>
      <w:r>
        <w:t xml:space="preserve">units (px, degrees, seconds, counts). Pooled = Loc1–6; show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separately where</w:t>
      </w:r>
      <w:r>
        <w:t xml:space="preserve"> </w:t>
      </w:r>
      <w:r>
        <w:t xml:space="preserve">noted.</w:t>
      </w:r>
    </w:p>
    <w:p>
      <w:pPr>
        <w:pStyle w:val="BodyText"/>
      </w:pPr>
      <w:r>
        <w:rPr>
          <w:bCs/>
          <w:b/>
        </w:rPr>
        <w:t xml:space="preserve">F1 — Encounters vs tortuosity scatter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F1_encounters_vs_tortuosity.*</w:t>
      </w:r>
      <w:r>
        <w:t xml:space="preserve">). One point per</w:t>
      </w:r>
      <w:r>
        <w:t xml:space="preserve"> </w:t>
      </w:r>
      <w:r>
        <w:t xml:space="preserve">pooled Loc1–6 trial: x =</w:t>
      </w:r>
      <w:r>
        <w:t xml:space="preserve"> </w:t>
      </w:r>
      <w:r>
        <w:rPr>
          <w:rStyle w:val="VerbatimChar"/>
        </w:rPr>
        <w:t xml:space="preserve">n_encounters</w:t>
      </w:r>
      <w:r>
        <w:t xml:space="preserve">, y =</w:t>
      </w:r>
      <w:r>
        <w:t xml:space="preserve"> </w:t>
      </w:r>
      <w:r>
        <w:rPr>
          <w:rStyle w:val="VerbatimChar"/>
        </w:rPr>
        <w:t xml:space="preserve">tortuosity</w:t>
      </w:r>
      <w:r>
        <w:t xml:space="preserve">. Dashed</w:t>
      </w:r>
      <w:r>
        <w:t xml:space="preserve"> </w:t>
      </w:r>
      <w:r>
        <w:rPr>
          <w:bCs/>
          <w:b/>
        </w:rPr>
        <w:t xml:space="preserve">red fitted trend line</w:t>
      </w:r>
      <w:r>
        <w:t xml:space="preserve"> </w:t>
      </w:r>
      <w:r>
        <w:t xml:space="preserve">(D12), Spearman ρ + 95% CI + p in the annotation. Optionally color points by end-location.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points in a distinct marker or a small inset, excluded from the fit.</w:t>
      </w:r>
    </w:p>
    <w:p>
      <w:pPr>
        <w:pStyle w:val="BodyText"/>
      </w:pPr>
      <w:r>
        <w:rPr>
          <w:bCs/>
          <w:b/>
        </w:rPr>
        <w:t xml:space="preserve">F2 — Most/least tortuous example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F2_example_paths.*</w:t>
      </w:r>
      <w:r>
        <w:t xml:space="preserve">). Two columns</w:t>
      </w:r>
      <w:r>
        <w:t xml:space="preserve"> </w:t>
      </w:r>
      <w:r>
        <w:t xml:space="preserve">(most-tortuous | least-tortuous) × D13 rows (default 3 each).</w:t>
      </w:r>
      <w:r>
        <w:t xml:space="preserve"> </w:t>
      </w:r>
      <w:r>
        <w:rPr>
          <w:bCs/>
          <w:b/>
        </w:rPr>
        <w:t xml:space="preserve">Each cell = a stacked pair:</w:t>
      </w:r>
      <w:r>
        <w:t xml:space="preserve"> </w:t>
      </w:r>
      <w:r>
        <w:rPr>
          <w:iCs/>
          <w:i/>
        </w:rPr>
        <w:t xml:space="preserve">top</w:t>
      </w:r>
      <w:r>
        <w:t xml:space="preserve"> </w:t>
      </w:r>
      <w:r>
        <w:t xml:space="preserve">= the x,y trajectory (cleaned track, D1) with</w:t>
      </w:r>
      <w:r>
        <w:t xml:space="preserve"> </w:t>
      </w:r>
      <w:r>
        <w:rPr>
          <w:bCs/>
          <w:b/>
        </w:rPr>
        <w:t xml:space="preserve">jet-colored ethanol contacts</w:t>
      </w:r>
      <w:r>
        <w:t xml:space="preserve"> </w:t>
      </w:r>
      <w:r>
        <w:t xml:space="preserve">(scatter of encounter positions on the head track, colored by aligned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); source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marked (e.g. white/red ×); equal aspect, arena box.</w:t>
      </w:r>
      <w:r>
        <w:t xml:space="preserve"> </w:t>
      </w:r>
      <w:r>
        <w:rPr>
          <w:iCs/>
          <w:i/>
        </w:rPr>
        <w:t xml:space="preserve">bottom</w:t>
      </w:r>
      <w:r>
        <w:t xml:space="preserve"> </w:t>
      </w:r>
      <w:r>
        <w:t xml:space="preserve">= that trial’s</w:t>
      </w:r>
      <w:r>
        <w:t xml:space="preserve"> </w:t>
      </w:r>
      <w:r>
        <w:t xml:space="preserve">ethanol time series (</w:t>
      </w:r>
      <w:r>
        <w:rPr>
          <w:rStyle w:val="VerbatimChar"/>
        </w:rPr>
        <w:t xml:space="preserve">ethdeconv</w:t>
      </w:r>
      <w:r>
        <w:t xml:space="preserve"> </w:t>
      </w:r>
      <w:r>
        <w:t xml:space="preserve">on the head clock, with the encounter threshold line and</w:t>
      </w:r>
      <w:r>
        <w:t xml:space="preserve"> </w:t>
      </w:r>
      <w:r>
        <w:t xml:space="preserve">detected onsets).</w:t>
      </w:r>
      <w:r>
        <w:t xml:space="preserve"> </w:t>
      </w:r>
      <w:r>
        <w:rPr>
          <w:bCs/>
          <w:b/>
        </w:rPr>
        <w:t xml:space="preserve">Title each example with the trial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file_name</w:t>
      </w:r>
      <w:r>
        <w:t xml:space="preserve"> </w:t>
      </w:r>
      <w:r>
        <w:t xml:space="preserve">and its tortuosity.</w:t>
      </w:r>
    </w:p>
    <w:p>
      <w:pPr>
        <w:pStyle w:val="BodyText"/>
      </w:pPr>
      <w:r>
        <w:rPr>
          <w:bCs/>
          <w:b/>
        </w:rPr>
        <w:t xml:space="preserve">F3 — Alignment vs distance-to-source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F3_angle_vs_distance.*</w:t>
      </w:r>
      <w:r>
        <w:t xml:space="preserve">). x = distance to source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(px, 20-px bins, D9); y = mean absolute angle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(degrees); line +</w:t>
      </w:r>
      <w:r>
        <w:t xml:space="preserve"> </w:t>
      </w:r>
      <w:r>
        <w:rPr>
          <w:bCs/>
          <w:b/>
        </w:rPr>
        <w:t xml:space="preserve">95% CI band</w:t>
      </w:r>
      <w:r>
        <w:t xml:space="preserve"> </w:t>
      </w:r>
      <w:r>
        <w:t xml:space="preserve">(bootstrap over trials). Pooled Loc1–6. Annotate the H2 per-trial-slope Wilcoxon result.</w:t>
      </w:r>
      <w:r>
        <w:t xml:space="preserve"> </w:t>
      </w:r>
      <w:r>
        <w:t xml:space="preserve">Optional faint per-location lines.</w:t>
      </w:r>
    </w:p>
    <w:p>
      <w:pPr>
        <w:pStyle w:val="BodyText"/>
      </w:pPr>
      <w:r>
        <w:rPr>
          <w:bCs/>
          <w:b/>
        </w:rPr>
        <w:t xml:space="preserve">F4 — Peri-contact reorientation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F4_peri_contact_angle.*</w:t>
      </w:r>
      <w:r>
        <w:t xml:space="preserve">). x = peri-contact time</w:t>
      </w:r>
      <w:r>
        <w:t xml:space="preserve"> </w:t>
      </w:r>
      <w:r>
        <w:t xml:space="preserve">(−1.0…+1.0 s, D10); y = mean absolute angle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(degrees); line +</w:t>
      </w:r>
      <w:r>
        <w:t xml:space="preserve"> </w:t>
      </w:r>
      <w:r>
        <w:rPr>
          <w:bCs/>
          <w:b/>
        </w:rPr>
        <w:t xml:space="preserve">95% CI band</w:t>
      </w:r>
      <w:r>
        <w:t xml:space="preserve"> </w:t>
      </w:r>
      <w:r>
        <w:t xml:space="preserve">(bootstrap</w:t>
      </w:r>
      <w:r>
        <w:t xml:space="preserve"> </w:t>
      </w:r>
      <w:r>
        <w:t xml:space="preserve">over trials);</w:t>
      </w:r>
      <w:r>
        <w:t xml:space="preserve"> </w:t>
      </w:r>
      <w:r>
        <w:rPr>
          <w:bCs/>
          <w:b/>
        </w:rPr>
        <w:t xml:space="preserve">vertical line at t = 0</w:t>
      </w:r>
      <w:r>
        <w:t xml:space="preserve"> </w:t>
      </w:r>
      <w:r>
        <w:t xml:space="preserve">(contact onset). Pooled over all encounters across</w:t>
      </w:r>
      <w:r>
        <w:t xml:space="preserve"> </w:t>
      </w:r>
      <w:r>
        <w:t xml:space="preserve">Loc1–6. Annotate n(contacts) and n(trials contributing) and the H3 pre-vs-post Wilcoxon.</w:t>
      </w:r>
    </w:p>
    <w:p>
      <w:r>
        <w:pict>
          <v:rect style="width:0;height:1.5pt" o:hralign="center" o:hrstd="t" o:hr="t"/>
        </w:pict>
      </w:r>
    </w:p>
    <w:bookmarkEnd w:id="27"/>
    <w:bookmarkStart w:id="28" w:name="output-paths"/>
    <w:p>
      <w:pPr>
        <w:pStyle w:val="Heading2"/>
      </w:pPr>
      <w:r>
        <w:t xml:space="preserve">§8 — Output paths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library + task scripts +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Analysis\trajectories\code\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HDF5 / JSON (per-trial metrics, per-hypothesis stats)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Analysis\trajectories\data\</w:t>
            </w:r>
            <w:r>
              <w:t xml:space="preserve"> </w:t>
            </w:r>
            <w:r>
              <w:t xml:space="preserve">(create if absent)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 (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Analysis\trajectories\reports\figures\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Per-hypothesis reports (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Analysis\trajectories\reports\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lessons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Analysis\trajectories\learning\LESSONS.md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/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Analysis\trajectories\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plan.json</w:t>
            </w:r>
            <w:r>
              <w:t xml:space="preserve">) per the pipeline</w:t>
            </w:r>
          </w:p>
        </w:tc>
      </w:tr>
    </w:tbl>
    <w:p>
      <w:pPr>
        <w:pStyle w:val="BodyText"/>
      </w:pPr>
      <w:r>
        <w:t xml:space="preserve">Save a single tidy</w:t>
      </w:r>
      <w:r>
        <w:t xml:space="preserve"> </w:t>
      </w:r>
      <w:r>
        <w:rPr>
          <w:rStyle w:val="VerbatimChar"/>
        </w:rPr>
        <w:t xml:space="preserve">trajectory_metrics.(h5|json)</w:t>
      </w:r>
      <w:r>
        <w:t xml:space="preserve"> </w:t>
      </w:r>
      <w:r>
        <w:t xml:space="preserve">with per-trial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end_loc</w:t>
      </w:r>
      <w:r>
        <w:t xml:space="preserve">,</w:t>
      </w:r>
      <w:r>
        <w:t xml:space="preserve"> </w:t>
      </w:r>
      <w:r>
        <w:rPr>
          <w:rStyle w:val="VerbatimChar"/>
        </w:rPr>
        <w:t xml:space="preserve">n_encounters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tortuosity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straight_line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frac_path_above_threshold</w:t>
      </w:r>
      <w:r>
        <w:t xml:space="preserve">,</w:t>
      </w:r>
      <w:r>
        <w:t xml:space="preserve"> </w:t>
      </w:r>
      <w:r>
        <w:t xml:space="preserve">per-trial H2 slope, and per-trial pre/post peri-contact</w:t>
      </w:r>
      <w:r>
        <w:t xml:space="preserve"> </w:t>
      </w:r>
      <w:r>
        <w:rPr>
          <w:rStyle w:val="VerbatimChar"/>
        </w:rPr>
        <w:t xml:space="preserve">θ</w:t>
      </w:r>
      <w:r>
        <w:t xml:space="preserve">; plus a</w:t>
      </w:r>
      <w:r>
        <w:t xml:space="preserve"> </w:t>
      </w:r>
      <w:r>
        <w:rPr>
          <w:rStyle w:val="VerbatimChar"/>
        </w:rPr>
        <w:t xml:space="preserve">stats.json</w:t>
      </w:r>
      <w:r>
        <w:t xml:space="preserve"> </w:t>
      </w:r>
      <w:r>
        <w:t xml:space="preserve">with every</w:t>
      </w:r>
      <w:r>
        <w:t xml:space="preserve"> </w:t>
      </w:r>
      <w:r>
        <w:t xml:space="preserve">number the reports cite.</w:t>
      </w:r>
      <w:r>
        <w:t xml:space="preserve"> </w:t>
      </w:r>
      <w:r>
        <w:rPr>
          <w:bCs/>
          <w:b/>
        </w:rPr>
        <w:t xml:space="preserve">Reports inject numbers from saved objects — never hardcode.</w:t>
      </w:r>
    </w:p>
    <w:p>
      <w:r>
        <w:pict>
          <v:rect style="width:0;height:1.5pt" o:hralign="center" o:hrstd="t" o:hr="t"/>
        </w:pict>
      </w:r>
    </w:p>
    <w:bookmarkEnd w:id="28"/>
    <w:bookmarkStart w:id="29" w:name="definition-of-done-two-gates"/>
    <w:p>
      <w:pPr>
        <w:pStyle w:val="Heading2"/>
      </w:pPr>
      <w:r>
        <w:t xml:space="preserve">§9 — Definition of done (two gates)</w:t>
      </w:r>
    </w:p>
    <w:p>
      <w:pPr>
        <w:pStyle w:val="FirstParagraph"/>
      </w:pPr>
      <w:r>
        <w:rPr>
          <w:bCs/>
          <w:b/>
        </w:rPr>
        <w:t xml:space="preserve">Gate 1 (code-verifier, fresh context).</w:t>
      </w:r>
      <w:r>
        <w:t xml:space="preserve"> </w:t>
      </w:r>
      <w:r>
        <w:t xml:space="preserve">Independently re-derives ≥3 numbers per hypothesis</w:t>
      </w:r>
      <w:r>
        <w:t xml:space="preserve"> </w:t>
      </w:r>
      <w:r>
        <w:t xml:space="preserve">from the accessor + saved objects; confirms: accessor-only reads; both tracks cleaned with the</w:t>
      </w:r>
      <w:r>
        <w:t xml:space="preserve"> </w:t>
      </w:r>
      <w:r>
        <w:t xml:space="preserve">advancing-reference rule (≈0.5 % removed — the &gt;5 % smell test); signals interpolated onto the</w:t>
      </w:r>
      <w:r>
        <w:t xml:space="preserve"> </w:t>
      </w:r>
      <w:r>
        <w:t xml:space="preserve">head clock (never the reverse); encounter detector calibrated to quiet-FPR ≤ 0.05/s with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-scan reported;</w:t>
      </w:r>
      <w:r>
        <w:t xml:space="preserve"> </w:t>
      </w:r>
      <w:r>
        <w:rPr>
          <w:rStyle w:val="VerbatimChar"/>
        </w:rPr>
        <w:t xml:space="preserve">θ ∈ [0,180]</w:t>
      </w:r>
      <w:r>
        <w:t xml:space="preserve">; replication unit = trial;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excluded from pooled</w:t>
      </w:r>
      <w:r>
        <w:t xml:space="preserve"> </w:t>
      </w:r>
      <w:r>
        <w:t xml:space="preserve">stats; seed 1234 recorded; zero placeholder tokens in reports.</w:t>
      </w:r>
      <w:r>
        <w:t xml:space="preserve"> </w:t>
      </w:r>
      <w:r>
        <w:rPr>
          <w:bCs/>
          <w:b/>
        </w:rPr>
        <w:t xml:space="preserve">Re-derive any</w:t>
      </w:r>
      <w:r>
        <w:rPr>
          <w:bCs/>
          <w:b/>
        </w:rPr>
        <w:t xml:space="preserve"> </w:t>
      </w:r>
      <w:r>
        <w:rPr>
          <w:bCs/>
          <w:b/>
        </w:rPr>
        <w:t xml:space="preserve">boundary/extreme selection</w:t>
      </w:r>
      <w:r>
        <w:t xml:space="preserve"> </w:t>
      </w:r>
      <w:r>
        <w:t xml:space="preserve">(e.g. the chosen</w:t>
      </w:r>
      <w:r>
        <w:t xml:space="preserve"> </w:t>
      </w:r>
      <w:r>
        <w:rPr>
          <w:rStyle w:val="VerbatimChar"/>
        </w:rPr>
        <w:t xml:space="preserve">k</w:t>
      </w:r>
      <w:r>
        <w:t xml:space="preserve">) rather than accepting a plausible</w:t>
      </w:r>
      <w:r>
        <w:t xml:space="preserve"> </w:t>
      </w:r>
      <w:r>
        <w:t xml:space="preserve">justification (LESSONS</w:t>
      </w:r>
      <w:r>
        <w:t xml:space="preserve"> </w:t>
      </w:r>
      <w:r>
        <w:t xml:space="preserve">“</w:t>
      </w:r>
      <w:r>
        <w:t xml:space="preserve">lesson for the verifier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Gate 2 (scientific-auditor, independent).</w:t>
      </w:r>
      <w:r>
        <w:t xml:space="preserve"> </w:t>
      </w:r>
      <w:r>
        <w:t xml:space="preserve">Checks scientific validity, not just code:</w:t>
      </w:r>
      <w:r>
        <w:t xml:space="preserve"> </w:t>
      </w:r>
      <w:r>
        <w:t xml:space="preserve">encounter counts are physically interpretable (not noise), H1 direction reported honestly</w:t>
      </w:r>
      <w:r>
        <w:t xml:space="preserve"> </w:t>
      </w:r>
      <w:r>
        <w:t xml:space="preserve">against the prior +0.176 evidence, H2/H3 slopes and peri-contact effects not driven by a</w:t>
      </w:r>
      <w:r>
        <w:t xml:space="preserve"> </w:t>
      </w:r>
      <w:r>
        <w:t xml:space="preserve">handful of trials, angle conventions correct (spot-check a trial where the animal visibly</w:t>
      </w:r>
      <w:r>
        <w:t xml:space="preserve"> </w:t>
      </w:r>
      <w:r>
        <w:t xml:space="preserve">faces the port → small</w:t>
      </w:r>
      <w:r>
        <w:t xml:space="preserve"> </w:t>
      </w:r>
      <w:r>
        <w:rPr>
          <w:rStyle w:val="VerbatimChar"/>
        </w:rPr>
        <w:t xml:space="preserve">θ</w:t>
      </w:r>
      <w:r>
        <w:t xml:space="preserve">), CIs present, direction-before-significance throughout, and</w:t>
      </w:r>
      <w:r>
        <w:t xml:space="preserve"> </w:t>
      </w:r>
      <w:r>
        <w:rPr>
          <w:bCs/>
          <w:b/>
        </w:rPr>
        <w:t xml:space="preserve">null results are headlined honestly</w:t>
      </w:r>
      <w:r>
        <w:t xml:space="preserve"> </w:t>
      </w:r>
      <w:r>
        <w:t xml:space="preserve">if found. No fabricated effects.</w:t>
      </w:r>
    </w:p>
    <w:p>
      <w:pPr>
        <w:pStyle w:val="BodyText"/>
      </w:pPr>
      <w:r>
        <w:rPr>
          <w:bCs/>
          <w:b/>
        </w:rPr>
        <w:t xml:space="preserve">Both gates must pass</w:t>
      </w:r>
      <w:r>
        <w:t xml:space="preserve"> </w:t>
      </w:r>
      <w:r>
        <w:t xml:space="preserve">(≤2 revise loops at Gate 2) before the run is done. Then</w:t>
      </w:r>
      <w:r>
        <w:t xml:space="preserve"> </w:t>
      </w:r>
      <w:r>
        <w:rPr>
          <w:rStyle w:val="VerbatimChar"/>
        </w:rPr>
        <w:t xml:space="preserve">lesson-archivist</w:t>
      </w:r>
      <w:r>
        <w:t xml:space="preserve"> </w:t>
      </w:r>
      <w:r>
        <w:t xml:space="preserve">appends dated lessons to</w:t>
      </w:r>
      <w:r>
        <w:t xml:space="preserve"> </w:t>
      </w:r>
      <w:r>
        <w:rPr>
          <w:rStyle w:val="VerbatimChar"/>
        </w:rPr>
        <w:t xml:space="preserve">trajectories\learning\LESSONS.md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e9381ffd723b7e5ac45274bd2ffc44cf7728668"/>
    <w:p>
      <w:pPr>
        <w:pStyle w:val="Heading2"/>
      </w:pPr>
      <w:r>
        <w:t xml:space="preserve">§10 — Gotchas (reuse of standing rules; do not relearn the hard way)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Advancing-reference de-jump only</w:t>
      </w:r>
      <w:r>
        <w:t xml:space="preserve"> </w:t>
      </w:r>
      <w:r>
        <w:t xml:space="preserve">— an anchored reference cascades and can delete</w:t>
      </w:r>
      <w:r>
        <w:t xml:space="preserve"> </w:t>
      </w:r>
      <w:r>
        <w:t xml:space="preserve">84–98 % of a track (LESSONS rule 1). Verify ≈0.5 % removed.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Calibrate the encounter detector to a low, physically meaningful FPR</w:t>
      </w:r>
      <w:r>
        <w:t xml:space="preserve"> </w:t>
      </w:r>
      <w:r>
        <w:t xml:space="preserve">(≤0.05/s on quiet</w:t>
      </w:r>
      <w:r>
        <w:t xml:space="preserve"> </w:t>
      </w:r>
      <w:r>
        <w:t xml:space="preserve">baseline). A permissive threshold turns noise crossings into</w:t>
      </w:r>
      <w:r>
        <w:t xml:space="preserve"> </w:t>
      </w:r>
      <w:r>
        <w:t xml:space="preserve">“</w:t>
      </w:r>
      <w:r>
        <w:t xml:space="preserve">encounters</w:t>
      </w:r>
      <w:r>
        <w:t xml:space="preserve">”</w:t>
      </w:r>
      <w:r>
        <w:t xml:space="preserve"> </w:t>
      </w:r>
      <w:r>
        <w:t xml:space="preserve">and manufactures</w:t>
      </w:r>
      <w:r>
        <w:t xml:space="preserve"> </w:t>
      </w:r>
      <w:r>
        <w:t xml:space="preserve">spurious significance (LESSONS rule 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clocks:</w:t>
      </w:r>
      <w:r>
        <w:t xml:space="preserve"> </w:t>
      </w:r>
      <w:r>
        <w:t xml:space="preserve">interpolate signal (and body) onto the head clock with</w:t>
      </w:r>
      <w:r>
        <w:t xml:space="preserve"> </w:t>
      </w:r>
      <w:r>
        <w:rPr>
          <w:rStyle w:val="VerbatimChar"/>
        </w:rPr>
        <w:t xml:space="preserve">np.interp</w:t>
      </w:r>
      <w:r>
        <w:t xml:space="preserve">,</w:t>
      </w:r>
      <w:r>
        <w:t xml:space="preserve"> </w:t>
      </w:r>
      <w:r>
        <w:t xml:space="preserve">NaN outside support; never resample position onto the 500 Hz sensor clock.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ethdeconv</w:t>
      </w:r>
      <w:r>
        <w:rPr>
          <w:bCs/>
          <w:b/>
        </w:rPr>
        <w:t xml:space="preserve"> </w:t>
      </w:r>
      <w:r>
        <w:rPr>
          <w:bCs/>
          <w:b/>
        </w:rPr>
        <w:t xml:space="preserve">≈ [−0.02, 0.14];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ethanol</w:t>
      </w:r>
      <w:r>
        <w:rPr>
          <w:bCs/>
          <w:b/>
        </w:rPr>
        <w:t xml:space="preserve"> </w:t>
      </w:r>
      <w:r>
        <w:rPr>
          <w:bCs/>
          <w:b/>
        </w:rPr>
        <w:t xml:space="preserve">≈ [−0.28, 1.0];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threshold</w:t>
      </w:r>
      <w:r>
        <w:rPr>
          <w:bCs/>
          <w:b/>
        </w:rPr>
        <w:t xml:space="preserve"> </w:t>
      </w:r>
      <w:r>
        <w:rPr>
          <w:bCs/>
          <w:b/>
        </w:rPr>
        <w:t xml:space="preserve">attr is RAW-scale.</w:t>
      </w:r>
      <w:r>
        <w:t xml:space="preserve"> </w:t>
      </w:r>
      <w:r>
        <w:t xml:space="preserve">Do not compare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ethdeconv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duration</w:t>
      </w:r>
      <w:r>
        <w:rPr>
          <w:bCs/>
          <w:b/>
        </w:rPr>
        <w:t xml:space="preserve"> </w:t>
      </w:r>
      <w:r>
        <w:rPr>
          <w:bCs/>
          <w:b/>
        </w:rPr>
        <w:t xml:space="preserve">attrs (all-NaN).</w:t>
      </w:r>
      <w:r>
        <w:t xml:space="preserve"> </w:t>
      </w:r>
      <w:r>
        <w:t xml:space="preserve">End location comes from the</w:t>
      </w:r>
      <w:r>
        <w:t xml:space="preserve"> </w:t>
      </w:r>
      <w:r>
        <w:rPr>
          <w:rStyle w:val="VerbatimChar"/>
        </w:rPr>
        <w:t xml:space="preserve">file_name</w:t>
      </w:r>
      <w:r>
        <w:t xml:space="preserve"> </w:t>
      </w:r>
      <w:r>
        <w:rPr>
          <w:rStyle w:val="VerbatimChar"/>
        </w:rPr>
        <w:t xml:space="preserve">_Loc(\d+)</w:t>
      </w:r>
      <w:r>
        <w:t xml:space="preserve"> </w:t>
      </w:r>
      <w:r>
        <w:t xml:space="preserve">token;</w:t>
      </w:r>
      <w:r>
        <w:t xml:space="preserve"> </w:t>
      </w:r>
      <w:r>
        <w:rPr>
          <w:rStyle w:val="VerbatimChar"/>
        </w:rPr>
        <w:t xml:space="preserve">anotherLoc</w:t>
      </w:r>
      <w:r>
        <w:t xml:space="preserve"> </w:t>
      </w:r>
      <w:r>
        <w:t xml:space="preserve">is separate.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Replication unit = trial;</w:t>
      </w:r>
      <w:r>
        <w:t xml:space="preserve"> </w:t>
      </w:r>
      <w:r>
        <w:t xml:space="preserve">animal is unavailable on this cohort.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 direction before significance; headline honest nulls.</w:t>
      </w:r>
      <w:r>
        <w:t xml:space="preserve"> </w:t>
      </w:r>
      <w:r>
        <w:t xml:space="preserve">H1’s prior evidence is a</w:t>
      </w:r>
      <w:r>
        <w:t xml:space="preserve"> </w:t>
      </w:r>
      <w:r>
        <w:t xml:space="preserve">weak</w:t>
      </w:r>
      <w:r>
        <w:t xml:space="preserve"> </w:t>
      </w:r>
      <w:r>
        <w:rPr>
          <w:iCs/>
          <w:i/>
        </w:rPr>
        <w:t xml:space="preserve">positive</w:t>
      </w:r>
      <w:r>
        <w:t xml:space="preserve"> </w:t>
      </w:r>
      <w:r>
        <w:t xml:space="preserve">(opposite the prediction) non-significant ρ — do not overclaim.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Angle sanity check: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must be small when the body axis visibly points at the port on</w:t>
      </w:r>
      <w:r>
        <w:t xml:space="preserve"> </w:t>
      </w:r>
      <w:r>
        <w:t xml:space="preserve">an example trial; if it is systematically large, the vector convention (head−body vs</w:t>
      </w:r>
      <w:r>
        <w:t xml:space="preserve"> </w:t>
      </w:r>
      <w:r>
        <w:t xml:space="preserve">body−head, or x/y order) is flipped.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2026-08-08T03:59:27Z</dcterms:created>
  <dcterms:modified xsi:type="dcterms:W3CDTF">2026-08-08T03:59:27Z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