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63"/>
          <w:sz w:val="36"/>
        </w:rPr>
        <w:t>Analysis Contract — NP-PAPER-1 (v001)</w:t>
      </w:r>
    </w:p>
    <w:p>
      <w:r>
        <w:rPr>
          <w:b/>
        </w:rPr>
        <w:t xml:space="preserve">Scientific question: </w:t>
      </w:r>
      <w:r>
        <w:t>{'description': "Across the olfactory-bulb Neuropixels probe, (Q1) which recording depth best aligns the LFP to sniffing -- i.e. which of five evenly-spaced depths has the strongest theta-band (2-12 Hz) LFP-sniff spectral coherence, the paper's measure of alignment -- and (Q2) does the strength of that alignment vary systematically with depth across experiments? A per-depth replication of Rafilson et al. (2024), Figure 1, computed on control (non-ethanol) epochs only.", 'docx_source_refs': ['OUT-001', 'OUT-002', 'RQ-002', 'OUT-003', 'RQ-025', 'RQ-026', 'RQ-029']}</w:t>
      </w:r>
    </w:p>
    <w:p>
      <w:r>
        <w:rPr>
          <w:b/>
        </w:rPr>
        <w:t xml:space="preserve">Status: </w:t>
      </w:r>
      <w:r>
        <w:t>mixed</w:t>
      </w:r>
    </w:p>
    <w:p>
      <w:r>
        <w:rPr>
          <w:b/>
        </w:rPr>
        <w:t xml:space="preserve">Risk tier: </w:t>
      </w:r>
      <w:r>
        <w:t>red</w:t>
      </w:r>
    </w:p>
    <w:p>
      <w:r>
        <w:rPr>
          <w:b/>
        </w:rPr>
        <w:t xml:space="preserve">Experimental structure: </w:t>
      </w:r>
      <w:r>
        <w:t>{'description': "Six recording sessions under the data root (2021-11-01, 2021-11-03, 2021-12-15, 2022-05-17, 2022-06-24, 2022-09-14), each treated as one independent experiment and the animal-level unit of analysis (CON-001). Each of these six sessions was confirmed by David Gire (2026-07-23, NP-DEMO-4 OPEN-007) to correspond to a distinct animal -- the identical six dates -- so DATA-003's shared-animal contingency does NOT apply: experiment == session == animal (1:1), and session is the correct random-effect grouping (no nesting correction). Within each experiment the five depths are measured on the same time windows, so the design is repeated-measures (within-experiment) across depths: up to 6 experiments x 5 depths = 30 per-experiment x per-depth mean theta-coherence values, fewer if a session is excluded per PROH-002/CON-008.", 'docx_source_refs': ['CON-001', 'DATA-003', 'DATA-004', 'CON-004', 'CON-009', 'CON-010', 'CON-011', 'CON-012', 'CON-013', 'CON-014']}</w:t>
      </w:r>
    </w:p>
    <w:p>
      <w:r>
        <w:rPr>
          <w:b/>
        </w:rPr>
        <w:t xml:space="preserve">Analysis definition: </w:t>
      </w:r>
      <w:r>
        <w:t>{'description': 'Per experiment (6 sessions, control epochs only): (1) load D-dict via load_experiment_data; (2) select the five depths via select_five_depths from xcoords/ycoords; (3) extract full-duration LFP for those five channels via extract_full_lfp (preserving validated preprocessing; regression-anchored to the current 10-s loader); (4) build the per-window control mask via build_window_control_mask (detect_eth_contact rule: mean-subtracted ETH &gt; 0.05 = ethanol; any ethanol sample excludes the 4-s window; log ethanol time excluded); (5) run compute_sniff_phase (threshold_std=-0.5) and build_valid_sniff_mask (1/ISI instantaneous rate; ISI 5th/95th-percentile trimming; SNF_PH==-1 noise spans invalid); (6) resample raw SNF to the LFP rate via resample_snf_to_lfp; (7) per depth, tile into 4-s / 50%-overlap windows, keep all-control all-valid-sniff windows, compute multitaper LFP PSD, SNF PSD, and LFP-sniff coherence C(f)=|S12|/sqrt(S1*S2) via multitaper_psd_coherence; (8) build the circular-shift null (&gt;=1000 shifts, seed 5489) via circular_shift_null and the 95% threshold; (9) reduce each coherence spectrum to mean/peak theta coherence, significant-theta fraction, peak percentile via reduce_theta_coherence; (10) per experiment pick the best depth (highest mean theta coherence), rank depths overall by grand-mean theta coherence, count per-ordinal wins; (11) run depth_statistics (mixed-effects LRT + Friedman + Holm-corrected Wilcoxon post-hoc if significant). Exclude any session with fewer than 30 valid 4-s windows from the depth statistics and log it (PROH-002/CON-008).', 'docx_source_refs': ['OUT-005', 'RQ-012', 'RQ-017', 'RQ-018', 'RQ-022', 'RQ-024', 'RQ-025', 'RQ-026', 'RQ-029', 'PROH-002', 'CON-008']}</w:t>
      </w:r>
    </w:p>
    <w:p>
      <w:r>
        <w:rPr>
          <w:b/>
          <w:color w:val="1F3B63"/>
          <w:sz w:val="26"/>
        </w:rPr>
        <w:t>Preprocessing</w:t>
      </w:r>
    </w:p>
    <w:p>
      <w:pPr>
        <w:pStyle w:val="ListBullet"/>
      </w:pPr>
      <w:r>
        <w:t>{'step': 'Load D-dict for each of the 6 sessions (2021-11-01, 2021-11-03, 2021-12-15, 2022-05-17, 2022-06-24, 2022-09-14) via load_experiment_data.', 'docx_source_refs': ['DATA-004', 'RQ-011']}</w:t>
      </w:r>
    </w:p>
    <w:p>
      <w:pPr>
        <w:pStyle w:val="ListBullet"/>
      </w:pPr>
      <w:r>
        <w:t>{'step': 'Select five channels via select_five_depths: min/max ycoord among valid channels; targets at fractions 0.00/0.25/0.50/0.75/1.00; nearest ycoord with lower-channel-index tie-break (single fixed column); label Depth 1..5 tip-&gt;surface. Record channel indices + ycoords (um) per experiment.', 'docx_source_refs': ['RQ-012', 'RQ-013', 'RQ-014', 'RQ-015', 'RQ-016', 'OUT-006', 'OUT-007']}</w:t>
      </w:r>
    </w:p>
    <w:p>
      <w:pPr>
        <w:pStyle w:val="ListBullet"/>
      </w:pPr>
      <w:r>
        <w:t>{'step': 'Extract full-duration LFP for the five selected channels via extract_full_lfp (order-4 Butterworth LP @ 400 Hz -&gt; decimate to 1000 Hz, preserved exactly). Regression anchor: first 10 s must equal the current loader channel-for-channel within numerical tolerance.', 'docx_source_refs': ['OUT-005', 'RQ-054', 'OUT-026']}</w:t>
      </w:r>
    </w:p>
    <w:p>
      <w:pPr>
        <w:pStyle w:val="ListBullet"/>
      </w:pPr>
      <w:r>
        <w:t>{'step': 'Define control epochs via detect_eth_contact rule (mean-subtract entire ETH; ETH_ms &gt; 0.05 = ethanol; at/below = control). Fixed rule, no per-experiment adjustment, all 6 sessions. Do NOT threshold raw ETH. Log total ethanol time excluded per experiment.', 'docx_source_refs': ['PROH-003', 'CON-002', 'PROH-008']}</w:t>
      </w:r>
    </w:p>
    <w:p>
      <w:pPr>
        <w:pStyle w:val="ListBullet"/>
      </w:pPr>
      <w:r>
        <w:t>{'step': "Run compute_sniff_phase (threshold_std=-0.5 pinned). Derive instantaneous sniff rate (1/ISI) and the valid-sniff mask via build_valid_sniff_mask: exclude ISI &lt; 5th or &gt; 95th percentile of the experiment's ISI distribution; mark SNF_PH==-1 spans as invalid-sniff noise.", 'docx_source_refs': ['PROH-004', 'PROH-007', 'RQ-019', 'RQ-020', 'RQ-021', 'OUT-008']}</w:t>
      </w:r>
    </w:p>
    <w:p>
      <w:pPr>
        <w:pStyle w:val="ListBullet"/>
      </w:pPr>
      <w:r>
        <w:t>{'step': 'Resample raw SNF from LV_Fs (~125 Hz) up to the LFP rate (~1000 Hz) on the shared clock via polyphase/band-limited interpolation for coherence. Use the raw SNF (resampled), not the detected phase (PROH-009).', 'docx_source_refs': ['PROH-005', 'PROH-009', 'RQ-044']}</w:t>
      </w:r>
    </w:p>
    <w:p>
      <w:pPr>
        <w:pStyle w:val="ListBullet"/>
      </w:pPr>
      <w:r>
        <w:t>{'step': 'Tile each recording into 4-s windows with 50% overlap; exclude any window that overlaps an ethanol sample OR an invalid-sniff span. Surviving windows are all-control and all-valid-sniff.', 'docx_source_refs': ['CON-002', 'OUT-008', 'RQ-040']}</w:t>
      </w:r>
    </w:p>
    <w:p>
      <w:r>
        <w:rPr>
          <w:b/>
          <w:color w:val="1F3B63"/>
          <w:sz w:val="26"/>
        </w:rPr>
        <w:t>Aggregation</w:t>
      </w:r>
    </w:p>
    <w:p>
      <w:pPr>
        <w:pStyle w:val="ListBullet"/>
      </w:pPr>
      <w:r>
        <w:t>{'step': 'Per experiment x depth, compute multitaper LFP PSD, SNF PSD (depth-independent), and LFP-sniff coherence C(f)=|S12|/sqrt(S1*S2) via multitaper_psd_coherence (4-s windows, 50% overlap, 7 Slepian tapers NW=4, freqs &gt;= 0.25 Hz), aggregated over retained windows. Retain per-window time-resolved spectrograms/coherence for the Fig 1C heatmaps with sniff-rate overlay.', 'docx_source_refs': ['OUT-009', 'RQ-023', 'RQ-040', 'OUT-010']}</w:t>
      </w:r>
    </w:p>
    <w:p>
      <w:pPr>
        <w:pStyle w:val="ListBullet"/>
      </w:pPr>
      <w:r>
        <w:t>{'step': 'Per experiment x depth, build the circular-shift null (&gt;=1000 shifts, seed 5489) and the per-frequency 95% threshold; report observed coherence as its percentile within the null.', 'docx_source_refs': ['RQ-024', 'CON-003', 'RQ-041', 'RQ-038']}</w:t>
      </w:r>
    </w:p>
    <w:p>
      <w:pPr>
        <w:pStyle w:val="ListBullet"/>
      </w:pPr>
      <w:r>
        <w:t>{'step': 'Per experiment x depth, reduce coherence to mean theta coherence (primary, 2-12 Hz), peak theta coherence + frequency, significant-theta fraction, peak-coherence percentile.', 'docx_source_refs': ['OUT-011', 'RQ-059', 'RQ-060', 'RQ-061', 'RQ-062', 'CON-016', 'OUT-028']}</w:t>
      </w:r>
    </w:p>
    <w:p>
      <w:pPr>
        <w:pStyle w:val="ListBullet"/>
      </w:pPr>
      <w:r>
        <w:t>{'step': 'Best depth: per experiment = depth with highest mean theta coherence; overall = depth with highest grand-mean theta coherence across experiments; report per-ordinal consistency counts (how many experiments each ordinal won).', 'docx_source_refs': ['RQ-026', 'RQ-027', 'RQ-028', 'OUT-012', 'OUT-029']}</w:t>
      </w:r>
    </w:p>
    <w:p>
      <w:pPr>
        <w:pStyle w:val="ListBullet"/>
      </w:pPr>
      <w:r>
        <w:t>{'step': "Depth statistics via depth_statistics: mixed-effects LRT (chi-square, df, exact p, marginal-mean range + ICC) + Friedman (stat, df, exact p, Kendall's W) + Holm-corrected Wilcoxon post-hoc with rank-biserial r if the omnibus is significant. If significant, report whether the overall-best depth is significantly greater than the others.", 'docx_source_refs': ['RQ-029', 'OUT-014', 'OUT-015', 'OUT-016', 'OUT-013', 'RQ-068']}</w:t>
      </w:r>
    </w:p>
    <w:p>
      <w:pPr>
        <w:pStyle w:val="ListBullet"/>
      </w:pPr>
      <w:r>
        <w:t>{'step': 'Per experiment QC aggregation: recording length (min); n all-control all-valid-sniff 4-s windows used; n windows excluded split by reason (ethanol overlap vs invalid-sniff/noise overlap); n sniffs detected and retained; instantaneous sniff-rate range/median/IQR; pct usable time; the five channel indices + ycoords; discarded-section log (start_s, end_s, reason).', 'docx_source_refs': ['OUT-018', 'RQ-030', 'RQ-031', 'RQ-032', 'RQ-033', 'OUT-030', 'OUT-031', 'OUT-032']}</w:t>
      </w:r>
    </w:p>
    <w:p>
      <w:r>
        <w:rPr>
          <w:b/>
          <w:color w:val="1F3B63"/>
          <w:sz w:val="26"/>
        </w:rPr>
        <w:t>Required Validated Functions</w:t>
      </w:r>
    </w:p>
    <w:p>
      <w:pPr>
        <w:pStyle w:val="ListBullet"/>
      </w:pPr>
      <w:r>
        <w:t>{'name': 'load_experiment_data', 'module': 'Optimized Python/load_experiment_data.py', 'usage': "Standard D-dict loader providing LFP/LFP_t/LFP_Fs/NP_Fs/SNF/ETH/LV_Fs/xcoords/ycoords. Reused as-is; NOT edited. The additive full-duration LFP extraction (extract_full_lfp) preserves this loader's validated preprocessing (order-4 Butterworth LP @ 400 Hz -&gt; decimate to 1000 Hz, constants LFP_LP_HZ=400.0, LFP_OUT_FS=1000.0) exactly.", 'docx_source_refs': ['RQ-011', 'OUT-005', 'RQ-054', 'PROH-010']}</w:t>
      </w:r>
    </w:p>
    <w:p>
      <w:pPr>
        <w:pStyle w:val="ListBullet"/>
      </w:pPr>
      <w:r>
        <w:t>{'name': 'compute_sniff_phase', 'module': 'Optimized Python/analyses/compute_sniff_phase.py', 'usage': 'Reused VERBATIM at the pinned default threshold_std=-0.5 (PROH-007; never adjusted without separate human sign-off). Provides sniff_onsets_s (inhalation onset times, s), sniff_dur_s, and SNF_PH (per-sample phase 0..1; -1 marks noise / outside-cycle spans). sniff_onsets_s -&gt; inter-sniff intervals -&gt; instantaneous sniff rate; SNF_PH==-1 spans -&gt; invalid-sniff (noise) sections.', 'docx_source_refs': ['PROH-004', 'PROH-007', 'RQ-019', 'RQ-021']}</w:t>
      </w:r>
    </w:p>
    <w:p>
      <w:pPr>
        <w:pStyle w:val="ListBullet"/>
      </w:pPr>
      <w:r>
        <w:t>{'name': 'detect_eth_contact', 'module': '_pipeline/NP-DEMO-3/03_software/detect_eth_contact.py', 'usage': 'Reuse the NP-DEMO-3 validated ethanol-detection RULE verbatim (eth_threshold=0.05, mean-subtract ENTIRE ETH trace, mark ETH_ms &gt; 0.05 = ethanol; at/below = control; no per-experiment adjustment). Provides eth_contact_mask at LV_Fs. NOTE: this task needs a WINDOW-LEVEL control mask on the LFP clock, not the contact-run count, so a thin new deterministic wrapper (build_window_control_mask) consumes eth_contact_mask -- the thresholding rule itself is reused unchanged (PROH-003/PROH-008).', 'docx_source_refs': ['PROH-003', 'PROH-008', 'CON-002']}</w:t>
      </w:r>
    </w:p>
    <w:p>
      <w:r>
        <w:rPr>
          <w:b/>
          <w:color w:val="1F3B63"/>
          <w:sz w:val="26"/>
        </w:rPr>
        <w:t>Prohibited Changes</w:t>
      </w:r>
    </w:p>
    <w:p>
      <w:pPr>
        <w:pStyle w:val="ListBullet"/>
      </w:pPr>
      <w:r>
        <w:t>{'change': 'Editing the Optimized Python kernel analysis logic, the Golden Fixtures, or any tolerance configuration (beyond the additive, validated full-duration LFP extraction).', 'docx_source_refs': ['PROH-010']}</w:t>
      </w:r>
    </w:p>
    <w:p>
      <w:pPr>
        <w:pStyle w:val="ListBullet"/>
      </w:pPr>
      <w:r>
        <w:t>{'change': 'Adjusting the sniff-onset threshold_std away from -0.5 without separate human sign-off.', 'docx_source_refs': ['PROH-007', 'PROH-004']}</w:t>
      </w:r>
    </w:p>
    <w:p>
      <w:pPr>
        <w:pStyle w:val="ListBullet"/>
      </w:pPr>
      <w:r>
        <w:t>{'change': 'Adjusting the ethanol threshold per experiment, or thresholding the RAW (non-mean-subtracted) ETH signal. The 0.05 mean-subtracted rule is fixed for all six sessions.', 'docx_source_refs': ['PROH-003', 'PROH-008']}</w:t>
      </w:r>
    </w:p>
    <w:p>
      <w:pPr>
        <w:pStyle w:val="ListBullet"/>
      </w:pPr>
      <w:r>
        <w:t>{'change': 'Substituting the detected sniff phase (SNF_PH) for the raw SNF signal in the coherence computation. Coherence uses raw SNF (resampled) vs LFP.', 'docx_source_refs': ['PROH-009']}</w:t>
      </w:r>
    </w:p>
    <w:p>
      <w:pPr>
        <w:pStyle w:val="ListBullet"/>
      </w:pPr>
      <w:r>
        <w:t>{'change': 'Tuning any pinned spectral parameter: 4-s windows, 50% overlap, 7 Slepian tapers (NW=4), 0.25 Hz lower bound, theta 2-12 Hz.', 'docx_source_refs': ['RQ-040', 'RQ-039']}</w:t>
      </w:r>
    </w:p>
    <w:p>
      <w:pPr>
        <w:pStyle w:val="ListBullet"/>
      </w:pPr>
      <w:r>
        <w:t>{'change': 'Changing the circular-shift null: &lt;1000 shifts, a threshold other than the 95th percentile, or a seed other than 5489.', 'docx_source_refs': ['RQ-041', 'CON-003']}</w:t>
      </w:r>
    </w:p>
    <w:p>
      <w:pPr>
        <w:pStyle w:val="ListBullet"/>
      </w:pPr>
      <w:r>
        <w:t>{'change': 'Applying the SNF-not-LFP prohibition from the phase-locking family: this task intentionally analyzes the LFP as the neural signal and SNF as the respiratory reference.', 'docx_source_refs': ['PROH-001']}</w:t>
      </w:r>
    </w:p>
    <w:p>
      <w:pPr>
        <w:pStyle w:val="ListBullet"/>
      </w:pPr>
      <w:r>
        <w:t>{'change': 'Running uncontracted post-hoc comparisons or using causal/over-definitive language for the exploratory depth-dependence question.', 'docx_source_refs': ['PROH-006', 'OUT-016']}</w:t>
      </w:r>
    </w:p>
    <w:p>
      <w:r>
        <w:rPr>
          <w:b/>
          <w:color w:val="1F3B63"/>
          <w:sz w:val="26"/>
        </w:rPr>
        <w:t>Failure Conditions</w:t>
      </w:r>
    </w:p>
    <w:p>
      <w:pPr>
        <w:pStyle w:val="ListBullet"/>
      </w:pPr>
      <w:r>
        <w:t>{'condition': 'A session yields fewer than 30 valid 4-s windows after masking; it is excluded from the depth statistics and logged (never silently dropped).', 'docx_source_refs': ['PROH-002', 'CON-008']}</w:t>
      </w:r>
    </w:p>
    <w:p>
      <w:pPr>
        <w:pStyle w:val="ListBullet"/>
      </w:pPr>
      <w:r>
        <w:t>{'condition': 'Fewer than 3 sessions survive the &gt;=30-window criterion, leaving the repeated-measures depth statistics underpowered; execution blocked and reported.', 'docx_source_refs': ['PROH-002', 'CON-004']}</w:t>
      </w:r>
    </w:p>
    <w:p>
      <w:pPr>
        <w:pStyle w:val="ListBullet"/>
      </w:pPr>
      <w:r>
        <w:t>{'condition': 'Full-duration LFP fails the first-10-s regression anchor against the current loader; extraction blocked and reported.', 'docx_source_refs': ['OUT-026']}</w:t>
      </w:r>
    </w:p>
    <w:p>
      <w:pPr>
        <w:pStyle w:val="ListBullet"/>
      </w:pPr>
      <w:r>
        <w:t>{'condition': 'Multitaper PSD/coherence fails the synthetic-fixture tolerance (rtol 1e-6 / atol 1e-9); analysis blocked.', 'docx_source_refs': ['DATA-002']}</w:t>
      </w:r>
    </w:p>
    <w:p>
      <w:pPr>
        <w:pStyle w:val="ListBullet"/>
      </w:pPr>
      <w:r>
        <w:t>{'condition': 'Circular-shift null is not bit-for-bit reproducible given seed 5489; significance blocked.', 'docx_source_refs': ['RQ-038']}</w:t>
      </w:r>
    </w:p>
    <w:p>
      <w:r>
        <w:rPr>
          <w:b/>
        </w:rPr>
        <w:t xml:space="preserve">Statistical model: </w:t>
      </w:r>
      <w:r>
        <w:t>[{'level': 'within_experiment_repeated_measures_primary', 'method': 'Linear mixed-effects model (statsmodels): mean theta coherence ~ depth (categorical, 5 levels; fixed effect) with experiment as a random intercept. Overall depth effect via likelihood-ratio test vs the intercept-only random-effects model. Report chi-square, df, exact p. Effect size: range of estimated marginal depth means + ICC / conditional-vs-marginal variance explained.', 'docx_source_refs': ['CON-004', 'OUT-014']}, {'level': 'within_experiment_repeated_measures_confirmatory', 'method': "Friedman test across the five depths with experiments as blocks. Report statistic, df, exact p, Kendall's W as effect size.", 'docx_source_refs': ['OUT-015']}, {'level': 'post_hoc', 'method': 'Only if the omnibus (mixed-effects LRT or Friedman) is significant (p&lt;0.05): pairwise paired exact two-sided Wilcoxon signed-rank tests between depths, Holm-corrected across the pairwise family; report matched-pairs rank-biserial r for each surviving pair.', 'docx_source_refs': ['OUT-016', 'OUT-013']}]</w:t>
      </w:r>
    </w:p>
    <w:p>
      <w:r>
        <w:rPr>
          <w:b/>
        </w:rPr>
        <w:t xml:space="preserve">Multiple-comparison treatment: </w:t>
      </w:r>
      <w:r>
        <w:t>{'description': 'Holm correction across the pairwise depth-comparison family in the post-hoc step ONLY, and only when the omnibus depth test is significant (p&lt;0.05). No other multiplicity correction is contracted. Uncontracted post-hoc comparisons are prohibited.', 'docx_source_refs': ['OUT-016', 'PROH-006']}</w:t>
      </w:r>
    </w:p>
    <w:p>
      <w:r>
        <w:rPr>
          <w:b/>
        </w:rPr>
        <w:t xml:space="preserve">Inclusion / exclusion: </w:t>
      </w:r>
      <w:r>
        <w:t>[{'rule': 'Control epochs only: every analysis window must lie ENTIRELY within control (mean-subtracted ETH &lt;= 0.05). Any window containing &gt;=1 ethanol sample is excluded.', 'docx_source_refs': ['PROH-008', 'CON-002']}, {'rule': 'Valid-sniff only: exclude any 4-s window overlapping an invalid-sniff span (ISI outside 5th/95th percentile OR SNF_PH==-1 noise).', 'docx_source_refs': ['RQ-020', 'RQ-021', 'OUT-008']}, {'rule': 'Sessions with fewer than 30 valid 4-s windows after masking are excluded from the depth statistics and logged in the Methods report; never silently dropped.', 'docx_source_refs': ['PROH-002', 'CON-008']}, {'rule': 'Depth selection restricted to channels having BOTH a valid LFP row and a ycoord; lower-channel-index tie-break fixes a single column throughout.', 'docx_source_refs': ['RQ-014', 'RQ-016']}, {'rule': 'Ethanol/control detection uses the detect_eth_contact rule verbatim (mean-subtracted ETH strictly &gt; 0.05); no per-experiment threshold adjustment across the 6 sessions.', 'docx_source_refs': ['PROH-003', 'PROH-008']}, {'rule': 'Head-fixed vs free-moving contrast from the paper is out of scope; these recordings are a single behavioral condition.', 'docx_source_refs': ['RQ-043']}]</w:t>
      </w:r>
    </w:p>
    <w:p>
      <w:r>
        <w:rPr>
          <w:b/>
          <w:color w:val="1F3B63"/>
          <w:sz w:val="26"/>
        </w:rPr>
        <w:t>Inputs</w:t>
      </w:r>
    </w:p>
    <w:p>
      <w:pPr>
        <w:pStyle w:val="ListBullet"/>
      </w:pPr>
      <w:r>
        <w:t>{'object': 'D-dict', 'from': 'load_experiment_data', 'fields': ['LFP', 'LFP_t', 'LFP_Fs', 'NP_Fs', 'SNF', 'ETH', 'LV_Fs', 'xcoords', 'ycoords'], 'docx_source_refs': ['RQ-011', 'RQ-052', 'RQ-053', 'RQ-054', 'RQ-055', 'RQ-056', 'RQ-057', 'RQ-058']}</w:t>
      </w:r>
    </w:p>
    <w:p>
      <w:pPr>
        <w:pStyle w:val="ListBullet"/>
      </w:pPr>
      <w:r>
        <w:t>{'object': 'LFP', 'description': 'The neural signal (channels x samples @ LFP_Fs ~1000 Hz). One channel = one depth. Validated preprocessing: order-4 Butterworth low-pass at 400 Hz on native signal, then decimation to 1000 Hz. Requires full-duration extraction (see new function extract_full_lfp) for the five selected channels only.', 'docx_source_refs': ['RQ-053', 'RQ-054', 'OUT-005']}</w:t>
      </w:r>
    </w:p>
    <w:p>
      <w:pPr>
        <w:pStyle w:val="ListBullet"/>
      </w:pPr>
      <w:r>
        <w:t>{'object': 'SNF', 'description': "Raw sniff-sensor (cannula pressure) trace (n,) @ LV_Fs ~125 Hz. The respiratory reference for coherence (the paper's thermistor analogue). Used RAW (resampled to LFP rate) for coherence/PSD; NOT the detected phase (PROH-009). Also the source signal for compute_sniff_phase onset/valid-sniff detection.", 'docx_source_refs': ['RQ-055', 'PROH-009', 'OUT-008']}</w:t>
      </w:r>
    </w:p>
    <w:p>
      <w:pPr>
        <w:pStyle w:val="ListBullet"/>
      </w:pPr>
      <w:r>
        <w:t>{'object': 'ETH', 'description': 'Ethanol sensor trace (n,) @ LV_Fs. Used ONLY to define control epochs: mean-subtract the entire trace, mark ethanol wherever mean-subtracted &gt; 0.05 (control at/below). Fixed rule, no per-experiment adjustment.', 'docx_source_refs': ['CON-015', 'PROH-003', 'PROH-008']}</w:t>
      </w:r>
    </w:p>
    <w:p>
      <w:pPr>
        <w:pStyle w:val="ListBullet"/>
      </w:pPr>
      <w:r>
        <w:t>{'object': 'LV_Fs', 'description': 'Sampling rate of SNF/ETH (~125 Hz); SNF/ETH/LFP share the recording clock.', 'docx_source_refs': ['RQ-056', 'PROH-005']}</w:t>
      </w:r>
    </w:p>
    <w:p>
      <w:pPr>
        <w:pStyle w:val="ListBullet"/>
      </w:pPr>
      <w:r>
        <w:t>{'object': 'xcoords/ycoords', 'description': 'Probe channel geometry (nCh,) in um; ycoord = position along the probe. Basis for the deterministic five-depth selection. All fields already validated in the kernel.', 'docx_source_refs': ['RQ-057', 'RQ-012']}</w:t>
      </w:r>
    </w:p>
    <w:p>
      <w:pPr>
        <w:pStyle w:val="ListBullet"/>
      </w:pPr>
      <w:r>
        <w:t>{'object': 'NP_Fs', 'description': 'Native Neuropixels sample rate; used when re-deriving LFP for the full duration (extract_full_lfp).', 'docx_source_refs': ['RQ-058', 'OUT-005']}</w:t>
      </w:r>
    </w:p>
    <w:p>
      <w:r>
        <w:rPr>
          <w:b/>
          <w:color w:val="1F3B63"/>
          <w:sz w:val="26"/>
        </w:rPr>
        <w:t>Data provenance (WHICH data — propagated from the request)</w:t>
      </w:r>
    </w:p>
    <w:p>
      <w:pPr>
        <w:pStyle w:val="ListBullet"/>
      </w:pPr>
      <w:r>
        <w:t>description: Six sessions under C:\Projects\Repos\Neuropixels\DATA, one animal each (confirmed by David Gire 2026-07-23, NP-DEMO-4 OPEN-007, same six dates): 2021-11-01, 2021-11-03, 2021-12-15, 2022-05-17, 2022-06-24, 2022-09-14 (= DATA-004's 11/1/2021, 11/3/2021, 12/15/2021, 5/17/2022, 6/24/2022, 9/14/2022). Each restricted to control (non-ethanol) epochs. All six DATA folders confirmed present. Because no two sessions share an animal, DATA-003's animal-grouping contingency does not apply; session is the random-effect grouping.</w:t>
      </w:r>
    </w:p>
    <w:p>
      <w:pPr>
        <w:pStyle w:val="ListBullet"/>
      </w:pPr>
      <w:r>
        <w:t>docx source refs: DATA-004</w:t>
      </w:r>
    </w:p>
    <w:p>
      <w:pPr>
        <w:pStyle w:val="ListBullet"/>
      </w:pPr>
      <w:r>
        <w:t>docx source refs: CON-001</w:t>
      </w:r>
    </w:p>
    <w:p>
      <w:pPr>
        <w:pStyle w:val="ListBullet"/>
      </w:pPr>
      <w:r>
        <w:t>docx source refs: CON-009</w:t>
      </w:r>
    </w:p>
    <w:p>
      <w:pPr>
        <w:pStyle w:val="ListBullet"/>
      </w:pPr>
      <w:r>
        <w:t>docx source refs: CON-010</w:t>
      </w:r>
    </w:p>
    <w:p>
      <w:pPr>
        <w:pStyle w:val="ListBullet"/>
      </w:pPr>
      <w:r>
        <w:t>docx source refs: CON-011</w:t>
      </w:r>
    </w:p>
    <w:p>
      <w:pPr>
        <w:pStyle w:val="ListBullet"/>
      </w:pPr>
      <w:r>
        <w:t>docx source refs: CON-012</w:t>
      </w:r>
    </w:p>
    <w:p>
      <w:pPr>
        <w:pStyle w:val="ListBullet"/>
      </w:pPr>
      <w:r>
        <w:t>docx source refs: CON-013</w:t>
      </w:r>
    </w:p>
    <w:p>
      <w:pPr>
        <w:pStyle w:val="ListBullet"/>
      </w:pPr>
      <w:r>
        <w:t>docx source refs: CON-014</w:t>
      </w:r>
    </w:p>
    <w:p>
      <w:pPr>
        <w:pStyle w:val="ListBullet"/>
      </w:pPr>
      <w:r>
        <w:t>docx source refs: DATA-003</w:t>
      </w:r>
    </w:p>
    <w:p>
      <w:r>
        <w:rPr>
          <w:b/>
          <w:color w:val="1F3B63"/>
          <w:sz w:val="26"/>
        </w:rPr>
        <w:t>Required outputs</w:t>
      </w:r>
    </w:p>
    <w:p>
      <w:pPr>
        <w:pStyle w:val="ListBullet"/>
      </w:pPr>
      <w:r>
        <w:t>{'result_id': 'RESULT-coh-spectrum', 'type': 'array', 'desc': 'Per experiment x depth: LFP-sniff coherence C(f)=|S12|/sqrt(S1*S2) vs frequency, averaged over retained all-control all-valid-sniff windows.', 'docx_source_refs': ['RQ-064', 'OUT-010', 'RQ-023']}</w:t>
      </w:r>
    </w:p>
    <w:p>
      <w:pPr>
        <w:pStyle w:val="ListBullet"/>
      </w:pPr>
      <w:r>
        <w:t>{'result_id': 'RESULT-lfp-psd', 'type': 'array', 'desc': 'Per experiment x depth: LFP power spectrum vs frequency (multitaper, retained windows).', 'docx_source_refs': ['RQ-065', 'OUT-010']}</w:t>
      </w:r>
    </w:p>
    <w:p>
      <w:pPr>
        <w:pStyle w:val="ListBullet"/>
      </w:pPr>
      <w:r>
        <w:t>{'result_id': 'RESULT-snf-psd', 'type': 'array', 'desc': 'Per experiment: SNF power spectrum vs frequency (depth-independent).', 'docx_source_refs': ['RQ-066', 'OUT-010']}</w:t>
      </w:r>
    </w:p>
    <w:p>
      <w:pPr>
        <w:pStyle w:val="ListBullet"/>
      </w:pPr>
      <w:r>
        <w:t>{'result_id': 'RESULT-null-threshold', 'type': 'array', 'desc': 'Per experiment x depth: 95% circular-shift null coherence threshold vs frequency (&gt;=1000 shifts, seed 5489).', 'docx_source_refs': ['RQ-067', 'CON-003', 'RQ-041']}</w:t>
      </w:r>
    </w:p>
    <w:p>
      <w:pPr>
        <w:pStyle w:val="ListBullet"/>
      </w:pPr>
      <w:r>
        <w:t>{'result_id': 'RESULT-theta-coh', 'type': 'table', 'desc': 'Per experiment x depth: mean theta coherence (primary, 2-12 Hz), peak theta coherence + frequency, significant-theta fraction, peak-coherence percentile vs null.', 'docx_source_refs': ['OUT-028', 'OUT-011', 'RQ-060', 'RQ-061', 'RQ-062', 'CON-016']}</w:t>
      </w:r>
    </w:p>
    <w:p>
      <w:pPr>
        <w:pStyle w:val="ListBullet"/>
      </w:pPr>
      <w:r>
        <w:t>{'result_id': 'RESULT-best-depth', 'type': 'table', 'desc': 'Per-experiment best depth; overall depth ranking by grand-mean theta coherence; per-ordinal consistency counts.', 'docx_source_refs': ['OUT-029', 'RQ-027', 'RQ-028', 'OUT-012']}</w:t>
      </w:r>
    </w:p>
    <w:p>
      <w:pPr>
        <w:pStyle w:val="ListBullet"/>
      </w:pPr>
      <w:r>
        <w:t>{'result_id': 'RESULT-depth-stat', 'type': 'object', 'desc': "Varies-by-depth tests: mixed-effects LRT (chi-square, df, exact p, marginal-mean range + ICC) + Friedman (stat, df, exact p, Kendall's W) + Holm-corrected Wilcoxon post-hoc pairs with rank-biserial r if the omnibus is significant.", 'docx_source_refs': ['RQ-068', 'OUT-014', 'OUT-015', 'OUT-016', 'OUT-013']}</w:t>
      </w:r>
    </w:p>
    <w:p>
      <w:pPr>
        <w:pStyle w:val="ListBullet"/>
      </w:pPr>
      <w:r>
        <w:t>{'result_id': 'RESULT-sniff-rate', 'type': 'table', 'desc': 'Per experiment: instantaneous sniff-rate distribution (control epochs) with median and IQR; range.', 'docx_source_refs': ['OUT-030', 'RQ-031', 'RQ-007']}</w:t>
      </w:r>
    </w:p>
    <w:p>
      <w:pPr>
        <w:pStyle w:val="ListBullet"/>
      </w:pPr>
      <w:r>
        <w:t>{'result_id': 'RESULT-qc-counts', 'type': 'table', 'desc': 'Per experiment: length_min, n_windows_used, n_windows_excluded (ethanol / noise), n_sniffs (detected and retained), pct_usable, five chosen channel indices + ycoords (um).', 'docx_source_refs': ['OUT-031', 'RQ-030', 'RQ-032']}</w:t>
      </w:r>
    </w:p>
    <w:p>
      <w:pPr>
        <w:pStyle w:val="ListBullet"/>
      </w:pPr>
      <w:r>
        <w:t>{'result_id': 'RESULT-qc-discards', 'type': 'table', 'desc': 'Per experiment: discarded spans (experiment, start_s, end_s, reason: ethanol / non-sniff noise / ISI outlier).', 'docx_source_refs': ['OUT-032', 'RQ-033']}</w:t>
      </w:r>
    </w:p>
    <w:p>
      <w:pPr>
        <w:pStyle w:val="ListBullet"/>
      </w:pPr>
      <w:r>
        <w:t>{'result_id': 'RESULT-example-traces', 'type': 'array', 'desc': 'Representative control segment backing FIG-PAPER1-TRACES: SNF + per-depth band-filtered LFP (theta 2-12, beta 18-30, gamma 65-100 + envelope) + inhalation mask + sniff-onset markers.', 'docx_source_refs': ['RQ-069', 'OUT-019', 'RQ-004']}</w:t>
      </w:r>
    </w:p>
    <w:p>
      <w:pPr>
        <w:pStyle w:val="ListBullet"/>
      </w:pPr>
      <w:r>
        <w:t>{'result_id': 'RESULT-full-lfp', 'type': 'array', 'desc': 'Per experiment: full-duration preprocessed LFP for the five selected channels (regression-anchored to the current 10-s loader). Intermediate object feeding all spectral estimates.', 'docx_source_refs': ['OUT-005', 'OUT-026']}</w:t>
      </w:r>
    </w:p>
    <w:p>
      <w:pPr>
        <w:pStyle w:val="ListBullet"/>
      </w:pPr>
      <w:r>
        <w:t>{'result_id': 'RESULT-methods-doc', 'type': 'document', 'desc': 'Deliverable A: Methods / QC report (.docx).', 'docx_source_refs': ['OUT-033', 'OUT-017', 'OUT-018']}</w:t>
      </w:r>
    </w:p>
    <w:p>
      <w:pPr>
        <w:pStyle w:val="ListBullet"/>
      </w:pPr>
      <w:r>
        <w:t>{'result_id': 'RESULT-results-doc', 'type': 'document', 'desc': 'Deliverable B: Results report (.docx).', 'docx_source_refs': ['OUT-034', 'OUT-022', 'OUT-023']}</w:t>
      </w:r>
    </w:p>
    <w:p>
      <w:r>
        <w:rPr>
          <w:b/>
          <w:color w:val="1F3B63"/>
          <w:sz w:val="26"/>
        </w:rPr>
        <w:t>Acceptance criteria (fixed up front — no post-hoc downgrade)</w:t>
      </w:r>
    </w:p>
    <w:p>
      <w:pPr>
        <w:pStyle w:val="ListBullet"/>
      </w:pPr>
      <w:r>
        <w:t>RESULT-full-lfp: level 1 — Full-duration LFP restricted to the first 10 s must equal the current 10-s loader output channel-for-channel within float64 numerical tolerance (regression anchor rtol &lt;= 1e-9, atol &lt;= 1e-12). [exact]</w:t>
      </w:r>
    </w:p>
    <w:p>
      <w:pPr>
        <w:pStyle w:val="ListBullet"/>
      </w:pPr>
      <w:r>
        <w:t>five-depth-selection: level 1 — Five chosen channel indices are exact integers; ycoords (um) match exactly; deterministic given xcoords/ycoords (zero tolerance). [exact]</w:t>
      </w:r>
    </w:p>
    <w:p>
      <w:pPr>
        <w:pStyle w:val="ListBullet"/>
      </w:pPr>
      <w:r>
        <w:t>RESULT-coh-spectrum: level 2 — Coherence within rtol 1e-6 / atol 1e-9 vs the independent reference on the synthetic fixture slice; distributional agreement on the full workload. [numeric]</w:t>
      </w:r>
    </w:p>
    <w:p>
      <w:pPr>
        <w:pStyle w:val="ListBullet"/>
      </w:pPr>
      <w:r>
        <w:t>RESULT-lfp-psd: level 2 — LFP PSD within rtol 1e-6 / atol 1e-9 on the fixture slice. [numeric]</w:t>
      </w:r>
    </w:p>
    <w:p>
      <w:pPr>
        <w:pStyle w:val="ListBullet"/>
      </w:pPr>
      <w:r>
        <w:t>RESULT-snf-psd: level 2 — SNF PSD within rtol 1e-6 / atol 1e-9 on the fixture slice. [numeric]</w:t>
      </w:r>
    </w:p>
    <w:p>
      <w:pPr>
        <w:pStyle w:val="ListBullet"/>
      </w:pPr>
      <w:r>
        <w:t>RESULT-null-threshold: level 1 — Bit-for-bit reproducible given seed 5489 on re-run (zero tolerance). Cross-implementation acceptance is at the significance-decision level (see RESULT-theta-coh / RESULT-depth-stat). [exact]</w:t>
      </w:r>
    </w:p>
    <w:p>
      <w:pPr>
        <w:pStyle w:val="ListBullet"/>
      </w:pPr>
      <w:r>
        <w:t>RESULT-theta-coh: level 2 — Mean/peak theta coherence and peak frequency within rtol 1e-6 on the fixture slice; significant-theta fraction and peak-coherence percentile inherit the circular-shift significance DECISION (exceeds/does-not-exceed 95% null) as the workload-level accepted comparison. [numeric]</w:t>
      </w:r>
    </w:p>
    <w:p>
      <w:pPr>
        <w:pStyle w:val="ListBullet"/>
      </w:pPr>
      <w:r>
        <w:t>RESULT-best-depth: level 1 — Best-depth ordinal per experiment, overall ranking, and per-ordinal consistency counts are exact integers; deterministic given RESULT-theta-coh. [exact]</w:t>
      </w:r>
    </w:p>
    <w:p>
      <w:pPr>
        <w:pStyle w:val="ListBullet"/>
      </w:pPr>
      <w:r>
        <w:t>RESULT-depth-stat: level 3 — Same significance decision (alpha=0.05) on re-run for the mixed-effects LRT and Friedman; chi-square/Friedman statistic and exact p within rtol 1e-4; Kendall's W, marginal-mean range, ICC, and post-hoc rank-biserial r within 1e-4; Holm-surviving pairs identical. [statistical_decision]</w:t>
      </w:r>
    </w:p>
    <w:p>
      <w:pPr>
        <w:pStyle w:val="ListBullet"/>
      </w:pPr>
      <w:r>
        <w:t>RESULT-sniff-rate: level 2 — Median and IQR of instantaneous sniff rate within 1e-4 Hz on the fixture slice (deterministic from validated compute_sniff_phase onsets). [numeric]</w:t>
      </w:r>
    </w:p>
    <w:p>
      <w:pPr>
        <w:pStyle w:val="ListBullet"/>
      </w:pPr>
      <w:r>
        <w:t>RESULT-qc-counts: level 1 — length_min, n_windows_used, n_windows_excluded (ethanol/noise), n_sniffs, channel indices exact integers; ycoords and pct_usable within 1e-4. [exact]</w:t>
      </w:r>
    </w:p>
    <w:p>
      <w:pPr>
        <w:pStyle w:val="ListBullet"/>
      </w:pPr>
      <w:r>
        <w:t>RESULT-qc-discards: level 1 — Discarded-span reasons and boundaries exact; start_s/end_s within one LFP sample (1 ms) of the deterministic mask edges. [exact]</w:t>
      </w:r>
    </w:p>
    <w:p>
      <w:pPr>
        <w:pStyle w:val="ListBullet"/>
      </w:pPr>
      <w:r>
        <w:t>RESULT-example-traces: level 2 — Band-filtered LFP and inhalation mask within rtol 1e-6 on the fixture slice (deterministic filters); representative segment chosen by the display convention in the figure contract. [numeric]</w:t>
      </w:r>
    </w:p>
    <w:p>
      <w:pPr>
        <w:pStyle w:val="ListBullet"/>
      </w:pPr>
      <w:r>
        <w:t>RESULT-methods-doc: level 4 — Scientific-level review: all injected numbers must match their source RESULT objects exactly (no hand-typed values); required sections/figures/tables present; exclusions and discarded-section log complete; QC framing correct. [scientific]</w:t>
      </w:r>
    </w:p>
    <w:p>
      <w:pPr>
        <w:pStyle w:val="ListBullet"/>
      </w:pPr>
      <w:r>
        <w:t>RESULT-results-doc: level 4 — Scientific-level review: injected numbers match sources exactly; exact p-values and effect sizes reported; exploratory (non-causal) framing for depth-dependence, confirmatory framing for the coherence replication; required figures/tables present. [scientific]</w:t>
      </w:r>
    </w:p>
    <w:p>
      <w:r>
        <w:rPr>
          <w:b/>
          <w:color w:val="1F3B63"/>
          <w:sz w:val="28"/>
        </w:rPr>
        <w:t>Figure Contract — FIG-PAPER1-TRACES: Figure 1A analogue: example band-filtered LFP + sniff traces (per depth)</w:t>
      </w:r>
    </w:p>
    <w:p>
      <w:r>
        <w:rPr>
          <w:b/>
        </w:rPr>
        <w:t xml:space="preserve">Purpose: </w:t>
      </w:r>
      <w:r>
        <w:t>For a representative experiment and a representative control segment, show the SNF signal on top and, for each of the five depths, the LFP shown unfiltered and band-filtered into theta (2-12 Hz), beta (18-30 Hz), and gamma (65-100 Hz plus its amplitude envelope). Traces colored green during inhalation and black during exhalation/pause; sniff-onset markers shown. DISPLAY CONVENTION (reproducibility, non-scientific): the representative experiment is the session with the greatest number of retained all-control all-valid-sniff windows (tie-break: earliest recording date); the representative segment is the first qualifying contiguous control span of fixed display length. This choice affects presentation only, not any reported result.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RESULT-example-traces, RESULT-qc-counts</w:t>
      </w:r>
    </w:p>
    <w:p>
      <w:r>
        <w:rPr>
          <w:b/>
        </w:rPr>
        <w:t xml:space="preserve">Axis requirements: </w:t>
      </w:r>
      <w:r>
        <w:t>{'x_label': 'time (s)', 'y_label': 'SNF (a.u.) [top]; LFP amplitude per band, per depth (uV) [stacked rows]',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FIG-PAPER1-SPECTRO: Figure 1C analogue: multitaper spectrograms per depth with sniff-rate overlay</w:t>
      </w:r>
    </w:p>
    <w:p>
      <w:r>
        <w:rPr>
          <w:b/>
        </w:rPr>
        <w:t xml:space="preserve">Purpose: </w:t>
      </w:r>
      <w:r>
        <w:t>For the representative experiment (same display convention as FIG-PAPER1-TRACES), a grid of multitaper spectrograms: rows = the five depths; per depth the LFP-power and LFP-sniff-coherence spectrograms with the instantaneous sniff-rate scatter overlaid; plus the depth-independent SNF-power spectrogram shown once.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RESULT-lfp-psd, RESULT-coh-spectrum, RESULT-snf-psd, RESULT-sniff-rate, RESULT-qc-counts</w:t>
      </w:r>
    </w:p>
    <w:p>
      <w:r>
        <w:rPr>
          <w:b/>
        </w:rPr>
        <w:t xml:space="preserve">Axis requirements: </w:t>
      </w:r>
      <w:r>
        <w:t>{'x_label': 'time (s)', 'y_label': 'frequency (Hz)', 'zero_reference': False,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FIG-PAPER1-SNIFFRATE: Figure 1D analogue: instantaneous sniff-rate distribution (control epochs)</w:t>
      </w:r>
    </w:p>
    <w:p>
      <w:r>
        <w:rPr>
          <w:b/>
        </w:rPr>
        <w:t xml:space="preserve">Purpose: </w:t>
      </w:r>
      <w:r>
        <w:t>The distribution of instantaneous sniff rates over the control epochs, per experiment (depth-independent), characterizing the sniff behavior that backs the coherence estimates.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RESULT-sniff-rate</w:t>
      </w:r>
    </w:p>
    <w:p>
      <w:r>
        <w:rPr>
          <w:b/>
        </w:rPr>
        <w:t xml:space="preserve">Axis requirements: </w:t>
      </w:r>
      <w:r>
        <w:t>{'x_label': 'instantaneous sniff rate (Hz)', 'y_label': 'probability density / count',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FIG-PAPER1-PSD: Figure 1B analogue: LFP power spectral density overlaid across the five depths</w:t>
      </w:r>
    </w:p>
    <w:p>
      <w:r>
        <w:rPr>
          <w:b/>
        </w:rPr>
        <w:t xml:space="preserve">Purpose: </w:t>
      </w:r>
      <w:r>
        <w:t>LFP power spectral density overlaid for the five depths (grand mean +/- SEM across experiments), with theta (2-12 Hz), beta (18-30 Hz), and gamma (65-100 Hz) bands marked.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RESULT-lfp-psd</w:t>
      </w:r>
    </w:p>
    <w:p>
      <w:r>
        <w:rPr>
          <w:b/>
        </w:rPr>
        <w:t xml:space="preserve">Axis requirements: </w:t>
      </w:r>
      <w:r>
        <w:t>{'x_label': 'frequency (Hz)', 'y_label': 'LFP power spectral density', 'zero_reference': False, 'log_scale': True,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Figure Contract — FIG-PAPER1-COH: Figure 1C-bottom / 1E analogue (KEY): LFP-sniff coherence spectrum per depth with null threshold</w:t>
      </w:r>
    </w:p>
    <w:p>
      <w:r>
        <w:rPr>
          <w:b/>
        </w:rPr>
        <w:t xml:space="preserve">Purpose: </w:t>
      </w:r>
      <w:r>
        <w:t>The LFP-sniff coherence spectrum for each of the five depths (grand mean +/- SEM across experiments), with the 95% circular-shift null threshold drawn as a red dotted line and the theta band (2-12 Hz) shaded. Shows directly which depth has the strongest theta coherence.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RESULT-coh-spectrum, RESULT-null-threshold, RESULT-theta-coh</w:t>
      </w:r>
    </w:p>
    <w:p>
      <w:r>
        <w:rPr>
          <w:b/>
        </w:rPr>
        <w:t xml:space="preserve">Axis requirements: </w:t>
      </w:r>
      <w:r>
        <w:t>{'x_label': 'frequency (Hz)', 'y_label': 'LFP-sniff coherence (0-1)',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['circular_shift_null_95pct'], 'exact_p_values': False, 'significance_stars': False}</w:t>
      </w:r>
    </w:p>
    <w:p>
      <w:r>
        <w:rPr>
          <w:b/>
          <w:color w:val="1F3B63"/>
          <w:sz w:val="28"/>
        </w:rPr>
        <w:t>Figure Contract — FIG-PAPER1-DEPTH-SUMMARY: HEADLINE: sniff-alignment strength (mean theta coherence) as a function of depth</w:t>
      </w:r>
    </w:p>
    <w:p>
      <w:r>
        <w:rPr>
          <w:b/>
        </w:rPr>
        <w:t xml:space="preserve">Purpose: </w:t>
      </w:r>
      <w:r>
        <w:t>Sniff-alignment strength (mean theta coherence) as a function of depth (ycoord um / ordinal 1-5): per-experiment points plus grand mean +/- SEM, with the best-aligned depth marked. Annotate the omnibus depth-test result (does alignment vary by depth) and identify the depth with the strongest coherence to sniffing. A companion panel shows the significant-theta fraction by depth. Framed as exploratory characterization (non-causal).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RESULT-theta-coh, RESULT-best-depth, RESULT-depth-stat</w:t>
      </w:r>
    </w:p>
    <w:p>
      <w:r>
        <w:rPr>
          <w:b/>
        </w:rPr>
        <w:t xml:space="preserve">Axis requirements: </w:t>
      </w:r>
      <w:r>
        <w:t>{'x_label': 'depth (ordinal 1-5, tip-&gt;surface; ycoord um annotated)', 'y_label': 'mean theta coherence (2-12 Hz) [main]; significant-theta fraction [companion]',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['mixed_effects_LRT', 'friedman', 'holm_wilcoxon_posthoc'], 'exact_p_values': True, 'significance_stars': False}</w:t>
      </w:r>
    </w:p>
    <w:p>
      <w:r>
        <w:rPr>
          <w:b/>
          <w:color w:val="1F3B63"/>
          <w:sz w:val="28"/>
        </w:rPr>
        <w:t>Report Contract — methods_report</w:t>
      </w:r>
    </w:p>
    <w:p>
      <w:r>
        <w:rPr>
          <w:b/>
        </w:rPr>
        <w:t xml:space="preserve">Output file: </w:t>
      </w:r>
      <w:r>
        <w:t>NP-PAPER-1_methods.docx</w:t>
      </w:r>
    </w:p>
    <w:p>
      <w:r>
        <w:rPr>
          <w:b/>
        </w:rPr>
        <w:t xml:space="preserve">Audience: </w:t>
      </w:r>
      <w:r>
        <w:t>lab (Deliverable A: Methods / QC document)</w:t>
      </w:r>
    </w:p>
    <w:p>
      <w:r>
        <w:rPr>
          <w:b/>
        </w:rPr>
        <w:t xml:space="preserve">Scientific status: </w:t>
      </w:r>
      <w:r>
        <w:t>qc_methods</w:t>
      </w:r>
    </w:p>
    <w:p>
      <w:r>
        <w:rPr>
          <w:b/>
        </w:rPr>
        <w:t xml:space="preserve">Required sections: </w:t>
      </w:r>
      <w:r>
        <w:t>Methods, Depth Selection, Control-Epoch and Valid-Sniff Masking, Spectral Estimation, Per-Experiment QC Summary Table, Discarded-Sections Log</w:t>
      </w:r>
    </w:p>
    <w:p>
      <w:r>
        <w:rPr>
          <w:b/>
        </w:rPr>
        <w:t xml:space="preserve">Required figures: </w:t>
      </w:r>
      <w:r>
        <w:t>FIG-PAPER1-TRACES, FIG-PAPER1-SPECTRO, FIG-PAPER1-SNIFFRATE</w:t>
      </w:r>
    </w:p>
    <w:p>
      <w:r>
        <w:rPr>
          <w:b/>
        </w:rPr>
        <w:t xml:space="preserve">Required tables: </w:t>
      </w:r>
      <w:r>
        <w:t>RESULT-qc-counts, RESULT-qc-discards, RESULT-sniff-rate</w:t>
      </w:r>
    </w:p>
    <w:p>
      <w:r>
        <w:rPr>
          <w:b/>
        </w:rPr>
        <w:t xml:space="preserve">Reporting rules: </w:t>
      </w:r>
      <w:r>
        <w:t>{'exact_N': True, 'report_exclusions': True, 'report_effect_sizes': False, 'report_exact_p': False, 'prohibit_causal_language': True, 'prohibit_uncontracted_post_hoc': True, 'separate_qc_document_required': True}</w:t>
      </w:r>
    </w:p>
    <w:p>
      <w:r>
        <w:rPr>
          <w:b/>
          <w:color w:val="1F3B63"/>
          <w:sz w:val="28"/>
        </w:rPr>
        <w:t>Report Contract — results_report</w:t>
      </w:r>
    </w:p>
    <w:p>
      <w:r>
        <w:rPr>
          <w:b/>
        </w:rPr>
        <w:t xml:space="preserve">Output file: </w:t>
      </w:r>
      <w:r>
        <w:t>NP-PAPER-1_results.docx</w:t>
      </w:r>
    </w:p>
    <w:p>
      <w:r>
        <w:rPr>
          <w:b/>
        </w:rPr>
        <w:t xml:space="preserve">Audience: </w:t>
      </w:r>
      <w:r>
        <w:t>lab (Deliverable B: Results document)</w:t>
      </w:r>
    </w:p>
    <w:p>
      <w:r>
        <w:rPr>
          <w:b/>
        </w:rPr>
        <w:t xml:space="preserve">Scientific status: </w:t>
      </w:r>
      <w:r>
        <w:t>confirmatory_coherence_plus_exploratory_depth</w:t>
      </w:r>
    </w:p>
    <w:p>
      <w:r>
        <w:rPr>
          <w:b/>
        </w:rPr>
        <w:t xml:space="preserve">Required sections: </w:t>
      </w:r>
      <w:r>
        <w:t>Results, Per-Depth Theta Coherence, Best Depth, Does Alignment Vary by Depth, Figures</w:t>
      </w:r>
    </w:p>
    <w:p>
      <w:r>
        <w:rPr>
          <w:b/>
        </w:rPr>
        <w:t xml:space="preserve">Required figures: </w:t>
      </w:r>
      <w:r>
        <w:t>FIG-PAPER1-PSD, FIG-PAPER1-COH, FIG-PAPER1-DEPTH-SUMMARY</w:t>
      </w:r>
    </w:p>
    <w:p>
      <w:r>
        <w:rPr>
          <w:b/>
        </w:rPr>
        <w:t xml:space="preserve">Required tables: </w:t>
      </w:r>
      <w:r>
        <w:t>RESULT-theta-coh, RESULT-best-depth, RESULT-depth-stat</w:t>
      </w:r>
    </w:p>
    <w:p>
      <w:r>
        <w:rPr>
          <w:b/>
        </w:rPr>
        <w:t xml:space="preserve">Reporting rules: </w:t>
      </w:r>
      <w:r>
        <w:t>{'exact_N': True, 'report_exclusions': True, 'report_effect_sizes': True, 'report_exact_p': True, 'prohibit_causal_language': True, 'prohibit_uncontracted_post_hoc': True, 'separate_qc_document_required': True}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