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C2A68" w14:textId="2A4F8BE7" w:rsidR="001C27A6" w:rsidRDefault="00310BE1">
      <w:r>
        <w:t>Next analyses</w:t>
      </w:r>
    </w:p>
    <w:p w14:paraId="10E64D33" w14:textId="36BE83E5" w:rsidR="0082066E" w:rsidRDefault="00310BE1" w:rsidP="0082066E">
      <w:pPr>
        <w:pStyle w:val="ListParagraph"/>
        <w:numPr>
          <w:ilvl w:val="0"/>
          <w:numId w:val="1"/>
        </w:numPr>
      </w:pPr>
      <w:r>
        <w:t>Ethanol operations: for each experiment, subtract the mean of the entire time series of the ethanol trace before thresholding, then use a threshold of 0.05 to mark ethanol presence. When the signal is above 0.05 ethanol is present.</w:t>
      </w:r>
      <w:r w:rsidR="0082066E">
        <w:t xml:space="preserve"> Works for:</w:t>
      </w:r>
      <w:r w:rsidR="0082066E">
        <w:br/>
        <w:t xml:space="preserve">9-14-2022, </w:t>
      </w:r>
    </w:p>
    <w:sectPr w:rsidR="008206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70DAD"/>
    <w:multiLevelType w:val="hybridMultilevel"/>
    <w:tmpl w:val="E68C32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647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E1"/>
    <w:rsid w:val="001C27A6"/>
    <w:rsid w:val="002A0997"/>
    <w:rsid w:val="00310BE1"/>
    <w:rsid w:val="0082066E"/>
    <w:rsid w:val="009959DC"/>
    <w:rsid w:val="00DB5016"/>
    <w:rsid w:val="00F11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6EEB"/>
  <w15:chartTrackingRefBased/>
  <w15:docId w15:val="{BAC22EDE-2995-4CE6-B50E-DB99FE9A5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</Words>
  <Characters>229</Characters>
  <Application>Microsoft Office Word</Application>
  <DocSecurity>0</DocSecurity>
  <Lines>6</Lines>
  <Paragraphs>7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Gire</dc:creator>
  <cp:keywords/>
  <dc:description/>
  <cp:lastModifiedBy>David Gire</cp:lastModifiedBy>
  <cp:revision>4</cp:revision>
  <dcterms:created xsi:type="dcterms:W3CDTF">2026-07-23T01:10:00Z</dcterms:created>
  <dcterms:modified xsi:type="dcterms:W3CDTF">2026-07-23T01:19:00Z</dcterms:modified>
</cp:coreProperties>
</file>