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0E1E2" w14:textId="77777777" w:rsidR="00D1209D" w:rsidRDefault="00D1209D" w:rsidP="00D1209D">
      <w:pPr>
        <w:pStyle w:val="Titolo"/>
      </w:pPr>
      <w:r>
        <w:t>Report template Lab 4</w:t>
      </w:r>
    </w:p>
    <w:p w14:paraId="11B6674F" w14:textId="77777777" w:rsidR="00D1209D" w:rsidRDefault="00D1209D" w:rsidP="00D1209D"/>
    <w:p w14:paraId="1DA5EAC3" w14:textId="77777777" w:rsidR="00D1209D" w:rsidRDefault="00D1209D" w:rsidP="00D1209D">
      <w:pPr>
        <w:pStyle w:val="Paragrafoelenco"/>
        <w:numPr>
          <w:ilvl w:val="0"/>
          <w:numId w:val="1"/>
        </w:numPr>
      </w:pPr>
      <w:r>
        <w:t>Group member 1 ID: 302407</w:t>
      </w:r>
    </w:p>
    <w:p w14:paraId="107BC768" w14:textId="2EEF3B63" w:rsidR="00D1209D" w:rsidRPr="007C043F" w:rsidRDefault="00D1209D" w:rsidP="00D1209D">
      <w:pPr>
        <w:pStyle w:val="Paragrafoelenco"/>
        <w:numPr>
          <w:ilvl w:val="0"/>
          <w:numId w:val="1"/>
        </w:numPr>
      </w:pPr>
      <w:r>
        <w:t>Group member 2 ID: 30</w:t>
      </w:r>
      <w:r w:rsidR="00555F88">
        <w:t>5208</w:t>
      </w:r>
    </w:p>
    <w:p w14:paraId="7541AEA5" w14:textId="7067F2CF" w:rsidR="00D1209D" w:rsidRPr="007C043F" w:rsidRDefault="00D1209D" w:rsidP="007C043F">
      <w:pPr>
        <w:pStyle w:val="Titolo1"/>
        <w:jc w:val="both"/>
      </w:pPr>
      <w:r w:rsidRPr="00B013DB">
        <w:t>I/O interfaces</w:t>
      </w:r>
    </w:p>
    <w:p w14:paraId="73D5E3DA" w14:textId="77777777" w:rsidR="00D1209D" w:rsidRPr="00B013DB" w:rsidRDefault="00D1209D" w:rsidP="0029388B">
      <w:pPr>
        <w:jc w:val="both"/>
        <w:rPr>
          <w:sz w:val="22"/>
          <w:szCs w:val="22"/>
        </w:rPr>
      </w:pPr>
      <w:r w:rsidRPr="00B013DB">
        <w:rPr>
          <w:sz w:val="22"/>
          <w:szCs w:val="22"/>
        </w:rPr>
        <w:t xml:space="preserve">In the controller Simulink model used to generate the firmware binary file, we used two inputs and three outputs: </w:t>
      </w:r>
    </w:p>
    <w:p w14:paraId="6F932265" w14:textId="77777777" w:rsidR="00D1209D" w:rsidRPr="00B013DB" w:rsidRDefault="00D1209D" w:rsidP="0029388B">
      <w:pPr>
        <w:pStyle w:val="Paragrafoelenco"/>
        <w:numPr>
          <w:ilvl w:val="0"/>
          <w:numId w:val="2"/>
        </w:numPr>
        <w:jc w:val="both"/>
        <w:rPr>
          <w:sz w:val="22"/>
          <w:szCs w:val="22"/>
        </w:rPr>
      </w:pPr>
      <w:r w:rsidRPr="00B013DB">
        <w:rPr>
          <w:sz w:val="22"/>
          <w:szCs w:val="22"/>
        </w:rPr>
        <w:t>The displacement of the car mass 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B013DB">
        <w:rPr>
          <w:sz w:val="22"/>
          <w:szCs w:val="22"/>
        </w:rPr>
        <w:t>)</w:t>
      </w:r>
    </w:p>
    <w:p w14:paraId="7A9B74CC" w14:textId="77777777" w:rsidR="00D1209D" w:rsidRPr="00B013DB" w:rsidRDefault="00D1209D" w:rsidP="0029388B">
      <w:pPr>
        <w:pStyle w:val="Paragrafoelenco"/>
        <w:numPr>
          <w:ilvl w:val="0"/>
          <w:numId w:val="2"/>
        </w:numPr>
        <w:jc w:val="both"/>
        <w:rPr>
          <w:sz w:val="22"/>
          <w:szCs w:val="22"/>
        </w:rPr>
      </w:pPr>
      <w:r w:rsidRPr="00B013DB">
        <w:rPr>
          <w:sz w:val="22"/>
          <w:szCs w:val="22"/>
        </w:rPr>
        <w:t>The displacement of the wheel mass 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Pr="00B013DB">
        <w:rPr>
          <w:sz w:val="22"/>
          <w:szCs w:val="22"/>
        </w:rPr>
        <w:t>)</w:t>
      </w:r>
    </w:p>
    <w:p w14:paraId="38DCBCE8" w14:textId="77777777" w:rsidR="00D1209D" w:rsidRPr="00B013DB" w:rsidRDefault="00D1209D" w:rsidP="0029388B">
      <w:pPr>
        <w:pStyle w:val="Paragrafoelenco"/>
        <w:numPr>
          <w:ilvl w:val="0"/>
          <w:numId w:val="2"/>
        </w:numPr>
        <w:jc w:val="both"/>
        <w:rPr>
          <w:sz w:val="22"/>
          <w:szCs w:val="22"/>
        </w:rPr>
      </w:pPr>
      <w:r w:rsidRPr="00B013DB">
        <w:rPr>
          <w:sz w:val="22"/>
          <w:szCs w:val="22"/>
        </w:rPr>
        <w:t>The damping coefficient (</w:t>
      </w:r>
      <w:r w:rsidRPr="00B013DB">
        <w:rPr>
          <w:i/>
          <w:iCs/>
          <w:sz w:val="22"/>
          <w:szCs w:val="22"/>
        </w:rPr>
        <w:t>c</w:t>
      </w:r>
      <w:r w:rsidRPr="00B013DB">
        <w:rPr>
          <w:sz w:val="22"/>
          <w:szCs w:val="22"/>
        </w:rPr>
        <w:t>)</w:t>
      </w:r>
    </w:p>
    <w:p w14:paraId="0747E16F" w14:textId="77777777" w:rsidR="00D1209D" w:rsidRPr="00B013DB" w:rsidRDefault="00D1209D" w:rsidP="0029388B">
      <w:pPr>
        <w:pStyle w:val="Paragrafoelenco"/>
        <w:numPr>
          <w:ilvl w:val="0"/>
          <w:numId w:val="2"/>
        </w:numPr>
        <w:jc w:val="both"/>
        <w:rPr>
          <w:sz w:val="22"/>
          <w:szCs w:val="22"/>
        </w:rPr>
      </w:pPr>
      <w:r w:rsidRPr="00B013DB">
        <w:rPr>
          <w:sz w:val="22"/>
          <w:szCs w:val="22"/>
        </w:rPr>
        <w:t>The error signal (</w:t>
      </w:r>
      <w:r w:rsidRPr="00B013DB">
        <w:rPr>
          <w:i/>
          <w:iCs/>
          <w:sz w:val="22"/>
          <w:szCs w:val="22"/>
        </w:rPr>
        <w:t>Error</w:t>
      </w:r>
      <w:r w:rsidRPr="00B013DB">
        <w:rPr>
          <w:sz w:val="22"/>
          <w:szCs w:val="22"/>
        </w:rPr>
        <w:t>)</w:t>
      </w:r>
    </w:p>
    <w:p w14:paraId="6BA007EF" w14:textId="77777777" w:rsidR="00D1209D" w:rsidRPr="00B013DB" w:rsidRDefault="00D1209D" w:rsidP="00D67A3E">
      <w:pPr>
        <w:pStyle w:val="Paragrafoelenco"/>
        <w:numPr>
          <w:ilvl w:val="0"/>
          <w:numId w:val="2"/>
        </w:numPr>
        <w:spacing w:after="160"/>
        <w:jc w:val="both"/>
        <w:rPr>
          <w:sz w:val="22"/>
          <w:szCs w:val="22"/>
        </w:rPr>
      </w:pPr>
      <w:r w:rsidRPr="00B013DB">
        <w:rPr>
          <w:sz w:val="22"/>
          <w:szCs w:val="22"/>
        </w:rPr>
        <w:t xml:space="preserve">The blinker  </w:t>
      </w:r>
    </w:p>
    <w:p w14:paraId="755D46E5" w14:textId="77777777" w:rsidR="00D1209D" w:rsidRPr="00B013DB" w:rsidRDefault="00D1209D" w:rsidP="0029388B">
      <w:pPr>
        <w:jc w:val="both"/>
        <w:rPr>
          <w:sz w:val="22"/>
          <w:szCs w:val="22"/>
        </w:rPr>
      </w:pPr>
      <w:r w:rsidRPr="00B013DB">
        <w:rPr>
          <w:sz w:val="22"/>
          <w:szCs w:val="22"/>
        </w:rPr>
        <w:t xml:space="preserve">Since we get the two inputs from the plant, they are analogic signals that need to be converted </w:t>
      </w:r>
    </w:p>
    <w:p w14:paraId="1675AEC3" w14:textId="77777777" w:rsidR="00D1209D" w:rsidRPr="00B013DB" w:rsidRDefault="00D1209D" w:rsidP="0029388B">
      <w:pPr>
        <w:jc w:val="both"/>
        <w:rPr>
          <w:sz w:val="22"/>
          <w:szCs w:val="22"/>
        </w:rPr>
      </w:pPr>
      <w:r w:rsidRPr="00B013DB">
        <w:rPr>
          <w:sz w:val="22"/>
          <w:szCs w:val="22"/>
        </w:rPr>
        <w:t xml:space="preserve">into digital signals, so that they can be compatible with Arduino. </w:t>
      </w:r>
    </w:p>
    <w:p w14:paraId="3BBE3426" w14:textId="77777777" w:rsidR="00D1209D" w:rsidRPr="00B013DB" w:rsidRDefault="00D1209D" w:rsidP="007C043F">
      <w:pPr>
        <w:spacing w:after="160"/>
        <w:jc w:val="both"/>
        <w:rPr>
          <w:sz w:val="22"/>
          <w:szCs w:val="22"/>
        </w:rPr>
      </w:pPr>
      <w:r w:rsidRPr="00B013DB">
        <w:rPr>
          <w:sz w:val="22"/>
          <w:szCs w:val="22"/>
        </w:rPr>
        <w:t>The conversion formula that we used is:</w:t>
      </w:r>
    </w:p>
    <w:p w14:paraId="0AE37052" w14:textId="77777777" w:rsidR="00D1209D" w:rsidRPr="00B013DB" w:rsidRDefault="003E4742" w:rsidP="0029388B">
      <w:pPr>
        <w:jc w:val="both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in,DI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in,AI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-1</m:t>
              </m:r>
            </m:den>
          </m:f>
        </m:oMath>
      </m:oMathPara>
    </w:p>
    <w:p w14:paraId="5258BD73" w14:textId="77777777" w:rsidR="00D1209D" w:rsidRPr="00B013DB" w:rsidRDefault="00D1209D" w:rsidP="00D67A3E">
      <w:pPr>
        <w:jc w:val="both"/>
        <w:rPr>
          <w:sz w:val="22"/>
          <w:szCs w:val="22"/>
        </w:rPr>
      </w:pPr>
      <w:r w:rsidRPr="00B013DB">
        <w:rPr>
          <w:sz w:val="22"/>
          <w:szCs w:val="22"/>
        </w:rPr>
        <w:t>Where:</w:t>
      </w:r>
    </w:p>
    <w:p w14:paraId="3168BF71" w14:textId="77777777" w:rsidR="00D1209D" w:rsidRPr="00B013DB" w:rsidRDefault="00D1209D" w:rsidP="0029388B">
      <w:pPr>
        <w:pStyle w:val="Paragrafoelenco"/>
        <w:numPr>
          <w:ilvl w:val="0"/>
          <w:numId w:val="2"/>
        </w:numPr>
        <w:jc w:val="both"/>
        <w:rPr>
          <w:sz w:val="22"/>
          <w:szCs w:val="22"/>
        </w:rPr>
      </w:pPr>
      <w:r w:rsidRPr="00B013DB">
        <w:rPr>
          <w:sz w:val="22"/>
          <w:szCs w:val="22"/>
        </w:rPr>
        <w:t>10, is the number of bits (</w:t>
      </w:r>
      <w:r w:rsidRPr="00B013DB">
        <w:rPr>
          <w:i/>
          <w:iCs/>
          <w:sz w:val="22"/>
          <w:szCs w:val="22"/>
        </w:rPr>
        <w:t>N</w:t>
      </w:r>
      <w:r w:rsidRPr="00B013DB">
        <w:rPr>
          <w:sz w:val="22"/>
          <w:szCs w:val="22"/>
        </w:rPr>
        <w:t>)</w:t>
      </w:r>
    </w:p>
    <w:p w14:paraId="5BAD77BF" w14:textId="1DA5AF4C" w:rsidR="007C043F" w:rsidRPr="007C043F" w:rsidRDefault="00D1209D" w:rsidP="00D67A3E">
      <w:pPr>
        <w:pStyle w:val="Paragrafoelenco"/>
        <w:numPr>
          <w:ilvl w:val="0"/>
          <w:numId w:val="2"/>
        </w:numPr>
        <w:spacing w:after="160"/>
        <w:jc w:val="both"/>
        <w:rPr>
          <w:sz w:val="22"/>
          <w:szCs w:val="22"/>
        </w:rPr>
      </w:pPr>
      <w:r w:rsidRPr="00B013DB">
        <w:rPr>
          <w:sz w:val="22"/>
          <w:szCs w:val="22"/>
        </w:rPr>
        <w:t xml:space="preserve">5, is the maximum voltage the device can measure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ref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</w:p>
    <w:p w14:paraId="00B569BB" w14:textId="77777777" w:rsidR="00D1209D" w:rsidRPr="00B013DB" w:rsidRDefault="00D1209D" w:rsidP="0029388B">
      <w:pPr>
        <w:jc w:val="both"/>
        <w:rPr>
          <w:sz w:val="22"/>
          <w:szCs w:val="22"/>
        </w:rPr>
      </w:pPr>
      <w:r w:rsidRPr="00B013DB">
        <w:rPr>
          <w:sz w:val="22"/>
          <w:szCs w:val="22"/>
        </w:rPr>
        <w:t>Then we multiplied it by a range of values that we obtained from a previous harness’s simulation.</w:t>
      </w:r>
    </w:p>
    <w:p w14:paraId="4AA5D6EB" w14:textId="77777777" w:rsidR="00D1209D" w:rsidRPr="00B013DB" w:rsidRDefault="00D1209D" w:rsidP="007C043F">
      <w:pPr>
        <w:spacing w:after="160"/>
        <w:jc w:val="both"/>
        <w:rPr>
          <w:sz w:val="22"/>
          <w:szCs w:val="22"/>
        </w:rPr>
      </w:pPr>
      <w:r w:rsidRPr="00B013DB">
        <w:rPr>
          <w:sz w:val="22"/>
          <w:szCs w:val="22"/>
        </w:rPr>
        <w:t xml:space="preserve">Therefore, we used the same range of max and min values for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B013DB">
        <w:rPr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Pr="00B013DB">
        <w:rPr>
          <w:sz w:val="22"/>
          <w:szCs w:val="22"/>
        </w:rPr>
        <w:t xml:space="preserve">: </w:t>
      </w:r>
    </w:p>
    <w:p w14:paraId="5732C0C0" w14:textId="77777777" w:rsidR="00D1209D" w:rsidRPr="00B013DB" w:rsidRDefault="00D1209D" w:rsidP="007C043F">
      <w:pPr>
        <w:jc w:val="both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-15 cm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&lt;x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in,DI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&lt;+15cm</m:t>
          </m:r>
        </m:oMath>
      </m:oMathPara>
    </w:p>
    <w:p w14:paraId="511960B6" w14:textId="77777777" w:rsidR="00D1209D" w:rsidRPr="00B013DB" w:rsidRDefault="00D1209D" w:rsidP="007C043F">
      <w:pPr>
        <w:jc w:val="both"/>
        <w:rPr>
          <w:rFonts w:eastAsiaTheme="minorEastAsia"/>
          <w:sz w:val="22"/>
          <w:szCs w:val="22"/>
        </w:rPr>
      </w:pPr>
      <w:r w:rsidRPr="00B013DB">
        <w:rPr>
          <w:rFonts w:eastAsiaTheme="minorEastAsia"/>
          <w:sz w:val="22"/>
          <w:szCs w:val="22"/>
        </w:rPr>
        <w:t>The three outputs are digital outputs that represent:</w:t>
      </w:r>
    </w:p>
    <w:p w14:paraId="55A01396" w14:textId="77777777" w:rsidR="00D1209D" w:rsidRPr="00B013DB" w:rsidRDefault="00D1209D" w:rsidP="007C043F">
      <w:pPr>
        <w:pStyle w:val="Paragrafoelenco"/>
        <w:numPr>
          <w:ilvl w:val="0"/>
          <w:numId w:val="2"/>
        </w:numPr>
        <w:jc w:val="both"/>
        <w:rPr>
          <w:sz w:val="22"/>
          <w:szCs w:val="22"/>
        </w:rPr>
      </w:pPr>
      <w:r w:rsidRPr="00B013DB">
        <w:rPr>
          <w:sz w:val="22"/>
          <w:szCs w:val="22"/>
        </w:rPr>
        <w:t>The damping coefficient that constantly changes in response to the road profile.</w:t>
      </w:r>
    </w:p>
    <w:p w14:paraId="791C49CA" w14:textId="77777777" w:rsidR="00D1209D" w:rsidRPr="00B013DB" w:rsidRDefault="00D1209D" w:rsidP="007C043F">
      <w:pPr>
        <w:pStyle w:val="Paragrafoelenco"/>
        <w:numPr>
          <w:ilvl w:val="0"/>
          <w:numId w:val="2"/>
        </w:numPr>
        <w:jc w:val="both"/>
        <w:rPr>
          <w:sz w:val="22"/>
          <w:szCs w:val="22"/>
        </w:rPr>
      </w:pPr>
      <w:r w:rsidRPr="00B013DB">
        <w:rPr>
          <w:sz w:val="22"/>
          <w:szCs w:val="22"/>
        </w:rPr>
        <w:t xml:space="preserve">The error that informs us when the sensors aren’t working properly, so when the inputs are stuck to any value for more than 20 </w:t>
      </w:r>
      <w:proofErr w:type="spellStart"/>
      <w:r w:rsidRPr="00B013DB">
        <w:rPr>
          <w:sz w:val="22"/>
          <w:szCs w:val="22"/>
        </w:rPr>
        <w:t>ms.</w:t>
      </w:r>
      <w:proofErr w:type="spellEnd"/>
    </w:p>
    <w:p w14:paraId="4D47C497" w14:textId="77777777" w:rsidR="00D1209D" w:rsidRPr="00B013DB" w:rsidRDefault="00D1209D" w:rsidP="007C043F">
      <w:pPr>
        <w:pStyle w:val="Paragrafoelenco"/>
        <w:numPr>
          <w:ilvl w:val="0"/>
          <w:numId w:val="2"/>
        </w:numPr>
        <w:spacing w:after="160"/>
        <w:jc w:val="both"/>
        <w:rPr>
          <w:sz w:val="22"/>
          <w:szCs w:val="22"/>
        </w:rPr>
      </w:pPr>
      <w:r w:rsidRPr="00B013DB">
        <w:rPr>
          <w:sz w:val="22"/>
          <w:szCs w:val="22"/>
        </w:rPr>
        <w:t>The blinker instead is used only as a check to make sure that the circuit is switched on.</w:t>
      </w:r>
    </w:p>
    <w:p w14:paraId="554DB896" w14:textId="5BBE5DA4" w:rsidR="00D1209D" w:rsidRPr="00B013DB" w:rsidRDefault="005B7BF4" w:rsidP="007C043F">
      <w:pPr>
        <w:keepNext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11B416F" wp14:editId="03AC7460">
            <wp:extent cx="6120130" cy="2776855"/>
            <wp:effectExtent l="0" t="0" r="0" b="444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0FD8" w14:textId="268A01EF" w:rsidR="00D1209D" w:rsidRPr="007C043F" w:rsidRDefault="00D1209D" w:rsidP="007C043F">
      <w:pPr>
        <w:pStyle w:val="Didascalia"/>
        <w:jc w:val="center"/>
        <w:rPr>
          <w:i w:val="0"/>
          <w:iCs w:val="0"/>
        </w:rPr>
      </w:pPr>
      <w:r w:rsidRPr="007C043F">
        <w:t xml:space="preserve">Figure </w:t>
      </w:r>
      <w:r w:rsidRPr="007C043F">
        <w:fldChar w:fldCharType="begin"/>
      </w:r>
      <w:r w:rsidRPr="007C043F">
        <w:instrText xml:space="preserve"> SEQ Figure \* ARABIC </w:instrText>
      </w:r>
      <w:r w:rsidRPr="007C043F">
        <w:fldChar w:fldCharType="separate"/>
      </w:r>
      <w:r w:rsidR="009943D6" w:rsidRPr="007C043F">
        <w:rPr>
          <w:noProof/>
        </w:rPr>
        <w:t>1</w:t>
      </w:r>
      <w:r w:rsidRPr="007C043F">
        <w:fldChar w:fldCharType="end"/>
      </w:r>
      <w:r w:rsidRPr="007C043F">
        <w:t>: I/O interfaces</w:t>
      </w:r>
    </w:p>
    <w:tbl>
      <w:tblPr>
        <w:tblStyle w:val="Grigliatabella"/>
        <w:tblW w:w="5000" w:type="pct"/>
        <w:jc w:val="center"/>
        <w:tblLook w:val="04A0" w:firstRow="1" w:lastRow="0" w:firstColumn="1" w:lastColumn="0" w:noHBand="0" w:noVBand="1"/>
      </w:tblPr>
      <w:tblGrid>
        <w:gridCol w:w="1604"/>
        <w:gridCol w:w="1606"/>
        <w:gridCol w:w="1606"/>
        <w:gridCol w:w="1604"/>
        <w:gridCol w:w="1606"/>
        <w:gridCol w:w="1602"/>
      </w:tblGrid>
      <w:tr w:rsidR="00D5705B" w:rsidRPr="00B013DB" w14:paraId="447CCCCE" w14:textId="77777777" w:rsidTr="00D5705B">
        <w:trPr>
          <w:trHeight w:val="537"/>
          <w:jc w:val="center"/>
        </w:trPr>
        <w:tc>
          <w:tcPr>
            <w:tcW w:w="833" w:type="pct"/>
            <w:shd w:val="clear" w:color="auto" w:fill="D9E2F3" w:themeFill="accent1" w:themeFillTint="33"/>
            <w:vAlign w:val="center"/>
          </w:tcPr>
          <w:p w14:paraId="503898BA" w14:textId="77777777" w:rsidR="00D1209D" w:rsidRPr="00B013DB" w:rsidRDefault="00D1209D" w:rsidP="00D67A3E">
            <w:pPr>
              <w:rPr>
                <w:b/>
                <w:sz w:val="22"/>
                <w:szCs w:val="22"/>
              </w:rPr>
            </w:pPr>
            <w:r w:rsidRPr="00B013DB">
              <w:rPr>
                <w:b/>
                <w:sz w:val="22"/>
                <w:szCs w:val="22"/>
              </w:rPr>
              <w:lastRenderedPageBreak/>
              <w:t>Name</w:t>
            </w:r>
          </w:p>
        </w:tc>
        <w:tc>
          <w:tcPr>
            <w:tcW w:w="834" w:type="pct"/>
            <w:shd w:val="clear" w:color="auto" w:fill="D9E2F3" w:themeFill="accent1" w:themeFillTint="33"/>
            <w:vAlign w:val="center"/>
          </w:tcPr>
          <w:p w14:paraId="2647E772" w14:textId="77777777" w:rsidR="00D1209D" w:rsidRPr="00B013DB" w:rsidRDefault="00D1209D" w:rsidP="00D67A3E">
            <w:pPr>
              <w:rPr>
                <w:b/>
                <w:sz w:val="22"/>
                <w:szCs w:val="22"/>
              </w:rPr>
            </w:pPr>
            <w:r w:rsidRPr="00B013DB">
              <w:rPr>
                <w:b/>
                <w:sz w:val="22"/>
                <w:szCs w:val="22"/>
              </w:rPr>
              <w:t>Unit</w:t>
            </w:r>
          </w:p>
        </w:tc>
        <w:tc>
          <w:tcPr>
            <w:tcW w:w="834" w:type="pct"/>
            <w:shd w:val="clear" w:color="auto" w:fill="D9E2F3" w:themeFill="accent1" w:themeFillTint="33"/>
            <w:vAlign w:val="center"/>
          </w:tcPr>
          <w:p w14:paraId="2F86CC05" w14:textId="77777777" w:rsidR="00D1209D" w:rsidRPr="00B013DB" w:rsidRDefault="00D1209D" w:rsidP="00D67A3E">
            <w:pPr>
              <w:rPr>
                <w:b/>
                <w:sz w:val="22"/>
                <w:szCs w:val="22"/>
              </w:rPr>
            </w:pPr>
            <w:r w:rsidRPr="00B013DB">
              <w:rPr>
                <w:b/>
                <w:sz w:val="22"/>
                <w:szCs w:val="22"/>
              </w:rPr>
              <w:t>Type</w:t>
            </w:r>
            <w:r w:rsidRPr="00B013DB">
              <w:rPr>
                <w:rStyle w:val="Rimandonotaapidipagina"/>
                <w:b/>
                <w:sz w:val="22"/>
                <w:szCs w:val="22"/>
              </w:rPr>
              <w:footnoteReference w:id="1"/>
            </w:r>
          </w:p>
        </w:tc>
        <w:tc>
          <w:tcPr>
            <w:tcW w:w="833" w:type="pct"/>
            <w:shd w:val="clear" w:color="auto" w:fill="D9E2F3" w:themeFill="accent1" w:themeFillTint="33"/>
            <w:vAlign w:val="center"/>
          </w:tcPr>
          <w:p w14:paraId="614D99DB" w14:textId="57A2CF90" w:rsidR="00D1209D" w:rsidRPr="00B013DB" w:rsidRDefault="00D1209D" w:rsidP="00D67A3E">
            <w:pPr>
              <w:rPr>
                <w:b/>
                <w:sz w:val="22"/>
                <w:szCs w:val="22"/>
              </w:rPr>
            </w:pPr>
            <w:r w:rsidRPr="00B013DB">
              <w:rPr>
                <w:b/>
                <w:sz w:val="22"/>
                <w:szCs w:val="22"/>
              </w:rPr>
              <w:t>Conversion formulas</w:t>
            </w:r>
          </w:p>
        </w:tc>
        <w:tc>
          <w:tcPr>
            <w:tcW w:w="834" w:type="pct"/>
            <w:shd w:val="clear" w:color="auto" w:fill="D9E2F3" w:themeFill="accent1" w:themeFillTint="33"/>
            <w:vAlign w:val="center"/>
          </w:tcPr>
          <w:p w14:paraId="79144FAE" w14:textId="77777777" w:rsidR="00D1209D" w:rsidRPr="00B013DB" w:rsidRDefault="00D1209D" w:rsidP="00D67A3E">
            <w:pPr>
              <w:rPr>
                <w:b/>
                <w:sz w:val="22"/>
                <w:szCs w:val="22"/>
              </w:rPr>
            </w:pPr>
            <w:r w:rsidRPr="00B013DB">
              <w:rPr>
                <w:b/>
                <w:sz w:val="22"/>
                <w:szCs w:val="22"/>
              </w:rPr>
              <w:t>Min</w:t>
            </w:r>
            <w:r w:rsidRPr="00B013DB">
              <w:rPr>
                <w:rStyle w:val="Rimandonotaapidipagina"/>
                <w:b/>
                <w:sz w:val="22"/>
                <w:szCs w:val="22"/>
              </w:rPr>
              <w:footnoteReference w:id="2"/>
            </w:r>
          </w:p>
        </w:tc>
        <w:tc>
          <w:tcPr>
            <w:tcW w:w="834" w:type="pct"/>
            <w:shd w:val="clear" w:color="auto" w:fill="D9E2F3" w:themeFill="accent1" w:themeFillTint="33"/>
            <w:vAlign w:val="center"/>
          </w:tcPr>
          <w:p w14:paraId="1B41C059" w14:textId="77777777" w:rsidR="00D1209D" w:rsidRPr="00B013DB" w:rsidRDefault="00D1209D" w:rsidP="00D67A3E">
            <w:pPr>
              <w:rPr>
                <w:b/>
                <w:sz w:val="22"/>
                <w:szCs w:val="22"/>
              </w:rPr>
            </w:pPr>
            <w:r w:rsidRPr="00B013DB">
              <w:rPr>
                <w:b/>
                <w:sz w:val="22"/>
                <w:szCs w:val="22"/>
              </w:rPr>
              <w:t>Max</w:t>
            </w:r>
          </w:p>
        </w:tc>
      </w:tr>
      <w:tr w:rsidR="00D5705B" w:rsidRPr="00B013DB" w14:paraId="462985CD" w14:textId="77777777" w:rsidTr="00D5705B">
        <w:trPr>
          <w:trHeight w:val="537"/>
          <w:jc w:val="center"/>
        </w:trPr>
        <w:tc>
          <w:tcPr>
            <w:tcW w:w="833" w:type="pct"/>
            <w:vAlign w:val="center"/>
          </w:tcPr>
          <w:p w14:paraId="02C9D6B4" w14:textId="77777777" w:rsidR="00D1209D" w:rsidRPr="0014317A" w:rsidRDefault="003E4742" w:rsidP="00D67A3E">
            <w:pPr>
              <w:rPr>
                <w:rFonts w:ascii="Consolas" w:hAnsi="Consolas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34" w:type="pct"/>
            <w:vAlign w:val="center"/>
          </w:tcPr>
          <w:p w14:paraId="143E5F08" w14:textId="77777777" w:rsidR="00D1209D" w:rsidRPr="00B013DB" w:rsidRDefault="00D1209D" w:rsidP="00D67A3E">
            <w:pPr>
              <w:rPr>
                <w:sz w:val="22"/>
                <w:szCs w:val="22"/>
              </w:rPr>
            </w:pPr>
            <w:r w:rsidRPr="00B013DB">
              <w:rPr>
                <w:sz w:val="22"/>
                <w:szCs w:val="22"/>
              </w:rPr>
              <w:t>Cm</w:t>
            </w:r>
          </w:p>
        </w:tc>
        <w:tc>
          <w:tcPr>
            <w:tcW w:w="834" w:type="pct"/>
            <w:vAlign w:val="center"/>
          </w:tcPr>
          <w:p w14:paraId="37D06CC2" w14:textId="77777777" w:rsidR="00D1209D" w:rsidRPr="00B013DB" w:rsidRDefault="00D1209D" w:rsidP="00D67A3E">
            <w:pPr>
              <w:rPr>
                <w:sz w:val="22"/>
                <w:szCs w:val="22"/>
              </w:rPr>
            </w:pPr>
            <w:r w:rsidRPr="00B013DB">
              <w:rPr>
                <w:sz w:val="22"/>
                <w:szCs w:val="22"/>
              </w:rPr>
              <w:t>AI</w:t>
            </w:r>
          </w:p>
        </w:tc>
        <w:tc>
          <w:tcPr>
            <w:tcW w:w="833" w:type="pct"/>
            <w:vAlign w:val="center"/>
          </w:tcPr>
          <w:p w14:paraId="7635BA31" w14:textId="15A1AD56" w:rsidR="00D1209D" w:rsidRPr="0014317A" w:rsidRDefault="003E4742" w:rsidP="00D67A3E">
            <w:pPr>
              <w:rPr>
                <w:rFonts w:eastAsiaTheme="minorEastAsia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10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834" w:type="pct"/>
            <w:vAlign w:val="center"/>
          </w:tcPr>
          <w:p w14:paraId="0634F013" w14:textId="77777777" w:rsidR="00D1209D" w:rsidRPr="00B013DB" w:rsidRDefault="00D1209D" w:rsidP="00D67A3E">
            <w:pPr>
              <w:rPr>
                <w:sz w:val="22"/>
                <w:szCs w:val="22"/>
              </w:rPr>
            </w:pPr>
            <w:r w:rsidRPr="00B013DB">
              <w:rPr>
                <w:sz w:val="22"/>
                <w:szCs w:val="22"/>
              </w:rPr>
              <w:t>-0.0733</w:t>
            </w:r>
          </w:p>
        </w:tc>
        <w:tc>
          <w:tcPr>
            <w:tcW w:w="834" w:type="pct"/>
            <w:vAlign w:val="center"/>
          </w:tcPr>
          <w:p w14:paraId="37EACF8F" w14:textId="77777777" w:rsidR="00D1209D" w:rsidRPr="00B013DB" w:rsidRDefault="00D1209D" w:rsidP="00D67A3E">
            <w:pPr>
              <w:rPr>
                <w:sz w:val="22"/>
                <w:szCs w:val="22"/>
              </w:rPr>
            </w:pPr>
            <w:r w:rsidRPr="00B013DB">
              <w:rPr>
                <w:sz w:val="22"/>
                <w:szCs w:val="22"/>
              </w:rPr>
              <w:t>0.0733</w:t>
            </w:r>
          </w:p>
        </w:tc>
      </w:tr>
      <w:tr w:rsidR="00D5705B" w:rsidRPr="00B013DB" w14:paraId="37EE391D" w14:textId="77777777" w:rsidTr="00D5705B">
        <w:trPr>
          <w:trHeight w:val="537"/>
          <w:jc w:val="center"/>
        </w:trPr>
        <w:tc>
          <w:tcPr>
            <w:tcW w:w="833" w:type="pct"/>
            <w:vAlign w:val="center"/>
          </w:tcPr>
          <w:p w14:paraId="41FEF60B" w14:textId="77777777" w:rsidR="00D1209D" w:rsidRPr="0014317A" w:rsidRDefault="003E4742" w:rsidP="00D67A3E">
            <w:pPr>
              <w:rPr>
                <w:rFonts w:ascii="Consolas" w:hAnsi="Consolas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34" w:type="pct"/>
            <w:vAlign w:val="center"/>
          </w:tcPr>
          <w:p w14:paraId="6D31E567" w14:textId="77777777" w:rsidR="00D1209D" w:rsidRPr="00B013DB" w:rsidRDefault="00D1209D" w:rsidP="00D67A3E">
            <w:pPr>
              <w:rPr>
                <w:sz w:val="22"/>
                <w:szCs w:val="22"/>
              </w:rPr>
            </w:pPr>
            <w:r w:rsidRPr="00B013DB">
              <w:rPr>
                <w:sz w:val="22"/>
                <w:szCs w:val="22"/>
              </w:rPr>
              <w:t>Cm</w:t>
            </w:r>
          </w:p>
        </w:tc>
        <w:tc>
          <w:tcPr>
            <w:tcW w:w="834" w:type="pct"/>
            <w:vAlign w:val="center"/>
          </w:tcPr>
          <w:p w14:paraId="2E3A7F5B" w14:textId="77777777" w:rsidR="00D1209D" w:rsidRPr="00B013DB" w:rsidRDefault="00D1209D" w:rsidP="00D67A3E">
            <w:pPr>
              <w:rPr>
                <w:sz w:val="22"/>
                <w:szCs w:val="22"/>
              </w:rPr>
            </w:pPr>
            <w:r w:rsidRPr="00B013DB">
              <w:rPr>
                <w:sz w:val="22"/>
                <w:szCs w:val="22"/>
              </w:rPr>
              <w:t>AI</w:t>
            </w:r>
          </w:p>
        </w:tc>
        <w:tc>
          <w:tcPr>
            <w:tcW w:w="833" w:type="pct"/>
            <w:vAlign w:val="center"/>
          </w:tcPr>
          <w:p w14:paraId="19F64522" w14:textId="661D85C4" w:rsidR="00D1209D" w:rsidRPr="0014317A" w:rsidRDefault="003E4742" w:rsidP="00D67A3E">
            <w:pPr>
              <w:rPr>
                <w:rFonts w:eastAsiaTheme="minorEastAsia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10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834" w:type="pct"/>
            <w:vAlign w:val="center"/>
          </w:tcPr>
          <w:p w14:paraId="17C6E692" w14:textId="77777777" w:rsidR="00D1209D" w:rsidRPr="00B013DB" w:rsidRDefault="00D1209D" w:rsidP="00D67A3E">
            <w:pPr>
              <w:rPr>
                <w:sz w:val="22"/>
                <w:szCs w:val="22"/>
              </w:rPr>
            </w:pPr>
            <w:r w:rsidRPr="00B013DB">
              <w:rPr>
                <w:sz w:val="22"/>
                <w:szCs w:val="22"/>
              </w:rPr>
              <w:t>-0.0733</w:t>
            </w:r>
          </w:p>
        </w:tc>
        <w:tc>
          <w:tcPr>
            <w:tcW w:w="834" w:type="pct"/>
            <w:vAlign w:val="center"/>
          </w:tcPr>
          <w:p w14:paraId="448831E0" w14:textId="77777777" w:rsidR="00D1209D" w:rsidRPr="00B013DB" w:rsidRDefault="00D1209D" w:rsidP="00D67A3E">
            <w:pPr>
              <w:rPr>
                <w:sz w:val="22"/>
                <w:szCs w:val="22"/>
              </w:rPr>
            </w:pPr>
            <w:r w:rsidRPr="00B013DB">
              <w:rPr>
                <w:sz w:val="22"/>
                <w:szCs w:val="22"/>
              </w:rPr>
              <w:t>0.0733</w:t>
            </w:r>
          </w:p>
        </w:tc>
      </w:tr>
      <w:tr w:rsidR="00D5705B" w:rsidRPr="00B013DB" w14:paraId="630FDDFE" w14:textId="77777777" w:rsidTr="00D5705B">
        <w:trPr>
          <w:trHeight w:val="537"/>
          <w:jc w:val="center"/>
        </w:trPr>
        <w:tc>
          <w:tcPr>
            <w:tcW w:w="833" w:type="pct"/>
            <w:vAlign w:val="center"/>
          </w:tcPr>
          <w:p w14:paraId="4911E61A" w14:textId="77777777" w:rsidR="00D1209D" w:rsidRPr="00B013DB" w:rsidRDefault="00D1209D" w:rsidP="00D67A3E">
            <w:pPr>
              <w:rPr>
                <w:rFonts w:ascii="Consolas" w:hAnsi="Consolas"/>
                <w:sz w:val="22"/>
                <w:szCs w:val="22"/>
              </w:rPr>
            </w:pPr>
            <w:r w:rsidRPr="00B013DB">
              <w:rPr>
                <w:rFonts w:ascii="Consolas" w:hAnsi="Consolas"/>
                <w:sz w:val="22"/>
                <w:szCs w:val="22"/>
              </w:rPr>
              <w:t>Error</w:t>
            </w:r>
          </w:p>
        </w:tc>
        <w:tc>
          <w:tcPr>
            <w:tcW w:w="834" w:type="pct"/>
            <w:vAlign w:val="center"/>
          </w:tcPr>
          <w:p w14:paraId="4EB541BF" w14:textId="77777777" w:rsidR="00D1209D" w:rsidRPr="00B013DB" w:rsidRDefault="00D1209D" w:rsidP="00D67A3E">
            <w:pPr>
              <w:rPr>
                <w:sz w:val="22"/>
                <w:szCs w:val="22"/>
              </w:rPr>
            </w:pPr>
            <w:proofErr w:type="gramStart"/>
            <w:r w:rsidRPr="00B013DB">
              <w:rPr>
                <w:sz w:val="22"/>
                <w:szCs w:val="22"/>
              </w:rPr>
              <w:t>N.A</w:t>
            </w:r>
            <w:proofErr w:type="gramEnd"/>
          </w:p>
        </w:tc>
        <w:tc>
          <w:tcPr>
            <w:tcW w:w="834" w:type="pct"/>
            <w:vAlign w:val="center"/>
          </w:tcPr>
          <w:p w14:paraId="1AA80F1C" w14:textId="77777777" w:rsidR="00D1209D" w:rsidRPr="00B013DB" w:rsidRDefault="00D1209D" w:rsidP="00D67A3E">
            <w:pPr>
              <w:rPr>
                <w:sz w:val="22"/>
                <w:szCs w:val="22"/>
              </w:rPr>
            </w:pPr>
            <w:r w:rsidRPr="00B013DB">
              <w:rPr>
                <w:sz w:val="22"/>
                <w:szCs w:val="22"/>
              </w:rPr>
              <w:t>DO</w:t>
            </w:r>
          </w:p>
        </w:tc>
        <w:tc>
          <w:tcPr>
            <w:tcW w:w="833" w:type="pct"/>
            <w:vAlign w:val="center"/>
          </w:tcPr>
          <w:p w14:paraId="3C586D07" w14:textId="77777777" w:rsidR="00D1209D" w:rsidRPr="00B013DB" w:rsidRDefault="00D1209D" w:rsidP="00D67A3E">
            <w:pPr>
              <w:rPr>
                <w:sz w:val="22"/>
                <w:szCs w:val="22"/>
              </w:rPr>
            </w:pPr>
          </w:p>
        </w:tc>
        <w:tc>
          <w:tcPr>
            <w:tcW w:w="834" w:type="pct"/>
            <w:vAlign w:val="center"/>
          </w:tcPr>
          <w:p w14:paraId="275B86CD" w14:textId="77777777" w:rsidR="00D1209D" w:rsidRPr="00B013DB" w:rsidRDefault="00D1209D" w:rsidP="00D67A3E">
            <w:pPr>
              <w:rPr>
                <w:sz w:val="22"/>
                <w:szCs w:val="22"/>
              </w:rPr>
            </w:pPr>
          </w:p>
        </w:tc>
        <w:tc>
          <w:tcPr>
            <w:tcW w:w="834" w:type="pct"/>
            <w:vAlign w:val="center"/>
          </w:tcPr>
          <w:p w14:paraId="7D4F3777" w14:textId="77777777" w:rsidR="00D1209D" w:rsidRPr="00B013DB" w:rsidRDefault="00D1209D" w:rsidP="00D67A3E">
            <w:pPr>
              <w:rPr>
                <w:sz w:val="22"/>
                <w:szCs w:val="22"/>
              </w:rPr>
            </w:pPr>
          </w:p>
        </w:tc>
      </w:tr>
      <w:tr w:rsidR="00D5705B" w:rsidRPr="00B013DB" w14:paraId="6AF8336C" w14:textId="77777777" w:rsidTr="00D5705B">
        <w:trPr>
          <w:trHeight w:val="537"/>
          <w:jc w:val="center"/>
        </w:trPr>
        <w:tc>
          <w:tcPr>
            <w:tcW w:w="833" w:type="pct"/>
            <w:vAlign w:val="center"/>
          </w:tcPr>
          <w:p w14:paraId="72C44C96" w14:textId="77777777" w:rsidR="00D1209D" w:rsidRPr="00B013DB" w:rsidRDefault="00D1209D" w:rsidP="00D67A3E">
            <w:pPr>
              <w:rPr>
                <w:rFonts w:ascii="Consolas" w:hAnsi="Consolas"/>
                <w:sz w:val="22"/>
                <w:szCs w:val="22"/>
              </w:rPr>
            </w:pPr>
            <w:r w:rsidRPr="00B013DB">
              <w:rPr>
                <w:rFonts w:ascii="Consolas" w:hAnsi="Consolas"/>
                <w:sz w:val="22"/>
                <w:szCs w:val="22"/>
              </w:rPr>
              <w:t>Damping coefficient</w:t>
            </w:r>
          </w:p>
        </w:tc>
        <w:tc>
          <w:tcPr>
            <w:tcW w:w="834" w:type="pct"/>
            <w:vAlign w:val="center"/>
          </w:tcPr>
          <w:p w14:paraId="6FBB053C" w14:textId="77777777" w:rsidR="00D1209D" w:rsidRPr="00B013DB" w:rsidRDefault="00D1209D" w:rsidP="00D67A3E">
            <w:pPr>
              <w:rPr>
                <w:sz w:val="22"/>
                <w:szCs w:val="22"/>
              </w:rPr>
            </w:pPr>
            <w:proofErr w:type="gramStart"/>
            <w:r w:rsidRPr="00B013DB">
              <w:rPr>
                <w:sz w:val="22"/>
                <w:szCs w:val="22"/>
              </w:rPr>
              <w:t>N.A</w:t>
            </w:r>
            <w:proofErr w:type="gramEnd"/>
          </w:p>
        </w:tc>
        <w:tc>
          <w:tcPr>
            <w:tcW w:w="834" w:type="pct"/>
            <w:vAlign w:val="center"/>
          </w:tcPr>
          <w:p w14:paraId="74C4BA9E" w14:textId="77777777" w:rsidR="00D1209D" w:rsidRPr="00B013DB" w:rsidRDefault="00D1209D" w:rsidP="00D67A3E">
            <w:pPr>
              <w:rPr>
                <w:sz w:val="22"/>
                <w:szCs w:val="22"/>
              </w:rPr>
            </w:pPr>
            <w:r w:rsidRPr="00B013DB">
              <w:rPr>
                <w:sz w:val="22"/>
                <w:szCs w:val="22"/>
              </w:rPr>
              <w:t>DO</w:t>
            </w:r>
          </w:p>
        </w:tc>
        <w:tc>
          <w:tcPr>
            <w:tcW w:w="833" w:type="pct"/>
            <w:vAlign w:val="center"/>
          </w:tcPr>
          <w:p w14:paraId="3A3827ED" w14:textId="77777777" w:rsidR="00D1209D" w:rsidRPr="00B013DB" w:rsidRDefault="00D1209D" w:rsidP="00D67A3E">
            <w:pPr>
              <w:rPr>
                <w:sz w:val="22"/>
                <w:szCs w:val="22"/>
              </w:rPr>
            </w:pPr>
          </w:p>
        </w:tc>
        <w:tc>
          <w:tcPr>
            <w:tcW w:w="834" w:type="pct"/>
            <w:vAlign w:val="center"/>
          </w:tcPr>
          <w:p w14:paraId="17607190" w14:textId="77777777" w:rsidR="00D1209D" w:rsidRPr="00B013DB" w:rsidRDefault="00D1209D" w:rsidP="00D67A3E">
            <w:pPr>
              <w:rPr>
                <w:sz w:val="22"/>
                <w:szCs w:val="22"/>
              </w:rPr>
            </w:pPr>
          </w:p>
        </w:tc>
        <w:tc>
          <w:tcPr>
            <w:tcW w:w="834" w:type="pct"/>
            <w:vAlign w:val="center"/>
          </w:tcPr>
          <w:p w14:paraId="69F15935" w14:textId="77777777" w:rsidR="00D1209D" w:rsidRPr="00B013DB" w:rsidRDefault="00D1209D" w:rsidP="00D67A3E">
            <w:pPr>
              <w:rPr>
                <w:sz w:val="22"/>
                <w:szCs w:val="22"/>
              </w:rPr>
            </w:pPr>
          </w:p>
        </w:tc>
      </w:tr>
      <w:tr w:rsidR="00D5705B" w:rsidRPr="00B013DB" w14:paraId="3BFE7D9C" w14:textId="77777777" w:rsidTr="00D5705B">
        <w:trPr>
          <w:trHeight w:val="537"/>
          <w:jc w:val="center"/>
        </w:trPr>
        <w:tc>
          <w:tcPr>
            <w:tcW w:w="833" w:type="pct"/>
            <w:vAlign w:val="center"/>
          </w:tcPr>
          <w:p w14:paraId="4ED9A906" w14:textId="77777777" w:rsidR="00D1209D" w:rsidRPr="00B013DB" w:rsidRDefault="00D1209D" w:rsidP="00D67A3E">
            <w:pPr>
              <w:rPr>
                <w:rFonts w:ascii="Consolas" w:hAnsi="Consolas"/>
                <w:sz w:val="22"/>
                <w:szCs w:val="22"/>
              </w:rPr>
            </w:pPr>
            <w:r w:rsidRPr="00B013DB">
              <w:rPr>
                <w:rFonts w:ascii="Consolas" w:hAnsi="Consolas"/>
                <w:sz w:val="22"/>
                <w:szCs w:val="22"/>
              </w:rPr>
              <w:t>Blinker</w:t>
            </w:r>
          </w:p>
        </w:tc>
        <w:tc>
          <w:tcPr>
            <w:tcW w:w="834" w:type="pct"/>
            <w:vAlign w:val="center"/>
          </w:tcPr>
          <w:p w14:paraId="0F362F83" w14:textId="77777777" w:rsidR="00D1209D" w:rsidRPr="00B013DB" w:rsidRDefault="00D1209D" w:rsidP="00D67A3E">
            <w:pPr>
              <w:rPr>
                <w:sz w:val="22"/>
                <w:szCs w:val="22"/>
              </w:rPr>
            </w:pPr>
            <w:proofErr w:type="gramStart"/>
            <w:r w:rsidRPr="00B013DB">
              <w:rPr>
                <w:sz w:val="22"/>
                <w:szCs w:val="22"/>
              </w:rPr>
              <w:t>N.A</w:t>
            </w:r>
            <w:proofErr w:type="gramEnd"/>
          </w:p>
        </w:tc>
        <w:tc>
          <w:tcPr>
            <w:tcW w:w="834" w:type="pct"/>
            <w:vAlign w:val="center"/>
          </w:tcPr>
          <w:p w14:paraId="2CC97062" w14:textId="77777777" w:rsidR="00D1209D" w:rsidRPr="00B013DB" w:rsidRDefault="00D1209D" w:rsidP="00D67A3E">
            <w:pPr>
              <w:rPr>
                <w:sz w:val="22"/>
                <w:szCs w:val="22"/>
              </w:rPr>
            </w:pPr>
            <w:r w:rsidRPr="00B013DB">
              <w:rPr>
                <w:sz w:val="22"/>
                <w:szCs w:val="22"/>
              </w:rPr>
              <w:t>DO</w:t>
            </w:r>
          </w:p>
        </w:tc>
        <w:tc>
          <w:tcPr>
            <w:tcW w:w="833" w:type="pct"/>
            <w:vAlign w:val="center"/>
          </w:tcPr>
          <w:p w14:paraId="46E9377E" w14:textId="77777777" w:rsidR="00D1209D" w:rsidRPr="00B013DB" w:rsidRDefault="00D1209D" w:rsidP="00D67A3E">
            <w:pPr>
              <w:rPr>
                <w:sz w:val="22"/>
                <w:szCs w:val="22"/>
              </w:rPr>
            </w:pPr>
          </w:p>
        </w:tc>
        <w:tc>
          <w:tcPr>
            <w:tcW w:w="834" w:type="pct"/>
            <w:vAlign w:val="center"/>
          </w:tcPr>
          <w:p w14:paraId="7C02B915" w14:textId="77777777" w:rsidR="00D1209D" w:rsidRPr="00B013DB" w:rsidRDefault="00D1209D" w:rsidP="00D67A3E">
            <w:pPr>
              <w:rPr>
                <w:sz w:val="22"/>
                <w:szCs w:val="22"/>
              </w:rPr>
            </w:pPr>
          </w:p>
        </w:tc>
        <w:tc>
          <w:tcPr>
            <w:tcW w:w="834" w:type="pct"/>
            <w:vAlign w:val="center"/>
          </w:tcPr>
          <w:p w14:paraId="0F835271" w14:textId="77777777" w:rsidR="00D1209D" w:rsidRPr="00B013DB" w:rsidRDefault="00D1209D" w:rsidP="00D67A3E">
            <w:pPr>
              <w:rPr>
                <w:sz w:val="22"/>
                <w:szCs w:val="22"/>
              </w:rPr>
            </w:pPr>
          </w:p>
        </w:tc>
      </w:tr>
    </w:tbl>
    <w:p w14:paraId="1926BCF2" w14:textId="77777777" w:rsidR="00D1209D" w:rsidRPr="00B013DB" w:rsidRDefault="00D1209D" w:rsidP="0029388B">
      <w:pPr>
        <w:pStyle w:val="Titolo1"/>
        <w:jc w:val="both"/>
      </w:pPr>
      <w:r w:rsidRPr="00B013DB">
        <w:t>Code generation for Arduino</w:t>
      </w:r>
    </w:p>
    <w:p w14:paraId="7E2B4077" w14:textId="77777777" w:rsidR="00D1209D" w:rsidRPr="00B013DB" w:rsidRDefault="00D1209D" w:rsidP="007C043F">
      <w:pPr>
        <w:rPr>
          <w:sz w:val="22"/>
          <w:szCs w:val="22"/>
        </w:rPr>
      </w:pPr>
      <w:r w:rsidRPr="00B013DB">
        <w:rPr>
          <w:sz w:val="22"/>
          <w:szCs w:val="22"/>
        </w:rPr>
        <w:t>We started by setting the controller’s solver and in particular its type (</w:t>
      </w:r>
      <w:proofErr w:type="gramStart"/>
      <w:r w:rsidRPr="00B013DB">
        <w:rPr>
          <w:sz w:val="22"/>
          <w:szCs w:val="22"/>
        </w:rPr>
        <w:t>Fixed-step</w:t>
      </w:r>
      <w:proofErr w:type="gramEnd"/>
      <w:r w:rsidRPr="00B013DB">
        <w:rPr>
          <w:sz w:val="22"/>
          <w:szCs w:val="22"/>
        </w:rPr>
        <w:t>) and solver (discrete) and finally the most important feature which is the fundamental sample time set to 0.001s.</w:t>
      </w:r>
    </w:p>
    <w:p w14:paraId="5C550A0B" w14:textId="77777777" w:rsidR="00D1209D" w:rsidRPr="00B013DB" w:rsidRDefault="00D1209D" w:rsidP="007C043F">
      <w:pPr>
        <w:rPr>
          <w:sz w:val="22"/>
          <w:szCs w:val="22"/>
        </w:rPr>
      </w:pPr>
      <w:r w:rsidRPr="00B013DB">
        <w:rPr>
          <w:sz w:val="22"/>
          <w:szCs w:val="22"/>
        </w:rPr>
        <w:t>Then we set the “code generation” features and we chose as system target file the “</w:t>
      </w:r>
      <w:proofErr w:type="spellStart"/>
      <w:r w:rsidRPr="00B013DB">
        <w:rPr>
          <w:sz w:val="22"/>
          <w:szCs w:val="22"/>
        </w:rPr>
        <w:t>ert.tlc</w:t>
      </w:r>
      <w:proofErr w:type="spellEnd"/>
      <w:r w:rsidRPr="00B013DB">
        <w:rPr>
          <w:sz w:val="22"/>
          <w:szCs w:val="22"/>
        </w:rPr>
        <w:t>”.</w:t>
      </w:r>
    </w:p>
    <w:p w14:paraId="456F28BA" w14:textId="77777777" w:rsidR="00D1209D" w:rsidRPr="00B013DB" w:rsidRDefault="00D1209D" w:rsidP="007C043F">
      <w:pPr>
        <w:rPr>
          <w:sz w:val="22"/>
          <w:szCs w:val="22"/>
        </w:rPr>
      </w:pPr>
      <w:r w:rsidRPr="00B013DB">
        <w:rPr>
          <w:sz w:val="22"/>
          <w:szCs w:val="22"/>
        </w:rPr>
        <w:t>Subsequentially, we went on “interface” and we select “code interface packaging” as “reusable function”.</w:t>
      </w:r>
    </w:p>
    <w:p w14:paraId="547A5484" w14:textId="77777777" w:rsidR="00D1209D" w:rsidRPr="00B013DB" w:rsidRDefault="00D1209D" w:rsidP="007C043F">
      <w:pPr>
        <w:rPr>
          <w:sz w:val="22"/>
          <w:szCs w:val="22"/>
        </w:rPr>
      </w:pPr>
      <w:r w:rsidRPr="00B013DB">
        <w:rPr>
          <w:sz w:val="22"/>
          <w:szCs w:val="22"/>
        </w:rPr>
        <w:t>Then on code placement we selected “compact” as file packaging format.</w:t>
      </w:r>
    </w:p>
    <w:p w14:paraId="1E96E770" w14:textId="3B67D8AA" w:rsidR="00D1209D" w:rsidRPr="00B013DB" w:rsidRDefault="00D1209D" w:rsidP="007C043F">
      <w:pPr>
        <w:rPr>
          <w:sz w:val="22"/>
          <w:szCs w:val="22"/>
        </w:rPr>
      </w:pPr>
      <w:r w:rsidRPr="00B013DB">
        <w:rPr>
          <w:sz w:val="22"/>
          <w:szCs w:val="22"/>
        </w:rPr>
        <w:t>Finally, on “hardware implementation”, we selected as hardware board “Arduino uno”</w:t>
      </w:r>
      <w:r w:rsidR="007C043F">
        <w:rPr>
          <w:sz w:val="22"/>
          <w:szCs w:val="22"/>
        </w:rPr>
        <w:t>.</w:t>
      </w:r>
    </w:p>
    <w:p w14:paraId="558A5515" w14:textId="77777777" w:rsidR="009D5660" w:rsidRPr="00B013DB" w:rsidRDefault="00D1209D" w:rsidP="0029388B">
      <w:pPr>
        <w:pStyle w:val="Titolo1"/>
        <w:jc w:val="both"/>
      </w:pPr>
      <w:r w:rsidRPr="00B013DB">
        <w:t>Harness</w:t>
      </w:r>
    </w:p>
    <w:p w14:paraId="1C4B7B84" w14:textId="36EEF885" w:rsidR="00D1209D" w:rsidRPr="00B013DB" w:rsidRDefault="009D5660" w:rsidP="007C043F">
      <w:pPr>
        <w:pStyle w:val="Titolo1"/>
        <w:jc w:val="center"/>
        <w:rPr>
          <w:sz w:val="22"/>
          <w:szCs w:val="22"/>
        </w:rPr>
      </w:pPr>
      <w:r w:rsidRPr="00B013DB">
        <w:rPr>
          <w:noProof/>
          <w:sz w:val="22"/>
          <w:szCs w:val="22"/>
        </w:rPr>
        <w:drawing>
          <wp:inline distT="0" distB="0" distL="0" distR="0" wp14:anchorId="55250FD0" wp14:editId="656891E5">
            <wp:extent cx="5094978" cy="2880000"/>
            <wp:effectExtent l="0" t="0" r="0" b="317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97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22E4" w14:textId="19EFC05C" w:rsidR="00D1209D" w:rsidRPr="007C043F" w:rsidRDefault="00D1209D" w:rsidP="007C043F">
      <w:pPr>
        <w:pStyle w:val="Didascalia"/>
        <w:jc w:val="center"/>
        <w:rPr>
          <w:i w:val="0"/>
          <w:iCs w:val="0"/>
        </w:rPr>
      </w:pPr>
      <w:r w:rsidRPr="00B013DB">
        <w:t xml:space="preserve">Figure </w:t>
      </w:r>
      <w:r w:rsidRPr="00B013DB">
        <w:fldChar w:fldCharType="begin"/>
      </w:r>
      <w:r w:rsidRPr="00B013DB">
        <w:instrText xml:space="preserve"> SEQ Figure \* ARABIC </w:instrText>
      </w:r>
      <w:r w:rsidRPr="00B013DB">
        <w:fldChar w:fldCharType="separate"/>
      </w:r>
      <w:r w:rsidR="009943D6" w:rsidRPr="00B013DB">
        <w:rPr>
          <w:noProof/>
        </w:rPr>
        <w:t>2</w:t>
      </w:r>
      <w:r w:rsidRPr="00B013DB">
        <w:fldChar w:fldCharType="end"/>
      </w:r>
      <w:r w:rsidRPr="00B013DB">
        <w:t xml:space="preserve">: </w:t>
      </w:r>
      <w:proofErr w:type="spellStart"/>
      <w:r w:rsidRPr="00B013DB">
        <w:t>SimulIDE</w:t>
      </w:r>
      <w:proofErr w:type="spellEnd"/>
      <w:r w:rsidRPr="00B013DB">
        <w:t xml:space="preserve"> circuit</w:t>
      </w:r>
    </w:p>
    <w:p w14:paraId="6F2865E8" w14:textId="7D1B6EA3" w:rsidR="00D1209D" w:rsidRPr="00B013DB" w:rsidRDefault="00D1209D" w:rsidP="00D67A3E">
      <w:pPr>
        <w:jc w:val="both"/>
        <w:rPr>
          <w:sz w:val="22"/>
          <w:szCs w:val="22"/>
        </w:rPr>
      </w:pPr>
      <w:r w:rsidRPr="00B013DB">
        <w:rPr>
          <w:sz w:val="22"/>
          <w:szCs w:val="22"/>
        </w:rPr>
        <w:t xml:space="preserve">On </w:t>
      </w:r>
      <w:proofErr w:type="spellStart"/>
      <w:r w:rsidRPr="00B013DB">
        <w:rPr>
          <w:sz w:val="22"/>
          <w:szCs w:val="22"/>
        </w:rPr>
        <w:t>SimulIDE</w:t>
      </w:r>
      <w:proofErr w:type="spellEnd"/>
      <w:r w:rsidRPr="00B013DB">
        <w:rPr>
          <w:sz w:val="22"/>
          <w:szCs w:val="22"/>
        </w:rPr>
        <w:t xml:space="preserve"> we build the same interfaces that we had on Simulink</w:t>
      </w:r>
      <w:r w:rsidR="00D67A3E">
        <w:rPr>
          <w:sz w:val="22"/>
          <w:szCs w:val="22"/>
        </w:rPr>
        <w:t>, a</w:t>
      </w:r>
      <w:r w:rsidRPr="00B013DB">
        <w:rPr>
          <w:sz w:val="22"/>
          <w:szCs w:val="22"/>
        </w:rPr>
        <w:t>s inputs we have:</w:t>
      </w:r>
    </w:p>
    <w:p w14:paraId="7BDA612D" w14:textId="5FE0007C" w:rsidR="00D1209D" w:rsidRPr="00B013DB" w:rsidRDefault="009E4A81" w:rsidP="0029388B">
      <w:pPr>
        <w:pStyle w:val="Paragrafoelenco"/>
        <w:numPr>
          <w:ilvl w:val="0"/>
          <w:numId w:val="2"/>
        </w:numPr>
        <w:jc w:val="both"/>
        <w:rPr>
          <w:sz w:val="22"/>
          <w:szCs w:val="22"/>
        </w:rPr>
      </w:pPr>
      <w:r w:rsidRPr="00B013DB">
        <w:rPr>
          <w:rFonts w:eastAsiaTheme="minorEastAsia"/>
          <w:sz w:val="22"/>
          <w:szCs w:val="22"/>
        </w:rPr>
        <w:t xml:space="preserve">The displacements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D1209D" w:rsidRPr="00B013DB">
        <w:rPr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D1209D" w:rsidRPr="00B013DB">
        <w:rPr>
          <w:sz w:val="22"/>
          <w:szCs w:val="22"/>
        </w:rPr>
        <w:t xml:space="preserve"> build as sinusoidal signal, through the wave generator.</w:t>
      </w:r>
    </w:p>
    <w:p w14:paraId="03CEEAC5" w14:textId="228AE567" w:rsidR="00D1209D" w:rsidRPr="00B013DB" w:rsidRDefault="00D1209D" w:rsidP="0029388B">
      <w:pPr>
        <w:pStyle w:val="Paragrafoelenco"/>
        <w:numPr>
          <w:ilvl w:val="0"/>
          <w:numId w:val="2"/>
        </w:numPr>
        <w:jc w:val="both"/>
        <w:rPr>
          <w:sz w:val="22"/>
          <w:szCs w:val="22"/>
        </w:rPr>
      </w:pPr>
      <w:r w:rsidRPr="00B013DB">
        <w:rPr>
          <w:sz w:val="22"/>
          <w:szCs w:val="22"/>
        </w:rPr>
        <w:t>The error which is modeled as a led that lights up</w:t>
      </w:r>
      <w:r w:rsidR="00B013DB" w:rsidRPr="00B013DB">
        <w:rPr>
          <w:sz w:val="22"/>
          <w:szCs w:val="22"/>
        </w:rPr>
        <w:t xml:space="preserve"> in red</w:t>
      </w:r>
      <w:r w:rsidRPr="00B013DB">
        <w:rPr>
          <w:sz w:val="22"/>
          <w:szCs w:val="22"/>
        </w:rPr>
        <w:t xml:space="preserve">, whenever the sensors </w:t>
      </w:r>
      <w:r w:rsidR="00B42B8D" w:rsidRPr="00B013DB">
        <w:rPr>
          <w:sz w:val="22"/>
          <w:szCs w:val="22"/>
        </w:rPr>
        <w:t xml:space="preserve">don’t </w:t>
      </w:r>
      <w:r w:rsidRPr="00B013DB">
        <w:rPr>
          <w:sz w:val="22"/>
          <w:szCs w:val="22"/>
        </w:rPr>
        <w:t>work</w:t>
      </w:r>
      <w:r w:rsidR="00B42B8D" w:rsidRPr="00B013DB">
        <w:rPr>
          <w:sz w:val="22"/>
          <w:szCs w:val="22"/>
        </w:rPr>
        <w:t>.</w:t>
      </w:r>
    </w:p>
    <w:p w14:paraId="34113EF1" w14:textId="7BC662AD" w:rsidR="00D1209D" w:rsidRPr="00B013DB" w:rsidRDefault="00D1209D" w:rsidP="0029388B">
      <w:pPr>
        <w:pStyle w:val="Paragrafoelenco"/>
        <w:numPr>
          <w:ilvl w:val="0"/>
          <w:numId w:val="2"/>
        </w:numPr>
        <w:jc w:val="both"/>
        <w:rPr>
          <w:sz w:val="22"/>
          <w:szCs w:val="22"/>
        </w:rPr>
      </w:pPr>
      <w:r w:rsidRPr="00B013DB">
        <w:rPr>
          <w:sz w:val="22"/>
          <w:szCs w:val="22"/>
        </w:rPr>
        <w:t xml:space="preserve">The damping coefficient modeled as a led that lights up </w:t>
      </w:r>
      <w:r w:rsidR="00B013DB" w:rsidRPr="00B013DB">
        <w:rPr>
          <w:sz w:val="22"/>
          <w:szCs w:val="22"/>
        </w:rPr>
        <w:t xml:space="preserve">in green </w:t>
      </w:r>
      <w:r w:rsidRPr="00B013DB">
        <w:rPr>
          <w:sz w:val="22"/>
          <w:szCs w:val="22"/>
        </w:rPr>
        <w:t xml:space="preserve">whenever </w:t>
      </w:r>
      <m:oMath>
        <m:r>
          <w:rPr>
            <w:rFonts w:ascii="Cambria Math" w:hAnsi="Cambria Math"/>
            <w:sz w:val="22"/>
            <w:szCs w:val="22"/>
          </w:rPr>
          <m:t xml:space="preserve">c 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h</m:t>
            </m:r>
          </m:sub>
        </m:sSub>
      </m:oMath>
      <w:r w:rsidRPr="00B013DB">
        <w:rPr>
          <w:sz w:val="22"/>
          <w:szCs w:val="22"/>
        </w:rPr>
        <w:t>.</w:t>
      </w:r>
    </w:p>
    <w:p w14:paraId="1A7589D4" w14:textId="21711B64" w:rsidR="00D1209D" w:rsidRPr="007C043F" w:rsidRDefault="00D1209D" w:rsidP="0029388B">
      <w:pPr>
        <w:pStyle w:val="Paragrafoelenco"/>
        <w:numPr>
          <w:ilvl w:val="0"/>
          <w:numId w:val="2"/>
        </w:numPr>
        <w:jc w:val="both"/>
        <w:rPr>
          <w:sz w:val="22"/>
          <w:szCs w:val="22"/>
        </w:rPr>
      </w:pPr>
      <w:r w:rsidRPr="00B013DB">
        <w:rPr>
          <w:sz w:val="22"/>
          <w:szCs w:val="22"/>
        </w:rPr>
        <w:t xml:space="preserve">Finally, the blinker that lights up </w:t>
      </w:r>
      <w:r w:rsidR="00B013DB" w:rsidRPr="00B013DB">
        <w:rPr>
          <w:sz w:val="22"/>
          <w:szCs w:val="22"/>
        </w:rPr>
        <w:t xml:space="preserve">in yellow </w:t>
      </w:r>
      <w:r w:rsidRPr="00B013DB">
        <w:rPr>
          <w:sz w:val="22"/>
          <w:szCs w:val="22"/>
        </w:rPr>
        <w:t xml:space="preserve">when the current is flowing. </w:t>
      </w:r>
    </w:p>
    <w:p w14:paraId="23764FFC" w14:textId="1D75A8EC" w:rsidR="006638F9" w:rsidRPr="00B013DB" w:rsidRDefault="00D1209D" w:rsidP="0029388B">
      <w:pPr>
        <w:pStyle w:val="Titolo1"/>
        <w:jc w:val="both"/>
      </w:pPr>
      <w:r w:rsidRPr="00B013DB">
        <w:lastRenderedPageBreak/>
        <w:t>Test stimuli</w:t>
      </w:r>
    </w:p>
    <w:p w14:paraId="4E147EE3" w14:textId="589BEC75" w:rsidR="009943D6" w:rsidRPr="00B013DB" w:rsidRDefault="009943D6" w:rsidP="0029388B">
      <w:pPr>
        <w:spacing w:after="160"/>
        <w:jc w:val="both"/>
        <w:rPr>
          <w:sz w:val="22"/>
          <w:szCs w:val="22"/>
        </w:rPr>
      </w:pPr>
      <w:r w:rsidRPr="00B013DB">
        <w:rPr>
          <w:sz w:val="22"/>
          <w:szCs w:val="22"/>
        </w:rPr>
        <w:t>In order to test the controller functionality, we have chosen as a stimuli test two wave generator connected to the displacements pin</w:t>
      </w:r>
      <w:r w:rsidR="006638F9" w:rsidRPr="00B013DB">
        <w:rPr>
          <w:sz w:val="22"/>
          <w:szCs w:val="22"/>
        </w:rPr>
        <w:t xml:space="preserve"> (X1 and X2)</w:t>
      </w:r>
      <w:r w:rsidRPr="00B013DB">
        <w:rPr>
          <w:sz w:val="22"/>
          <w:szCs w:val="22"/>
        </w:rPr>
        <w:t>. We have</w:t>
      </w:r>
      <w:r w:rsidR="006638F9" w:rsidRPr="00B013DB">
        <w:rPr>
          <w:sz w:val="22"/>
          <w:szCs w:val="22"/>
        </w:rPr>
        <w:t xml:space="preserve"> </w:t>
      </w:r>
      <w:r w:rsidRPr="00B013DB">
        <w:rPr>
          <w:sz w:val="22"/>
          <w:szCs w:val="22"/>
        </w:rPr>
        <w:t>set</w:t>
      </w:r>
      <w:r w:rsidR="004C6B65" w:rsidRPr="00B013DB">
        <w:rPr>
          <w:sz w:val="22"/>
          <w:szCs w:val="22"/>
        </w:rPr>
        <w:t xml:space="preserve"> </w:t>
      </w:r>
      <w:r w:rsidRPr="00B013DB">
        <w:rPr>
          <w:sz w:val="22"/>
          <w:szCs w:val="22"/>
        </w:rPr>
        <w:t>the wave generator</w:t>
      </w:r>
      <w:r w:rsidR="004C6B65" w:rsidRPr="00B013DB">
        <w:rPr>
          <w:sz w:val="22"/>
          <w:szCs w:val="22"/>
        </w:rPr>
        <w:t xml:space="preserve">s </w:t>
      </w:r>
      <w:r w:rsidRPr="00B013DB">
        <w:rPr>
          <w:sz w:val="22"/>
          <w:szCs w:val="22"/>
        </w:rPr>
        <w:t>with two sine wave</w:t>
      </w:r>
      <w:r w:rsidR="001756C0" w:rsidRPr="00B013DB">
        <w:rPr>
          <w:sz w:val="22"/>
          <w:szCs w:val="22"/>
        </w:rPr>
        <w:t>s</w:t>
      </w:r>
      <w:r w:rsidR="004C6B65" w:rsidRPr="00B013DB">
        <w:rPr>
          <w:sz w:val="22"/>
          <w:szCs w:val="22"/>
        </w:rPr>
        <w:t xml:space="preserve">. </w:t>
      </w:r>
    </w:p>
    <w:p w14:paraId="6F6E0C65" w14:textId="0B34A1CD" w:rsidR="009943D6" w:rsidRPr="00B013DB" w:rsidRDefault="009E4A81" w:rsidP="007C043F">
      <w:pPr>
        <w:jc w:val="center"/>
        <w:rPr>
          <w:sz w:val="22"/>
          <w:szCs w:val="22"/>
        </w:rPr>
      </w:pPr>
      <w:r w:rsidRPr="00B013DB">
        <w:rPr>
          <w:noProof/>
          <w:sz w:val="22"/>
          <w:szCs w:val="22"/>
        </w:rPr>
        <w:drawing>
          <wp:inline distT="0" distB="0" distL="0" distR="0" wp14:anchorId="2BB0DBAC" wp14:editId="7ED34120">
            <wp:extent cx="1560195" cy="2159510"/>
            <wp:effectExtent l="0" t="0" r="1905" b="0"/>
            <wp:docPr id="7" name="Immagine 7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avolo&#10;&#10;Descrizione generata automa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32"/>
                    <a:stretch/>
                  </pic:blipFill>
                  <pic:spPr bwMode="auto">
                    <a:xfrm>
                      <a:off x="0" y="0"/>
                      <a:ext cx="1560195" cy="2159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8A16E" w14:textId="45C9D481" w:rsidR="004C6B65" w:rsidRPr="00B013DB" w:rsidRDefault="004C6B65" w:rsidP="0029388B">
      <w:pPr>
        <w:spacing w:after="160"/>
        <w:jc w:val="both"/>
        <w:rPr>
          <w:rFonts w:eastAsiaTheme="minorEastAsia"/>
          <w:sz w:val="22"/>
          <w:szCs w:val="22"/>
          <w:lang w:val="en-GB"/>
        </w:rPr>
      </w:pPr>
      <w:r w:rsidRPr="00B013DB">
        <w:rPr>
          <w:sz w:val="22"/>
          <w:szCs w:val="22"/>
        </w:rPr>
        <w:t xml:space="preserve">We </w:t>
      </w:r>
      <w:r w:rsidR="0099308B" w:rsidRPr="00B013DB">
        <w:rPr>
          <w:sz w:val="22"/>
          <w:szCs w:val="22"/>
        </w:rPr>
        <w:t>know</w:t>
      </w:r>
      <w:r w:rsidRPr="00B013DB">
        <w:rPr>
          <w:sz w:val="22"/>
          <w:szCs w:val="22"/>
        </w:rPr>
        <w:t xml:space="preserve"> that the Damping </w:t>
      </w:r>
      <m:oMath>
        <m:r>
          <w:rPr>
            <w:rFonts w:ascii="Cambria Math" w:hAnsi="Cambria Math"/>
            <w:sz w:val="22"/>
            <w:szCs w:val="22"/>
            <w:lang w:val="en-GB"/>
          </w:rPr>
          <m:t>c</m:t>
        </m:r>
      </m:oMath>
      <w:r w:rsidRPr="00B013DB">
        <w:rPr>
          <w:rFonts w:eastAsiaTheme="minorEastAsia"/>
          <w:sz w:val="22"/>
          <w:szCs w:val="22"/>
          <w:lang w:val="en-GB"/>
        </w:rPr>
        <w:t xml:space="preserve"> i</w:t>
      </w:r>
      <w:r w:rsidR="00D43DB3" w:rsidRPr="00B013DB">
        <w:rPr>
          <w:rFonts w:eastAsiaTheme="minorEastAsia"/>
          <w:sz w:val="22"/>
          <w:szCs w:val="22"/>
          <w:lang w:val="en-GB"/>
        </w:rPr>
        <w:t>s</w:t>
      </w:r>
      <w:r w:rsidRPr="00B013DB">
        <w:rPr>
          <w:rFonts w:eastAsiaTheme="minorEastAsia"/>
          <w:sz w:val="22"/>
          <w:szCs w:val="22"/>
          <w:lang w:val="en-GB"/>
        </w:rPr>
        <w:t xml:space="preserve"> govern by the equations below:</w:t>
      </w:r>
    </w:p>
    <w:p w14:paraId="77A61E08" w14:textId="77777777" w:rsidR="004C6B65" w:rsidRPr="00B013DB" w:rsidRDefault="003E4742" w:rsidP="0029388B">
      <w:pPr>
        <w:jc w:val="both"/>
        <w:rPr>
          <w:rFonts w:eastAsiaTheme="minorEastAsia"/>
          <w:sz w:val="22"/>
          <w:szCs w:val="22"/>
          <w:lang w:val="en-GB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GB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GB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GB"/>
                        </w:rPr>
                        <m:t>2</m:t>
                      </m:r>
                    </m:sub>
                  </m:sSub>
                </m:e>
              </m:acc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2"/>
                  <w:szCs w:val="22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2"/>
              <w:szCs w:val="22"/>
              <w:lang w:val="en-GB"/>
            </w:rPr>
            <m:t>≥0 ⟹c=6000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Ns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2"/>
              <w:szCs w:val="22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  <w:lang w:val="en-GB"/>
                </w:rPr>
                <m:t>h</m:t>
              </m:r>
            </m:sub>
          </m:sSub>
        </m:oMath>
      </m:oMathPara>
    </w:p>
    <w:p w14:paraId="3ADB0062" w14:textId="77777777" w:rsidR="004C6B65" w:rsidRPr="00B013DB" w:rsidRDefault="004C6B65" w:rsidP="0029388B">
      <w:pPr>
        <w:jc w:val="both"/>
        <w:rPr>
          <w:rFonts w:eastAsiaTheme="minorEastAsia"/>
          <w:sz w:val="22"/>
          <w:szCs w:val="22"/>
          <w:lang w:val="en-GB"/>
        </w:rPr>
      </w:pPr>
    </w:p>
    <w:p w14:paraId="7EAA8398" w14:textId="77777777" w:rsidR="004C6B65" w:rsidRPr="00B013DB" w:rsidRDefault="003E4742" w:rsidP="0029388B">
      <w:pPr>
        <w:jc w:val="both"/>
        <w:rPr>
          <w:rFonts w:eastAsiaTheme="minorEastAsia"/>
          <w:sz w:val="22"/>
          <w:szCs w:val="22"/>
          <w:lang w:val="en-GB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GB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GB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GB"/>
                        </w:rPr>
                        <m:t>2</m:t>
                      </m:r>
                    </m:sub>
                  </m:sSub>
                </m:e>
              </m:acc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2"/>
                  <w:szCs w:val="22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2"/>
              <w:szCs w:val="22"/>
              <w:lang w:val="en-GB"/>
            </w:rPr>
            <m:t>&lt;0 ⟹c=1500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Ns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2"/>
              <w:szCs w:val="22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  <w:lang w:val="en-GB"/>
                </w:rPr>
                <m:t>l</m:t>
              </m:r>
            </m:sub>
          </m:sSub>
        </m:oMath>
      </m:oMathPara>
    </w:p>
    <w:p w14:paraId="394A6F8C" w14:textId="659AAD28" w:rsidR="004C6B65" w:rsidRPr="00B013DB" w:rsidRDefault="004C6B65" w:rsidP="0029388B">
      <w:pPr>
        <w:jc w:val="both"/>
        <w:rPr>
          <w:sz w:val="22"/>
          <w:szCs w:val="22"/>
        </w:rPr>
      </w:pPr>
    </w:p>
    <w:p w14:paraId="275D7127" w14:textId="77777777" w:rsidR="007C043F" w:rsidRDefault="004C6B65" w:rsidP="00D67A3E">
      <w:pPr>
        <w:jc w:val="both"/>
        <w:rPr>
          <w:sz w:val="22"/>
          <w:szCs w:val="22"/>
        </w:rPr>
      </w:pPr>
      <w:r w:rsidRPr="00B013DB">
        <w:rPr>
          <w:sz w:val="22"/>
          <w:szCs w:val="22"/>
        </w:rPr>
        <w:t>Having as input</w:t>
      </w:r>
      <w:r w:rsidR="0099308B" w:rsidRPr="00B013DB">
        <w:rPr>
          <w:sz w:val="22"/>
          <w:szCs w:val="22"/>
        </w:rPr>
        <w:t>,</w:t>
      </w:r>
      <w:r w:rsidRPr="00B013DB">
        <w:rPr>
          <w:sz w:val="22"/>
          <w:szCs w:val="22"/>
        </w:rPr>
        <w:t xml:space="preserve"> in the test of the controller</w:t>
      </w:r>
      <w:r w:rsidR="0099308B" w:rsidRPr="00B013DB">
        <w:rPr>
          <w:sz w:val="22"/>
          <w:szCs w:val="22"/>
        </w:rPr>
        <w:t>,</w:t>
      </w:r>
      <w:r w:rsidRPr="00B013DB">
        <w:rPr>
          <w:sz w:val="22"/>
          <w:szCs w:val="22"/>
        </w:rPr>
        <w:t xml:space="preserve"> the displacements instead of the velocities we have doing a brief calculation in order to choose right values for the test.</w:t>
      </w:r>
    </w:p>
    <w:p w14:paraId="74BC5FC6" w14:textId="3E2187A4" w:rsidR="00124183" w:rsidRPr="00B013DB" w:rsidRDefault="00124183" w:rsidP="007C043F">
      <w:pPr>
        <w:spacing w:after="160"/>
        <w:jc w:val="both"/>
        <w:rPr>
          <w:sz w:val="22"/>
          <w:szCs w:val="22"/>
        </w:rPr>
      </w:pPr>
      <w:r w:rsidRPr="00B013DB">
        <w:rPr>
          <w:sz w:val="22"/>
          <w:szCs w:val="22"/>
        </w:rPr>
        <w:t>We ha</w:t>
      </w:r>
      <w:r w:rsidR="008E1214" w:rsidRPr="00B013DB">
        <w:rPr>
          <w:sz w:val="22"/>
          <w:szCs w:val="22"/>
        </w:rPr>
        <w:t>ve</w:t>
      </w:r>
      <w:r w:rsidRPr="00B013DB">
        <w:rPr>
          <w:sz w:val="22"/>
          <w:szCs w:val="22"/>
        </w:rPr>
        <w:t xml:space="preserve"> that the displacements </w:t>
      </w:r>
      <w:r w:rsidR="008E1214" w:rsidRPr="00B013DB">
        <w:rPr>
          <w:sz w:val="22"/>
          <w:szCs w:val="22"/>
        </w:rPr>
        <w:t xml:space="preserve">are </w:t>
      </w:r>
      <w:r w:rsidRPr="00B013DB">
        <w:rPr>
          <w:sz w:val="22"/>
          <w:szCs w:val="22"/>
        </w:rPr>
        <w:t xml:space="preserve">describe </w:t>
      </w:r>
      <w:r w:rsidR="00542826" w:rsidRPr="00B013DB">
        <w:rPr>
          <w:sz w:val="22"/>
          <w:szCs w:val="22"/>
        </w:rPr>
        <w:t xml:space="preserve">as a </w:t>
      </w:r>
      <w:r w:rsidR="00C16FE0" w:rsidRPr="00B013DB">
        <w:rPr>
          <w:sz w:val="22"/>
          <w:szCs w:val="22"/>
        </w:rPr>
        <w:t>function of time (t)</w:t>
      </w:r>
      <w:r w:rsidRPr="00B013DB">
        <w:rPr>
          <w:sz w:val="22"/>
          <w:szCs w:val="22"/>
        </w:rPr>
        <w:t>:</w:t>
      </w:r>
    </w:p>
    <w:p w14:paraId="4E6CE0E9" w14:textId="42DCC7DC" w:rsidR="008E1214" w:rsidRPr="00B013DB" w:rsidRDefault="003E4742" w:rsidP="007C043F">
      <w:pPr>
        <w:spacing w:after="160"/>
        <w:jc w:val="both"/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(t)=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sin(2π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(t)+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φ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3E79C79A" w14:textId="4DF98F63" w:rsidR="008E1214" w:rsidRPr="00B013DB" w:rsidRDefault="003E4742" w:rsidP="0029388B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(t)=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sin(2π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(t)+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φ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0A257B1B" w14:textId="0F94DDF3" w:rsidR="002F6CB8" w:rsidRPr="00B013DB" w:rsidRDefault="008E1214" w:rsidP="0029388B">
      <w:pPr>
        <w:jc w:val="both"/>
        <w:rPr>
          <w:sz w:val="22"/>
          <w:szCs w:val="22"/>
        </w:rPr>
      </w:pPr>
      <w:r w:rsidRPr="00B013DB">
        <w:rPr>
          <w:sz w:val="22"/>
          <w:szCs w:val="22"/>
        </w:rPr>
        <w:t>Where:</w:t>
      </w:r>
    </w:p>
    <w:p w14:paraId="5D136614" w14:textId="24A7BB8D" w:rsidR="008E1214" w:rsidRPr="00B013DB" w:rsidRDefault="008E1214" w:rsidP="0029388B">
      <w:pPr>
        <w:jc w:val="both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A </m:t>
        </m:r>
      </m:oMath>
      <w:r w:rsidRPr="00B013DB">
        <w:rPr>
          <w:rFonts w:eastAsiaTheme="minorEastAsia"/>
          <w:sz w:val="22"/>
          <w:szCs w:val="22"/>
        </w:rPr>
        <w:t>= amplitude</w:t>
      </w:r>
      <w:r w:rsidR="00542826" w:rsidRPr="00B013DB">
        <w:rPr>
          <w:rFonts w:eastAsiaTheme="minorEastAsia"/>
          <w:sz w:val="22"/>
          <w:szCs w:val="22"/>
        </w:rPr>
        <w:t xml:space="preserve"> of the wave</w:t>
      </w:r>
    </w:p>
    <w:p w14:paraId="50B2C928" w14:textId="05386690" w:rsidR="008E1214" w:rsidRPr="00B013DB" w:rsidRDefault="008E1214" w:rsidP="0029388B">
      <w:pPr>
        <w:jc w:val="both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f</m:t>
        </m:r>
      </m:oMath>
      <w:r w:rsidRPr="00B013DB">
        <w:rPr>
          <w:rFonts w:eastAsiaTheme="minorEastAsia"/>
          <w:sz w:val="22"/>
          <w:szCs w:val="22"/>
        </w:rPr>
        <w:t xml:space="preserve"> =</w:t>
      </w:r>
      <w:r w:rsidR="00065018" w:rsidRPr="00B013DB">
        <w:rPr>
          <w:rFonts w:eastAsiaTheme="minorEastAsia"/>
          <w:sz w:val="22"/>
          <w:szCs w:val="22"/>
        </w:rPr>
        <w:t xml:space="preserve"> 100</w:t>
      </w:r>
      <w:r w:rsidRPr="00B013DB">
        <w:rPr>
          <w:rFonts w:eastAsiaTheme="minorEastAsia"/>
          <w:sz w:val="22"/>
          <w:szCs w:val="22"/>
        </w:rPr>
        <w:t xml:space="preserve"> </w:t>
      </w:r>
      <w:r w:rsidR="00065018" w:rsidRPr="00B013DB">
        <w:rPr>
          <w:rFonts w:eastAsiaTheme="minorEastAsia"/>
          <w:sz w:val="22"/>
          <w:szCs w:val="22"/>
        </w:rPr>
        <w:t>(</w:t>
      </w:r>
      <w:r w:rsidRPr="00B013DB">
        <w:rPr>
          <w:rFonts w:eastAsiaTheme="minorEastAsia"/>
          <w:sz w:val="22"/>
          <w:szCs w:val="22"/>
        </w:rPr>
        <w:t>frequency</w:t>
      </w:r>
      <w:r w:rsidR="00542826" w:rsidRPr="00B013DB">
        <w:rPr>
          <w:rFonts w:eastAsiaTheme="minorEastAsia"/>
          <w:sz w:val="22"/>
          <w:szCs w:val="22"/>
        </w:rPr>
        <w:t xml:space="preserve"> of the wave</w:t>
      </w:r>
      <w:r w:rsidR="00065018" w:rsidRPr="00B013DB">
        <w:rPr>
          <w:rFonts w:eastAsiaTheme="minorEastAsia"/>
          <w:sz w:val="22"/>
          <w:szCs w:val="22"/>
        </w:rPr>
        <w:t>)</w:t>
      </w:r>
    </w:p>
    <w:p w14:paraId="30D90F8F" w14:textId="51985CBE" w:rsidR="00334FCD" w:rsidRPr="00B013DB" w:rsidRDefault="008E1214" w:rsidP="0029388B">
      <w:pPr>
        <w:spacing w:after="160"/>
        <w:jc w:val="both"/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φ</m:t>
        </m:r>
      </m:oMath>
      <w:r w:rsidR="00542826" w:rsidRPr="00B013DB">
        <w:rPr>
          <w:rFonts w:eastAsiaTheme="minorEastAsia"/>
          <w:sz w:val="22"/>
          <w:szCs w:val="22"/>
        </w:rPr>
        <w:t xml:space="preserve"> = </w:t>
      </w:r>
      <w:r w:rsidR="00065018" w:rsidRPr="00B013DB">
        <w:rPr>
          <w:rFonts w:eastAsiaTheme="minorEastAsia"/>
          <w:sz w:val="22"/>
          <w:szCs w:val="22"/>
        </w:rPr>
        <w:t>0 (</w:t>
      </w:r>
      <w:r w:rsidR="00542826" w:rsidRPr="00B013DB">
        <w:rPr>
          <w:rFonts w:eastAsiaTheme="minorEastAsia"/>
          <w:sz w:val="22"/>
          <w:szCs w:val="22"/>
        </w:rPr>
        <w:t>phase of the wave</w:t>
      </w:r>
      <w:r w:rsidR="00065018" w:rsidRPr="00B013DB">
        <w:rPr>
          <w:rFonts w:eastAsiaTheme="minorEastAsia"/>
          <w:sz w:val="22"/>
          <w:szCs w:val="22"/>
        </w:rPr>
        <w:t>)</w:t>
      </w:r>
      <w:r w:rsidR="00542826" w:rsidRPr="00B013DB">
        <w:rPr>
          <w:rFonts w:eastAsiaTheme="minorEastAsia"/>
          <w:sz w:val="22"/>
          <w:szCs w:val="22"/>
        </w:rPr>
        <w:t xml:space="preserve"> </w:t>
      </w:r>
    </w:p>
    <w:p w14:paraId="61F32DB4" w14:textId="543600FD" w:rsidR="00F70B79" w:rsidRPr="00B013DB" w:rsidRDefault="00F70B79" w:rsidP="007C043F">
      <w:pPr>
        <w:spacing w:after="160"/>
        <w:jc w:val="both"/>
        <w:rPr>
          <w:rFonts w:eastAsiaTheme="minorEastAsia"/>
          <w:sz w:val="22"/>
          <w:szCs w:val="22"/>
        </w:rPr>
      </w:pPr>
      <w:r w:rsidRPr="00B013DB">
        <w:rPr>
          <w:rFonts w:eastAsiaTheme="minorEastAsia"/>
          <w:sz w:val="22"/>
          <w:szCs w:val="22"/>
        </w:rPr>
        <w:t xml:space="preserve">Being the frequency equal to </w:t>
      </w:r>
      <m:oMath>
        <m:r>
          <w:rPr>
            <w:rFonts w:ascii="Cambria Math" w:eastAsiaTheme="minorEastAsia" w:hAnsi="Cambria Math"/>
            <w:sz w:val="22"/>
            <w:szCs w:val="22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den>
        </m:f>
      </m:oMath>
      <w:r w:rsidRPr="00B013DB">
        <w:rPr>
          <w:rFonts w:eastAsiaTheme="minorEastAsia"/>
          <w:sz w:val="22"/>
          <w:szCs w:val="22"/>
        </w:rPr>
        <w:t>, we obtain:</w:t>
      </w:r>
    </w:p>
    <w:p w14:paraId="4FE69855" w14:textId="0ED149E0" w:rsidR="00F70B79" w:rsidRPr="00B013DB" w:rsidRDefault="003E4742" w:rsidP="0029388B">
      <w:pPr>
        <w:jc w:val="both"/>
        <w:rPr>
          <w:rFonts w:ascii="Times New Roman" w:eastAsia="Times New Roman" w:hAnsi="Times New Roman" w:cs="Times New Roman"/>
          <w:sz w:val="22"/>
          <w:szCs w:val="22"/>
          <w:lang w:val="it-IT" w:eastAsia="it-I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(t)=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sin(2π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φ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207EFE78" w14:textId="79FEAA4B" w:rsidR="00542826" w:rsidRPr="00B013DB" w:rsidRDefault="003E4742" w:rsidP="00D67A3E">
      <w:pPr>
        <w:spacing w:after="160"/>
        <w:jc w:val="both"/>
        <w:rPr>
          <w:rFonts w:ascii="Times New Roman" w:eastAsia="Times New Roman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sin(2π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φ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4ACF20AF" w14:textId="13CCC404" w:rsidR="00542826" w:rsidRPr="00B013DB" w:rsidRDefault="00542826" w:rsidP="007C043F">
      <w:pPr>
        <w:spacing w:after="160"/>
        <w:jc w:val="both"/>
        <w:rPr>
          <w:rFonts w:eastAsiaTheme="minorEastAsia"/>
          <w:sz w:val="22"/>
          <w:szCs w:val="22"/>
        </w:rPr>
      </w:pPr>
      <w:r w:rsidRPr="00B013DB">
        <w:rPr>
          <w:rFonts w:eastAsiaTheme="minorEastAsia"/>
          <w:sz w:val="22"/>
          <w:szCs w:val="22"/>
        </w:rPr>
        <w:t xml:space="preserve">If we compute the derivative </w:t>
      </w:r>
      <w:r w:rsidR="00C16FE0" w:rsidRPr="00B013DB">
        <w:rPr>
          <w:rFonts w:eastAsiaTheme="minorEastAsia"/>
          <w:sz w:val="22"/>
          <w:szCs w:val="22"/>
        </w:rPr>
        <w:t xml:space="preserve">respect to the time </w:t>
      </w:r>
      <w:r w:rsidRPr="00B013DB">
        <w:rPr>
          <w:rFonts w:eastAsiaTheme="minorEastAsia"/>
          <w:sz w:val="22"/>
          <w:szCs w:val="22"/>
        </w:rPr>
        <w:t>of the functions, we obtain the velocities as follow:</w:t>
      </w:r>
    </w:p>
    <w:p w14:paraId="4531314C" w14:textId="63FC7A1F" w:rsidR="00542826" w:rsidRPr="00B013DB" w:rsidRDefault="003E4742" w:rsidP="0029388B">
      <w:pPr>
        <w:jc w:val="both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>=-π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 xml:space="preserve"> cos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2π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e>
          </m:d>
        </m:oMath>
      </m:oMathPara>
    </w:p>
    <w:p w14:paraId="603C544C" w14:textId="46CA9F16" w:rsidR="001756C0" w:rsidRPr="00B013DB" w:rsidRDefault="003E4742" w:rsidP="00D67A3E">
      <w:pPr>
        <w:spacing w:after="160"/>
        <w:jc w:val="both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>=-π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 xml:space="preserve"> cos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2π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e>
          </m:d>
        </m:oMath>
      </m:oMathPara>
    </w:p>
    <w:p w14:paraId="568C2EB3" w14:textId="6645F87D" w:rsidR="001756C0" w:rsidRPr="00B013DB" w:rsidRDefault="00C16FE0" w:rsidP="0029388B">
      <w:pPr>
        <w:jc w:val="both"/>
        <w:rPr>
          <w:rFonts w:eastAsiaTheme="minorEastAsia"/>
          <w:sz w:val="22"/>
          <w:szCs w:val="22"/>
        </w:rPr>
      </w:pPr>
      <w:r w:rsidRPr="00B013DB">
        <w:rPr>
          <w:rFonts w:eastAsiaTheme="minorEastAsia"/>
          <w:sz w:val="22"/>
          <w:szCs w:val="22"/>
        </w:rPr>
        <w:t xml:space="preserve">For a time </w:t>
      </w:r>
      <m:oMath>
        <m:r>
          <w:rPr>
            <w:rFonts w:ascii="Cambria Math" w:eastAsiaTheme="minorEastAsia" w:hAnsi="Cambria Math"/>
            <w:sz w:val="22"/>
            <w:szCs w:val="22"/>
          </w:rPr>
          <m:t>t=1</m:t>
        </m:r>
      </m:oMath>
      <w:r w:rsidRPr="00B013DB">
        <w:rPr>
          <w:rFonts w:eastAsiaTheme="minorEastAsia"/>
          <w:sz w:val="22"/>
          <w:szCs w:val="22"/>
        </w:rPr>
        <w:t>, leave the frequency and the phase</w:t>
      </w:r>
      <w:r w:rsidR="0011244C" w:rsidRPr="00B013DB">
        <w:rPr>
          <w:rFonts w:eastAsiaTheme="minorEastAsia"/>
          <w:sz w:val="22"/>
          <w:szCs w:val="22"/>
        </w:rPr>
        <w:t xml:space="preserve"> invariant and changing the value of the amplitude</w:t>
      </w:r>
      <w:r w:rsidR="001756C0" w:rsidRPr="00B013DB">
        <w:rPr>
          <w:rFonts w:eastAsiaTheme="minorEastAsia"/>
          <w:sz w:val="22"/>
          <w:szCs w:val="22"/>
        </w:rPr>
        <w:t>,</w:t>
      </w:r>
      <w:r w:rsidR="0011244C" w:rsidRPr="00B013DB">
        <w:rPr>
          <w:rFonts w:eastAsiaTheme="minorEastAsia"/>
          <w:sz w:val="22"/>
          <w:szCs w:val="22"/>
        </w:rPr>
        <w:t xml:space="preserve"> we have checked the controller on</w:t>
      </w:r>
      <w:r w:rsidR="00D43DB3" w:rsidRPr="00B013DB">
        <w:rPr>
          <w:sz w:val="22"/>
          <w:szCs w:val="22"/>
        </w:rPr>
        <w:t xml:space="preserve"> </w:t>
      </w:r>
      <w:proofErr w:type="spellStart"/>
      <w:r w:rsidR="00D43DB3" w:rsidRPr="00B013DB">
        <w:rPr>
          <w:sz w:val="22"/>
          <w:szCs w:val="22"/>
        </w:rPr>
        <w:t>SimulIDE</w:t>
      </w:r>
      <w:proofErr w:type="spellEnd"/>
      <w:r w:rsidR="0011244C" w:rsidRPr="00B013DB">
        <w:rPr>
          <w:rFonts w:eastAsiaTheme="minorEastAsia"/>
          <w:sz w:val="22"/>
          <w:szCs w:val="22"/>
        </w:rPr>
        <w:t>.</w:t>
      </w:r>
    </w:p>
    <w:p w14:paraId="4E0CEDB0" w14:textId="497F0CC4" w:rsidR="0011244C" w:rsidRPr="00B013DB" w:rsidRDefault="009C56A5" w:rsidP="0029388B">
      <w:pPr>
        <w:pStyle w:val="Titolo2"/>
        <w:jc w:val="both"/>
      </w:pPr>
      <w:r w:rsidRPr="00B013DB">
        <w:t>Case 1</w:t>
      </w:r>
    </w:p>
    <w:p w14:paraId="764742FD" w14:textId="5A812309" w:rsidR="00334FCD" w:rsidRPr="00B013DB" w:rsidRDefault="003E4742" w:rsidP="007C043F">
      <w:pPr>
        <w:spacing w:after="160"/>
        <w:jc w:val="both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=3 </m:t>
          </m:r>
          <m:r>
            <w:rPr>
              <w:rFonts w:ascii="Cambria Math" w:hAnsi="Cambria Math"/>
              <w:sz w:val="22"/>
              <w:szCs w:val="22"/>
              <w:lang w:val="en-GB"/>
            </w:rPr>
            <m:t>⟹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2"/>
                  <w:szCs w:val="22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2"/>
              <w:szCs w:val="22"/>
            </w:rPr>
            <m:t>=-2π cos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2π</m:t>
              </m:r>
            </m:e>
          </m:d>
          <m:r>
            <w:rPr>
              <w:rFonts w:ascii="Cambria Math" w:hAnsi="Cambria Math"/>
              <w:sz w:val="22"/>
              <w:szCs w:val="22"/>
            </w:rPr>
            <m:t>→</m:t>
          </m:r>
          <m:r>
            <w:rPr>
              <w:rFonts w:ascii="Cambria Math" w:hAnsi="Cambria Math"/>
              <w:sz w:val="22"/>
              <w:szCs w:val="22"/>
            </w:rPr>
            <m:t xml:space="preserve">Amplitude of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≈-3</m:t>
          </m:r>
        </m:oMath>
      </m:oMathPara>
    </w:p>
    <w:p w14:paraId="41161402" w14:textId="336DBD23" w:rsidR="00334FCD" w:rsidRPr="00B013DB" w:rsidRDefault="003E4742" w:rsidP="007C043F">
      <w:pPr>
        <w:spacing w:after="160"/>
        <w:jc w:val="both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=2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  <w:lang w:val="en-GB"/>
            </w:rPr>
            <m:t>⟹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2"/>
                  <w:szCs w:val="22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2"/>
              <w:szCs w:val="22"/>
            </w:rPr>
            <m:t>=-3π cos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2π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 xml:space="preserve">→Amplitude of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≈-2</m:t>
          </m:r>
        </m:oMath>
      </m:oMathPara>
    </w:p>
    <w:p w14:paraId="36E61FFE" w14:textId="27051043" w:rsidR="00334FCD" w:rsidRPr="00B013DB" w:rsidRDefault="003E4742" w:rsidP="007C043F">
      <w:pPr>
        <w:spacing w:after="160"/>
        <w:jc w:val="both"/>
        <w:rPr>
          <w:rFonts w:eastAsiaTheme="minorEastAsia"/>
          <w:sz w:val="22"/>
          <w:szCs w:val="22"/>
          <w:lang w:val="en-GB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GB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GB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GB"/>
                        </w:rPr>
                        <m:t>2</m:t>
                      </m:r>
                    </m:sub>
                  </m:sSub>
                </m:e>
              </m:acc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2"/>
                  <w:szCs w:val="22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2"/>
              <w:szCs w:val="22"/>
            </w:rPr>
            <m:t>=-3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-3+2</m:t>
              </m:r>
            </m:e>
          </m:d>
          <m:r>
            <w:rPr>
              <w:rFonts w:ascii="Cambria Math" w:hAnsi="Cambria Math"/>
              <w:sz w:val="22"/>
              <w:szCs w:val="22"/>
              <w:lang w:val="en-GB"/>
            </w:rPr>
            <m:t>=3&gt;0</m:t>
          </m:r>
        </m:oMath>
      </m:oMathPara>
    </w:p>
    <w:p w14:paraId="23862F10" w14:textId="255ACA06" w:rsidR="001756C0" w:rsidRPr="007C043F" w:rsidRDefault="00334FCD" w:rsidP="00D67A3E">
      <w:pPr>
        <w:spacing w:after="160"/>
        <w:jc w:val="both"/>
        <w:rPr>
          <w:rFonts w:eastAsiaTheme="minorEastAsia"/>
          <w:sz w:val="22"/>
          <w:szCs w:val="22"/>
          <w:lang w:val="en-GB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GB"/>
            </w:rPr>
            <m:t>⟹c=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h</m:t>
              </m:r>
            </m:sub>
          </m:sSub>
        </m:oMath>
      </m:oMathPara>
    </w:p>
    <w:p w14:paraId="01F948F6" w14:textId="5370BA44" w:rsidR="00E87353" w:rsidRPr="00E87353" w:rsidRDefault="00334FCD" w:rsidP="0029388B">
      <w:pPr>
        <w:spacing w:after="160"/>
        <w:jc w:val="both"/>
        <w:rPr>
          <w:rFonts w:eastAsiaTheme="minorEastAsia"/>
          <w:sz w:val="22"/>
          <w:szCs w:val="22"/>
        </w:rPr>
      </w:pPr>
      <w:r w:rsidRPr="00B013DB">
        <w:rPr>
          <w:rFonts w:eastAsiaTheme="minorEastAsia"/>
          <w:sz w:val="22"/>
          <w:szCs w:val="22"/>
        </w:rPr>
        <w:t>In the figure below is reported the simulation of the case do</w:t>
      </w:r>
      <w:r w:rsidR="001756C0" w:rsidRPr="00B013DB">
        <w:rPr>
          <w:rFonts w:eastAsiaTheme="minorEastAsia"/>
          <w:sz w:val="22"/>
          <w:szCs w:val="22"/>
        </w:rPr>
        <w:t>es</w:t>
      </w:r>
      <w:r w:rsidRPr="00B013DB">
        <w:rPr>
          <w:rFonts w:eastAsiaTheme="minorEastAsia"/>
          <w:sz w:val="22"/>
          <w:szCs w:val="22"/>
        </w:rPr>
        <w:t xml:space="preserve"> on </w:t>
      </w:r>
      <w:proofErr w:type="spellStart"/>
      <w:r w:rsidR="00D43DB3" w:rsidRPr="00B013DB">
        <w:rPr>
          <w:sz w:val="22"/>
          <w:szCs w:val="22"/>
        </w:rPr>
        <w:t>SimulIDE</w:t>
      </w:r>
      <w:proofErr w:type="spellEnd"/>
      <w:r w:rsidRPr="00B013DB">
        <w:rPr>
          <w:rFonts w:eastAsiaTheme="minorEastAsia"/>
          <w:sz w:val="22"/>
          <w:szCs w:val="22"/>
        </w:rPr>
        <w:t>:</w:t>
      </w:r>
    </w:p>
    <w:p w14:paraId="2313080A" w14:textId="77777777" w:rsidR="00334FCD" w:rsidRPr="00B013DB" w:rsidRDefault="00334FCD" w:rsidP="0029388B">
      <w:pPr>
        <w:keepNext/>
        <w:jc w:val="center"/>
        <w:rPr>
          <w:sz w:val="22"/>
          <w:szCs w:val="22"/>
        </w:rPr>
      </w:pPr>
      <w:r w:rsidRPr="00B013DB">
        <w:rPr>
          <w:noProof/>
          <w:sz w:val="22"/>
          <w:szCs w:val="22"/>
        </w:rPr>
        <w:drawing>
          <wp:inline distT="0" distB="0" distL="0" distR="0" wp14:anchorId="5132C52D" wp14:editId="3E98E56F">
            <wp:extent cx="5090306" cy="2880000"/>
            <wp:effectExtent l="0" t="0" r="2540" b="317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30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1BDC" w14:textId="25EE5F84" w:rsidR="00334FCD" w:rsidRPr="00B013DB" w:rsidRDefault="00334FCD" w:rsidP="0029388B">
      <w:pPr>
        <w:pStyle w:val="Didascalia"/>
        <w:jc w:val="center"/>
      </w:pPr>
      <w:r w:rsidRPr="00B013DB">
        <w:t xml:space="preserve">Figure </w:t>
      </w:r>
      <w:r w:rsidRPr="00B013DB">
        <w:fldChar w:fldCharType="begin"/>
      </w:r>
      <w:r w:rsidRPr="00B013DB">
        <w:instrText xml:space="preserve"> SEQ Figure \* ARABIC </w:instrText>
      </w:r>
      <w:r w:rsidRPr="00B013DB">
        <w:fldChar w:fldCharType="separate"/>
      </w:r>
      <w:r w:rsidRPr="00B013DB">
        <w:rPr>
          <w:noProof/>
        </w:rPr>
        <w:t>5</w:t>
      </w:r>
      <w:r w:rsidRPr="00B013DB">
        <w:fldChar w:fldCharType="end"/>
      </w:r>
      <w:r w:rsidRPr="00B013DB">
        <w:t xml:space="preserve"> - case with </w:t>
      </w:r>
      <m:oMath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lang w:val="en-GB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</m:e>
            </m:acc>
          </m:e>
        </m:d>
        <m:acc>
          <m:accPr>
            <m:chr m:val="̇"/>
            <m:ctrlPr>
              <w:rPr>
                <w:rFonts w:ascii="Cambria Math" w:hAnsi="Cambria Math"/>
                <w:lang w:val="en-GB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acc>
      </m:oMath>
      <w:r w:rsidRPr="00B013DB">
        <w:t>&gt;0</w:t>
      </w:r>
    </w:p>
    <w:p w14:paraId="48EDC9D7" w14:textId="18A35BD2" w:rsidR="001756C0" w:rsidRPr="00B013DB" w:rsidRDefault="00334FCD" w:rsidP="0029388B">
      <w:pPr>
        <w:jc w:val="both"/>
        <w:rPr>
          <w:rFonts w:eastAsiaTheme="minorEastAsia"/>
          <w:sz w:val="22"/>
          <w:szCs w:val="22"/>
        </w:rPr>
      </w:pPr>
      <w:r w:rsidRPr="00B013DB">
        <w:rPr>
          <w:rFonts w:eastAsiaTheme="minorEastAsia"/>
          <w:sz w:val="22"/>
          <w:szCs w:val="22"/>
        </w:rPr>
        <w:t xml:space="preserve">As we expected, we can see in the figure below that the </w:t>
      </w:r>
      <w:proofErr w:type="spellStart"/>
      <w:r w:rsidRPr="00B013DB">
        <w:rPr>
          <w:rFonts w:eastAsiaTheme="minorEastAsia"/>
          <w:sz w:val="22"/>
          <w:szCs w:val="22"/>
        </w:rPr>
        <w:t>led</w:t>
      </w:r>
      <w:proofErr w:type="spellEnd"/>
      <w:r w:rsidRPr="00B013DB">
        <w:rPr>
          <w:rFonts w:eastAsiaTheme="minorEastAsia"/>
          <w:sz w:val="22"/>
          <w:szCs w:val="22"/>
        </w:rPr>
        <w:t xml:space="preserve"> of the error is turn off because the system works properly and the </w:t>
      </w:r>
      <w:proofErr w:type="spellStart"/>
      <w:r w:rsidRPr="00B013DB">
        <w:rPr>
          <w:rFonts w:eastAsiaTheme="minorEastAsia"/>
          <w:sz w:val="22"/>
          <w:szCs w:val="22"/>
        </w:rPr>
        <w:t>led</w:t>
      </w:r>
      <w:proofErr w:type="spellEnd"/>
      <w:r w:rsidRPr="00B013DB">
        <w:rPr>
          <w:rFonts w:eastAsiaTheme="minorEastAsia"/>
          <w:sz w:val="22"/>
          <w:szCs w:val="22"/>
        </w:rPr>
        <w:t xml:space="preserve"> of the damping c is turn on</w:t>
      </w:r>
      <w:r w:rsidR="00896177">
        <w:rPr>
          <w:rFonts w:eastAsiaTheme="minorEastAsia"/>
          <w:sz w:val="22"/>
          <w:szCs w:val="22"/>
        </w:rPr>
        <w:t xml:space="preserve">. </w:t>
      </w:r>
    </w:p>
    <w:p w14:paraId="27E32D9E" w14:textId="3F9D406F" w:rsidR="009C56A5" w:rsidRPr="00B013DB" w:rsidRDefault="009C56A5" w:rsidP="0029388B">
      <w:pPr>
        <w:pStyle w:val="Titolo2"/>
        <w:jc w:val="both"/>
      </w:pPr>
      <w:r w:rsidRPr="00B013DB">
        <w:t>Case 2</w:t>
      </w:r>
    </w:p>
    <w:p w14:paraId="408D8495" w14:textId="4E2F5516" w:rsidR="00334FCD" w:rsidRPr="00B013DB" w:rsidRDefault="003E4742" w:rsidP="007C043F">
      <w:pPr>
        <w:spacing w:after="160"/>
        <w:jc w:val="both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=2 </m:t>
          </m:r>
          <m:r>
            <w:rPr>
              <w:rFonts w:ascii="Cambria Math" w:hAnsi="Cambria Math"/>
              <w:sz w:val="22"/>
              <w:szCs w:val="22"/>
              <w:lang w:val="en-GB"/>
            </w:rPr>
            <m:t>⟹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2"/>
                  <w:szCs w:val="22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2"/>
              <w:szCs w:val="22"/>
            </w:rPr>
            <m:t>=-2π cos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2π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 xml:space="preserve">→Amplitude of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≈ -2π</m:t>
          </m:r>
        </m:oMath>
      </m:oMathPara>
    </w:p>
    <w:p w14:paraId="10240ECA" w14:textId="52974DA5" w:rsidR="00334FCD" w:rsidRPr="00B013DB" w:rsidRDefault="003E4742" w:rsidP="007C043F">
      <w:pPr>
        <w:spacing w:after="160"/>
        <w:jc w:val="both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=3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  <w:lang w:val="en-GB"/>
            </w:rPr>
            <m:t>⟹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2"/>
                  <w:szCs w:val="22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2"/>
              <w:szCs w:val="22"/>
            </w:rPr>
            <m:t>=-3π cos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2π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 xml:space="preserve">→Amplitude of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≈ -3π </m:t>
          </m:r>
        </m:oMath>
      </m:oMathPara>
    </w:p>
    <w:p w14:paraId="18E56C96" w14:textId="0379E159" w:rsidR="00334FCD" w:rsidRPr="00B013DB" w:rsidRDefault="003E4742" w:rsidP="004407BA">
      <w:pPr>
        <w:spacing w:after="160"/>
        <w:jc w:val="both"/>
        <w:rPr>
          <w:rFonts w:eastAsiaTheme="minorEastAsia"/>
          <w:sz w:val="22"/>
          <w:szCs w:val="22"/>
          <w:lang w:val="en-GB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GB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GB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GB"/>
                        </w:rPr>
                        <m:t>2</m:t>
                      </m:r>
                    </m:sub>
                  </m:sSub>
                </m:e>
              </m:acc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2"/>
                  <w:szCs w:val="22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2"/>
              <w:szCs w:val="22"/>
            </w:rPr>
            <m:t>=-2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-2+3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=-2</m:t>
          </m:r>
          <m:r>
            <w:rPr>
              <w:rFonts w:ascii="Cambria Math" w:hAnsi="Cambria Math"/>
              <w:sz w:val="22"/>
              <w:szCs w:val="22"/>
              <w:lang w:val="en-GB"/>
            </w:rPr>
            <m:t>&lt;0</m:t>
          </m:r>
        </m:oMath>
      </m:oMathPara>
    </w:p>
    <w:p w14:paraId="0EE81948" w14:textId="52BA689F" w:rsidR="0099308B" w:rsidRPr="004407BA" w:rsidRDefault="00334FCD" w:rsidP="00D67A3E">
      <w:pPr>
        <w:spacing w:after="160"/>
        <w:jc w:val="both"/>
        <w:rPr>
          <w:rFonts w:eastAsiaTheme="minorEastAsia"/>
          <w:sz w:val="22"/>
          <w:szCs w:val="22"/>
          <w:lang w:val="en-GB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GB"/>
            </w:rPr>
            <m:t>⟹c=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l</m:t>
              </m:r>
            </m:sub>
          </m:sSub>
        </m:oMath>
      </m:oMathPara>
    </w:p>
    <w:p w14:paraId="0BAC7D5C" w14:textId="20E5205B" w:rsidR="00D43DB3" w:rsidRDefault="00334FCD" w:rsidP="0029388B">
      <w:pPr>
        <w:spacing w:after="160"/>
        <w:jc w:val="both"/>
        <w:rPr>
          <w:rFonts w:eastAsiaTheme="minorEastAsia"/>
          <w:sz w:val="22"/>
          <w:szCs w:val="22"/>
        </w:rPr>
      </w:pPr>
      <w:r w:rsidRPr="00B013DB">
        <w:rPr>
          <w:rFonts w:eastAsiaTheme="minorEastAsia"/>
          <w:sz w:val="22"/>
          <w:szCs w:val="22"/>
        </w:rPr>
        <w:t xml:space="preserve">As we can see from the simulation, in this case, we have the </w:t>
      </w:r>
      <w:proofErr w:type="spellStart"/>
      <w:r w:rsidRPr="00B013DB">
        <w:rPr>
          <w:rFonts w:eastAsiaTheme="minorEastAsia"/>
          <w:sz w:val="22"/>
          <w:szCs w:val="22"/>
        </w:rPr>
        <w:t>led</w:t>
      </w:r>
      <w:proofErr w:type="spellEnd"/>
      <w:r w:rsidR="00896177">
        <w:rPr>
          <w:rFonts w:eastAsiaTheme="minorEastAsia"/>
          <w:sz w:val="22"/>
          <w:szCs w:val="22"/>
        </w:rPr>
        <w:t xml:space="preserve"> </w:t>
      </w:r>
      <w:r w:rsidRPr="00B013DB">
        <w:rPr>
          <w:rFonts w:eastAsiaTheme="minorEastAsia"/>
          <w:sz w:val="22"/>
          <w:szCs w:val="22"/>
        </w:rPr>
        <w:t>of the error</w:t>
      </w:r>
      <w:r w:rsidR="004407BA">
        <w:rPr>
          <w:rFonts w:eastAsiaTheme="minorEastAsia"/>
          <w:sz w:val="22"/>
          <w:szCs w:val="22"/>
        </w:rPr>
        <w:t xml:space="preserve"> and of the damping </w:t>
      </w:r>
      <m:oMath>
        <m:r>
          <w:rPr>
            <w:rFonts w:ascii="Cambria Math" w:hAnsi="Cambria Math"/>
            <w:sz w:val="22"/>
            <w:szCs w:val="22"/>
            <w:lang w:val="en-GB"/>
          </w:rPr>
          <m:t>c</m:t>
        </m:r>
      </m:oMath>
      <w:r w:rsidRPr="00B013DB">
        <w:rPr>
          <w:rFonts w:eastAsiaTheme="minorEastAsia"/>
          <w:sz w:val="22"/>
          <w:szCs w:val="22"/>
        </w:rPr>
        <w:t xml:space="preserve"> </w:t>
      </w:r>
      <w:r w:rsidR="004407BA">
        <w:rPr>
          <w:rFonts w:eastAsiaTheme="minorEastAsia"/>
          <w:sz w:val="22"/>
          <w:szCs w:val="22"/>
        </w:rPr>
        <w:t xml:space="preserve">are </w:t>
      </w:r>
      <w:r w:rsidRPr="00B013DB">
        <w:rPr>
          <w:rFonts w:eastAsiaTheme="minorEastAsia"/>
          <w:sz w:val="22"/>
          <w:szCs w:val="22"/>
        </w:rPr>
        <w:t xml:space="preserve">turn off </w:t>
      </w:r>
      <w:r w:rsidR="004407BA">
        <w:rPr>
          <w:rFonts w:eastAsiaTheme="minorEastAsia"/>
          <w:sz w:val="22"/>
          <w:szCs w:val="22"/>
        </w:rPr>
        <w:t xml:space="preserve">but the blinker led is turns </w:t>
      </w:r>
      <w:r w:rsidR="00896177">
        <w:rPr>
          <w:rFonts w:eastAsiaTheme="minorEastAsia"/>
          <w:sz w:val="22"/>
          <w:szCs w:val="22"/>
        </w:rPr>
        <w:t>on,</w:t>
      </w:r>
      <w:r w:rsidR="004407BA">
        <w:rPr>
          <w:rFonts w:eastAsiaTheme="minorEastAsia"/>
          <w:sz w:val="22"/>
          <w:szCs w:val="22"/>
        </w:rPr>
        <w:t xml:space="preserve"> so </w:t>
      </w:r>
      <w:r w:rsidR="00896177">
        <w:rPr>
          <w:rFonts w:eastAsiaTheme="minorEastAsia"/>
          <w:sz w:val="22"/>
          <w:szCs w:val="22"/>
        </w:rPr>
        <w:t xml:space="preserve">the current flows and </w:t>
      </w:r>
      <w:r w:rsidR="004407BA">
        <w:rPr>
          <w:rFonts w:eastAsiaTheme="minorEastAsia"/>
          <w:sz w:val="22"/>
          <w:szCs w:val="22"/>
        </w:rPr>
        <w:t xml:space="preserve">the system works properly. </w:t>
      </w:r>
    </w:p>
    <w:p w14:paraId="4C0BB1EC" w14:textId="5B5C68BF" w:rsidR="00334FCD" w:rsidRPr="00A46C35" w:rsidRDefault="00A46C35" w:rsidP="00A46C35">
      <w:pPr>
        <w:jc w:val="center"/>
        <w:rPr>
          <w:rFonts w:eastAsiaTheme="minorEastAsia"/>
          <w:sz w:val="22"/>
          <w:szCs w:val="22"/>
        </w:rPr>
      </w:pPr>
      <w:r>
        <w:rPr>
          <w:rFonts w:eastAsiaTheme="minorEastAsia"/>
          <w:noProof/>
          <w:sz w:val="22"/>
          <w:szCs w:val="22"/>
        </w:rPr>
        <w:drawing>
          <wp:inline distT="0" distB="0" distL="0" distR="0" wp14:anchorId="139251D9" wp14:editId="041BEBF3">
            <wp:extent cx="5101533" cy="2880000"/>
            <wp:effectExtent l="0" t="0" r="4445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53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88A9" w14:textId="15F3279D" w:rsidR="009C56A5" w:rsidRPr="00B013DB" w:rsidRDefault="00334FCD" w:rsidP="00A46C35">
      <w:pPr>
        <w:pStyle w:val="Didascalia"/>
        <w:jc w:val="center"/>
      </w:pPr>
      <w:r w:rsidRPr="00B013DB">
        <w:t xml:space="preserve">Figure </w:t>
      </w:r>
      <w:r w:rsidRPr="00B013DB">
        <w:fldChar w:fldCharType="begin"/>
      </w:r>
      <w:r w:rsidRPr="00B013DB">
        <w:instrText xml:space="preserve"> SEQ Figure \* ARABIC </w:instrText>
      </w:r>
      <w:r w:rsidRPr="00B013DB">
        <w:fldChar w:fldCharType="separate"/>
      </w:r>
      <w:r w:rsidRPr="00B013DB">
        <w:rPr>
          <w:noProof/>
        </w:rPr>
        <w:t>4</w:t>
      </w:r>
      <w:r w:rsidRPr="00B013DB">
        <w:fldChar w:fldCharType="end"/>
      </w:r>
      <w:r w:rsidRPr="00B013DB">
        <w:t xml:space="preserve"> - case with</w:t>
      </w:r>
      <w:r w:rsidR="00B013DB">
        <w:t xml:space="preserve"> </w:t>
      </w:r>
      <m:oMath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lang w:val="en-GB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  <w:lang w:val="en-GB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</m:e>
            </m:acc>
          </m:e>
        </m:d>
        <m:acc>
          <m:accPr>
            <m:chr m:val="̇"/>
            <m:ctrlPr>
              <w:rPr>
                <w:rFonts w:ascii="Cambria Math" w:hAnsi="Cambria Math"/>
                <w:lang w:val="en-GB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acc>
      </m:oMath>
      <w:r w:rsidRPr="00B013DB">
        <w:t>&lt;0</w:t>
      </w:r>
    </w:p>
    <w:p w14:paraId="16669143" w14:textId="18471E42" w:rsidR="0099308B" w:rsidRPr="00B013DB" w:rsidRDefault="0099308B" w:rsidP="0029388B">
      <w:pPr>
        <w:pStyle w:val="Titolo2"/>
        <w:jc w:val="both"/>
      </w:pPr>
      <w:r w:rsidRPr="00B013DB">
        <w:lastRenderedPageBreak/>
        <w:t>Error case</w:t>
      </w:r>
    </w:p>
    <w:p w14:paraId="7B7E6800" w14:textId="5038E992" w:rsidR="0029388B" w:rsidRDefault="000C1A23" w:rsidP="0029388B">
      <w:pPr>
        <w:spacing w:after="160"/>
        <w:jc w:val="both"/>
        <w:rPr>
          <w:sz w:val="22"/>
          <w:szCs w:val="22"/>
        </w:rPr>
      </w:pPr>
      <w:proofErr w:type="gramStart"/>
      <w:r w:rsidRPr="00B013DB">
        <w:rPr>
          <w:sz w:val="22"/>
          <w:szCs w:val="22"/>
        </w:rPr>
        <w:t>In order to</w:t>
      </w:r>
      <w:proofErr w:type="gramEnd"/>
      <w:r w:rsidRPr="00B013DB">
        <w:rPr>
          <w:sz w:val="22"/>
          <w:szCs w:val="22"/>
        </w:rPr>
        <w:t xml:space="preserve"> check the </w:t>
      </w:r>
      <w:r w:rsidR="00B42B8D" w:rsidRPr="00B013DB">
        <w:rPr>
          <w:sz w:val="22"/>
          <w:szCs w:val="22"/>
        </w:rPr>
        <w:t>proper</w:t>
      </w:r>
      <w:r w:rsidRPr="00B013DB">
        <w:rPr>
          <w:sz w:val="22"/>
          <w:szCs w:val="22"/>
        </w:rPr>
        <w:t xml:space="preserve"> functioning of the error checker</w:t>
      </w:r>
      <w:r w:rsidR="00B42B8D" w:rsidRPr="00B013DB">
        <w:rPr>
          <w:sz w:val="22"/>
          <w:szCs w:val="22"/>
        </w:rPr>
        <w:t>,</w:t>
      </w:r>
      <w:r w:rsidRPr="00B013DB">
        <w:rPr>
          <w:sz w:val="22"/>
          <w:szCs w:val="22"/>
        </w:rPr>
        <w:t xml:space="preserve"> we have run the simulation with the input of the displacements</w:t>
      </w:r>
      <w:r w:rsidR="005F0A53">
        <w:rPr>
          <w:sz w:val="22"/>
          <w:szCs w:val="22"/>
        </w:rPr>
        <w:t xml:space="preserve"> set</w:t>
      </w:r>
      <w:r w:rsidR="00900563">
        <w:rPr>
          <w:sz w:val="22"/>
          <w:szCs w:val="22"/>
        </w:rPr>
        <w:t xml:space="preserve"> as two square wave</w:t>
      </w:r>
      <w:r w:rsidR="006F6508">
        <w:rPr>
          <w:sz w:val="22"/>
          <w:szCs w:val="22"/>
        </w:rPr>
        <w:t>s</w:t>
      </w:r>
      <w:r w:rsidR="00D732ED">
        <w:rPr>
          <w:sz w:val="22"/>
          <w:szCs w:val="22"/>
        </w:rPr>
        <w:t xml:space="preserve">, with </w:t>
      </w:r>
      <w:proofErr w:type="spellStart"/>
      <w:r w:rsidR="00D732ED">
        <w:rPr>
          <w:sz w:val="22"/>
          <w:szCs w:val="22"/>
        </w:rPr>
        <w:t>dutycycle</w:t>
      </w:r>
      <w:proofErr w:type="spellEnd"/>
      <w:r w:rsidR="00D732ED">
        <w:rPr>
          <w:sz w:val="22"/>
          <w:szCs w:val="22"/>
        </w:rPr>
        <w:t xml:space="preserve"> set to 100%</w:t>
      </w:r>
      <w:r w:rsidR="002C769C">
        <w:rPr>
          <w:sz w:val="22"/>
          <w:szCs w:val="22"/>
        </w:rPr>
        <w:t xml:space="preserve">. </w:t>
      </w:r>
      <w:r w:rsidR="006F6508">
        <w:rPr>
          <w:sz w:val="22"/>
          <w:szCs w:val="22"/>
        </w:rPr>
        <w:t>We also repeated the test</w:t>
      </w:r>
      <w:r w:rsidR="00F92877">
        <w:rPr>
          <w:sz w:val="22"/>
          <w:szCs w:val="22"/>
        </w:rPr>
        <w:t xml:space="preserve">, setting </w:t>
      </w:r>
      <w:r w:rsidR="00DD2A93">
        <w:rPr>
          <w:sz w:val="22"/>
          <w:szCs w:val="22"/>
        </w:rPr>
        <w:t xml:space="preserve">as </w:t>
      </w:r>
      <w:r w:rsidR="00DD2A93">
        <w:rPr>
          <w:sz w:val="22"/>
          <w:szCs w:val="22"/>
        </w:rPr>
        <w:t>constant</w:t>
      </w:r>
      <w:r w:rsidR="00DD2A93">
        <w:rPr>
          <w:sz w:val="22"/>
          <w:szCs w:val="22"/>
        </w:rPr>
        <w:t xml:space="preserve"> </w:t>
      </w:r>
      <w:r w:rsidR="00F92877">
        <w:rPr>
          <w:sz w:val="22"/>
          <w:szCs w:val="22"/>
        </w:rPr>
        <w:t xml:space="preserve">only one of the two inputs and the other one </w:t>
      </w:r>
      <w:r w:rsidR="00DD2A93">
        <w:rPr>
          <w:sz w:val="22"/>
          <w:szCs w:val="22"/>
        </w:rPr>
        <w:t>variable</w:t>
      </w:r>
      <w:r w:rsidR="00F92877">
        <w:rPr>
          <w:sz w:val="22"/>
          <w:szCs w:val="22"/>
        </w:rPr>
        <w:t xml:space="preserve"> in time</w:t>
      </w:r>
      <w:r w:rsidR="00444D55">
        <w:rPr>
          <w:sz w:val="22"/>
          <w:szCs w:val="22"/>
        </w:rPr>
        <w:t>.</w:t>
      </w:r>
    </w:p>
    <w:p w14:paraId="476F35C2" w14:textId="4DF4202F" w:rsidR="002C769C" w:rsidRPr="00B013DB" w:rsidRDefault="002C769C" w:rsidP="0029388B">
      <w:pPr>
        <w:spacing w:after="160"/>
        <w:jc w:val="both"/>
        <w:rPr>
          <w:sz w:val="22"/>
          <w:szCs w:val="22"/>
        </w:rPr>
      </w:pPr>
      <w:r>
        <w:rPr>
          <w:sz w:val="22"/>
          <w:szCs w:val="22"/>
        </w:rPr>
        <w:t>As we expected</w:t>
      </w:r>
      <w:r w:rsidR="00444D55">
        <w:rPr>
          <w:sz w:val="22"/>
          <w:szCs w:val="22"/>
        </w:rPr>
        <w:t>, in all these simulations,</w:t>
      </w:r>
      <w:r>
        <w:rPr>
          <w:sz w:val="22"/>
          <w:szCs w:val="22"/>
        </w:rPr>
        <w:t xml:space="preserve"> the error led lighted up and the damping coefficient entered the safe state, so it was set to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h</m:t>
            </m:r>
          </m:sub>
        </m:sSub>
      </m:oMath>
      <w:r>
        <w:rPr>
          <w:sz w:val="22"/>
          <w:szCs w:val="22"/>
        </w:rPr>
        <w:t>.</w:t>
      </w:r>
    </w:p>
    <w:p w14:paraId="3CBF7720" w14:textId="77777777" w:rsidR="00DC6346" w:rsidRDefault="00DC6346" w:rsidP="0029388B">
      <w:pPr>
        <w:keepNext/>
        <w:jc w:val="center"/>
        <w:rPr>
          <w:noProof/>
          <w:sz w:val="22"/>
          <w:szCs w:val="22"/>
        </w:rPr>
      </w:pPr>
    </w:p>
    <w:p w14:paraId="0BC6F470" w14:textId="77777777" w:rsidR="00B417A4" w:rsidRDefault="00B417A4" w:rsidP="0029388B">
      <w:pPr>
        <w:keepNext/>
        <w:jc w:val="center"/>
        <w:rPr>
          <w:noProof/>
          <w:sz w:val="22"/>
          <w:szCs w:val="22"/>
        </w:rPr>
      </w:pPr>
    </w:p>
    <w:p w14:paraId="1FA0B622" w14:textId="00B71C57" w:rsidR="009C56A5" w:rsidRPr="00B013DB" w:rsidRDefault="00DC6346" w:rsidP="0029388B">
      <w:pPr>
        <w:keepNext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994AEB8" wp14:editId="71291489">
            <wp:extent cx="5057775" cy="3211214"/>
            <wp:effectExtent l="0" t="0" r="0" b="825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96" t="15999" r="15647" b="296"/>
                    <a:stretch/>
                  </pic:blipFill>
                  <pic:spPr bwMode="auto">
                    <a:xfrm>
                      <a:off x="0" y="0"/>
                      <a:ext cx="5074874" cy="322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7E94D" w14:textId="77777777" w:rsidR="009C56A5" w:rsidRPr="00AE598D" w:rsidRDefault="009C56A5" w:rsidP="0029388B">
      <w:pPr>
        <w:pStyle w:val="Didascalia"/>
        <w:jc w:val="center"/>
        <w:rPr>
          <w:lang w:val="it-IT"/>
        </w:rPr>
      </w:pPr>
      <w:r w:rsidRPr="00AE598D">
        <w:rPr>
          <w:lang w:val="it-IT"/>
        </w:rPr>
        <w:t xml:space="preserve">Figure </w:t>
      </w:r>
      <w:r>
        <w:fldChar w:fldCharType="begin"/>
      </w:r>
      <w:r w:rsidRPr="00AE598D">
        <w:rPr>
          <w:lang w:val="it-IT"/>
        </w:rPr>
        <w:instrText xml:space="preserve"> SEQ Figure \* ARABIC </w:instrText>
      </w:r>
      <w:r>
        <w:fldChar w:fldCharType="separate"/>
      </w:r>
      <w:r w:rsidRPr="00AE598D">
        <w:rPr>
          <w:noProof/>
          <w:lang w:val="it-IT"/>
        </w:rPr>
        <w:t>3</w:t>
      </w:r>
      <w:r>
        <w:fldChar w:fldCharType="end"/>
      </w:r>
      <w:r w:rsidRPr="00AE598D">
        <w:rPr>
          <w:lang w:val="it-IT"/>
        </w:rPr>
        <w:t xml:space="preserve"> - </w:t>
      </w:r>
      <w:proofErr w:type="spellStart"/>
      <w:r w:rsidRPr="00AE598D">
        <w:rPr>
          <w:lang w:val="it-IT"/>
        </w:rPr>
        <w:t>Error</w:t>
      </w:r>
      <w:proofErr w:type="spellEnd"/>
      <w:r w:rsidRPr="00AE598D">
        <w:rPr>
          <w:lang w:val="it-IT"/>
        </w:rPr>
        <w:t xml:space="preserve"> case</w:t>
      </w:r>
    </w:p>
    <w:sectPr w:rsidR="009C56A5" w:rsidRPr="00AE59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04202" w14:textId="77777777" w:rsidR="003E4742" w:rsidRDefault="003E4742" w:rsidP="00D1209D">
      <w:r>
        <w:separator/>
      </w:r>
    </w:p>
  </w:endnote>
  <w:endnote w:type="continuationSeparator" w:id="0">
    <w:p w14:paraId="3A6D6EBC" w14:textId="77777777" w:rsidR="003E4742" w:rsidRDefault="003E4742" w:rsidP="00D12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05DE7" w14:textId="77777777" w:rsidR="003E4742" w:rsidRDefault="003E4742" w:rsidP="00D1209D">
      <w:r>
        <w:separator/>
      </w:r>
    </w:p>
  </w:footnote>
  <w:footnote w:type="continuationSeparator" w:id="0">
    <w:p w14:paraId="1ACC266D" w14:textId="77777777" w:rsidR="003E4742" w:rsidRDefault="003E4742" w:rsidP="00D1209D">
      <w:r>
        <w:continuationSeparator/>
      </w:r>
    </w:p>
  </w:footnote>
  <w:footnote w:id="1">
    <w:p w14:paraId="62F539D7" w14:textId="77777777" w:rsidR="00D1209D" w:rsidRPr="007721C3" w:rsidRDefault="00D1209D" w:rsidP="00D1209D">
      <w:pPr>
        <w:pStyle w:val="Testonotaapidipagina"/>
      </w:pPr>
    </w:p>
  </w:footnote>
  <w:footnote w:id="2">
    <w:p w14:paraId="74B8E789" w14:textId="77777777" w:rsidR="00D1209D" w:rsidRPr="007C73D6" w:rsidRDefault="00D1209D" w:rsidP="00D1209D">
      <w:pPr>
        <w:pStyle w:val="Testonotaapidipagina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43CD2"/>
    <w:multiLevelType w:val="hybridMultilevel"/>
    <w:tmpl w:val="50C60CA6"/>
    <w:lvl w:ilvl="0" w:tplc="089C982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A3FAA"/>
    <w:multiLevelType w:val="hybridMultilevel"/>
    <w:tmpl w:val="390A8F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016124">
    <w:abstractNumId w:val="1"/>
  </w:num>
  <w:num w:numId="2" w16cid:durableId="1700428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9D"/>
    <w:rsid w:val="00065018"/>
    <w:rsid w:val="000C1A23"/>
    <w:rsid w:val="0011244C"/>
    <w:rsid w:val="00124183"/>
    <w:rsid w:val="0014317A"/>
    <w:rsid w:val="001756C0"/>
    <w:rsid w:val="001D4B7B"/>
    <w:rsid w:val="001E1FF8"/>
    <w:rsid w:val="00266269"/>
    <w:rsid w:val="0027037A"/>
    <w:rsid w:val="0029388B"/>
    <w:rsid w:val="002A6F93"/>
    <w:rsid w:val="002C769C"/>
    <w:rsid w:val="002F6CB8"/>
    <w:rsid w:val="00320A2E"/>
    <w:rsid w:val="0032499B"/>
    <w:rsid w:val="00334FCD"/>
    <w:rsid w:val="003755C2"/>
    <w:rsid w:val="003E4742"/>
    <w:rsid w:val="004407BA"/>
    <w:rsid w:val="00444D55"/>
    <w:rsid w:val="004C6B65"/>
    <w:rsid w:val="00542826"/>
    <w:rsid w:val="00555F88"/>
    <w:rsid w:val="005941A8"/>
    <w:rsid w:val="005B7BF4"/>
    <w:rsid w:val="005F0A53"/>
    <w:rsid w:val="005F7614"/>
    <w:rsid w:val="006400F7"/>
    <w:rsid w:val="006638F9"/>
    <w:rsid w:val="006F6508"/>
    <w:rsid w:val="00742917"/>
    <w:rsid w:val="007C043F"/>
    <w:rsid w:val="00896177"/>
    <w:rsid w:val="008E1214"/>
    <w:rsid w:val="008F3889"/>
    <w:rsid w:val="00900563"/>
    <w:rsid w:val="0099308B"/>
    <w:rsid w:val="009943D6"/>
    <w:rsid w:val="009C56A5"/>
    <w:rsid w:val="009D5660"/>
    <w:rsid w:val="009E4A81"/>
    <w:rsid w:val="00A35834"/>
    <w:rsid w:val="00A46C35"/>
    <w:rsid w:val="00A52D40"/>
    <w:rsid w:val="00AE598D"/>
    <w:rsid w:val="00B013DB"/>
    <w:rsid w:val="00B25910"/>
    <w:rsid w:val="00B417A4"/>
    <w:rsid w:val="00B42B8D"/>
    <w:rsid w:val="00C07E8B"/>
    <w:rsid w:val="00C16FE0"/>
    <w:rsid w:val="00CC2142"/>
    <w:rsid w:val="00CE12E1"/>
    <w:rsid w:val="00D1209D"/>
    <w:rsid w:val="00D43DB3"/>
    <w:rsid w:val="00D5705B"/>
    <w:rsid w:val="00D67A3E"/>
    <w:rsid w:val="00D732ED"/>
    <w:rsid w:val="00D92244"/>
    <w:rsid w:val="00DC6346"/>
    <w:rsid w:val="00DD2A93"/>
    <w:rsid w:val="00E87353"/>
    <w:rsid w:val="00F171F0"/>
    <w:rsid w:val="00F200C6"/>
    <w:rsid w:val="00F70B79"/>
    <w:rsid w:val="00F7277A"/>
    <w:rsid w:val="00F9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A37D4"/>
  <w15:chartTrackingRefBased/>
  <w15:docId w15:val="{D2BA95C0-793B-4239-89B3-173D242F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1209D"/>
    <w:rPr>
      <w:sz w:val="24"/>
      <w:szCs w:val="24"/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120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120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C56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120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1209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D120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1209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agrafoelenco">
    <w:name w:val="List Paragraph"/>
    <w:basedOn w:val="Normale"/>
    <w:uiPriority w:val="34"/>
    <w:qFormat/>
    <w:rsid w:val="00D1209D"/>
    <w:pPr>
      <w:ind w:left="720"/>
      <w:contextualSpacing/>
    </w:pPr>
  </w:style>
  <w:style w:type="table" w:styleId="Grigliatabella">
    <w:name w:val="Table Grid"/>
    <w:basedOn w:val="Tabellanormale"/>
    <w:uiPriority w:val="39"/>
    <w:rsid w:val="00D120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D1209D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D1209D"/>
    <w:rPr>
      <w:sz w:val="20"/>
      <w:szCs w:val="20"/>
      <w:lang w:val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D1209D"/>
    <w:rPr>
      <w:vertAlign w:val="superscript"/>
    </w:rPr>
  </w:style>
  <w:style w:type="paragraph" w:styleId="Didascalia">
    <w:name w:val="caption"/>
    <w:basedOn w:val="Normale"/>
    <w:next w:val="Normale"/>
    <w:uiPriority w:val="35"/>
    <w:unhideWhenUsed/>
    <w:qFormat/>
    <w:rsid w:val="00D1209D"/>
    <w:pPr>
      <w:spacing w:after="200"/>
    </w:pPr>
    <w:rPr>
      <w:i/>
      <w:iCs/>
      <w:color w:val="44546A" w:themeColor="text2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9C56A5"/>
    <w:rPr>
      <w:color w:val="80808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C56A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7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BB9EF9-A0D2-7E46-96E6-3800D4CB0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mariadigregorio0102@gmail.com</dc:creator>
  <cp:keywords/>
  <dc:description/>
  <cp:lastModifiedBy>mariadigregorio0102@gmail.com</cp:lastModifiedBy>
  <cp:revision>30</cp:revision>
  <dcterms:created xsi:type="dcterms:W3CDTF">2022-06-01T07:26:00Z</dcterms:created>
  <dcterms:modified xsi:type="dcterms:W3CDTF">2022-06-10T13:26:00Z</dcterms:modified>
</cp:coreProperties>
</file>