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D0831" w14:textId="3016DEAC" w:rsidR="00CC0A84" w:rsidRPr="00CC0A84" w:rsidRDefault="00CC0A84" w:rsidP="00CC0A84">
      <w:r>
        <w:t xml:space="preserve">Link to challenge: </w:t>
      </w:r>
      <w:hyperlink r:id="rId5" w:history="1">
        <w:r w:rsidRPr="001D6F9C">
          <w:rPr>
            <w:rStyle w:val="Hyperlink"/>
          </w:rPr>
          <w:t>https://statds.org/events/csas2026/challenge.html</w:t>
        </w:r>
      </w:hyperlink>
      <w:r>
        <w:t xml:space="preserve"> </w:t>
      </w:r>
    </w:p>
    <w:p w14:paraId="2FCD6FCC" w14:textId="1A06A6E3" w:rsidR="00835FB3" w:rsidRPr="007C67EB" w:rsidRDefault="00EE1DF3" w:rsidP="007C67EB">
      <w:pPr>
        <w:jc w:val="center"/>
        <w:rPr>
          <w:b/>
          <w:bCs/>
          <w:u w:val="single"/>
        </w:rPr>
      </w:pPr>
      <w:r w:rsidRPr="007C67EB">
        <w:rPr>
          <w:b/>
          <w:bCs/>
          <w:u w:val="single"/>
        </w:rPr>
        <w:t>Research questions</w:t>
      </w:r>
    </w:p>
    <w:p w14:paraId="33B012A9" w14:textId="5DD618AB" w:rsidR="00013AE5" w:rsidRDefault="005B2692">
      <w:r>
        <w:t>How can teams optimize their defensive strategy to minimize expected points conceded? How should these strategies vary by opponent?</w:t>
      </w:r>
    </w:p>
    <w:p w14:paraId="502E662C" w14:textId="2FE94E5F" w:rsidR="007C67EB" w:rsidRPr="007C67EB" w:rsidRDefault="007C67EB" w:rsidP="007C67EB">
      <w:pPr>
        <w:jc w:val="center"/>
        <w:rPr>
          <w:b/>
          <w:bCs/>
          <w:u w:val="single"/>
        </w:rPr>
      </w:pPr>
      <w:r w:rsidRPr="007C67EB">
        <w:rPr>
          <w:b/>
          <w:bCs/>
          <w:u w:val="single"/>
        </w:rPr>
        <w:t>Literature Review</w:t>
      </w:r>
    </w:p>
    <w:p w14:paraId="5316682A" w14:textId="1E652A1B" w:rsidR="00305F85" w:rsidRDefault="00305F85">
      <w:r>
        <w:t xml:space="preserve">Mixed curling is new. It came to the Olympics in 2018, which </w:t>
      </w:r>
      <w:proofErr w:type="spellStart"/>
      <w:r>
        <w:t>at</w:t>
      </w:r>
      <w:proofErr w:type="spellEnd"/>
      <w:r>
        <w:t xml:space="preserve"> the time of drafting this paper is only 8 years ago. </w:t>
      </w:r>
      <w:proofErr w:type="spellStart"/>
      <w:r w:rsidRPr="00305F85">
        <w:t>A</w:t>
      </w:r>
      <w:proofErr w:type="spellEnd"/>
      <w:r w:rsidRPr="00305F85">
        <w:t xml:space="preserve"> review of existing curling analytics literature reveals a limited body of work.</w:t>
      </w:r>
      <w:r w:rsidR="00585C60">
        <w:t xml:space="preserve"> </w:t>
      </w:r>
      <w:r w:rsidRPr="00305F85">
        <w:t>Existing discussions of power plays are largely descriptive or anecdotal, and no prior studies were found that systematically evaluate defensive responses to power plays or tailor defensive strategies to specific opponents using spatial stone data.</w:t>
      </w:r>
      <w:r w:rsidR="007B0F72">
        <w:t xml:space="preserve"> </w:t>
      </w:r>
      <w:r w:rsidR="007B0F72">
        <w:t xml:space="preserve">Empirical research on </w:t>
      </w:r>
      <w:r w:rsidR="007B0F72" w:rsidRPr="00305F85">
        <w:t>power play strategy in mixed doubles</w:t>
      </w:r>
      <w:r w:rsidR="007B0F72">
        <w:t xml:space="preserve"> is practically non-existent</w:t>
      </w:r>
      <w:r w:rsidR="007B0F72" w:rsidRPr="00305F85">
        <w:t xml:space="preserve">. </w:t>
      </w:r>
      <w:r w:rsidRPr="00305F85">
        <w:t xml:space="preserve">This gap </w:t>
      </w:r>
      <w:r w:rsidR="00585C60">
        <w:t xml:space="preserve">will </w:t>
      </w:r>
      <w:r w:rsidRPr="00305F85">
        <w:t xml:space="preserve">motivate </w:t>
      </w:r>
      <w:r w:rsidR="00585C60">
        <w:t>my</w:t>
      </w:r>
      <w:r w:rsidRPr="00305F85">
        <w:t xml:space="preserve"> analysis.</w:t>
      </w:r>
    </w:p>
    <w:p w14:paraId="7AF000D2" w14:textId="2B369E78" w:rsidR="005B2692" w:rsidRDefault="0057129A">
      <w:r w:rsidRPr="0057129A">
        <w:t>Zacharias, E., Robak, N., &amp; Passmore, S. (2024). </w:t>
      </w:r>
      <w:r w:rsidRPr="0057129A">
        <w:rPr>
          <w:i/>
          <w:iCs/>
        </w:rPr>
        <w:t>An examination of studies related to the sport of curling: A scoping review</w:t>
      </w:r>
      <w:r w:rsidRPr="0057129A">
        <w:t>. </w:t>
      </w:r>
      <w:r w:rsidRPr="0057129A">
        <w:rPr>
          <w:i/>
          <w:iCs/>
        </w:rPr>
        <w:t>Frontiers in Sports and Active Living, 6</w:t>
      </w:r>
      <w:r w:rsidRPr="0057129A">
        <w:t>, Article 1291241. </w:t>
      </w:r>
      <w:hyperlink r:id="rId6" w:history="1">
        <w:r w:rsidRPr="001D6F9C">
          <w:rPr>
            <w:rStyle w:val="Hyperlink"/>
          </w:rPr>
          <w:t>https://doi.org/10.3389/fspor.2024.1291241</w:t>
        </w:r>
      </w:hyperlink>
    </w:p>
    <w:p w14:paraId="4056E868" w14:textId="393AD4F3" w:rsidR="0057129A" w:rsidRDefault="0057129A">
      <w:hyperlink r:id="rId7" w:history="1">
        <w:r w:rsidRPr="001D6F9C">
          <w:rPr>
            <w:rStyle w:val="Hyperlink"/>
          </w:rPr>
          <w:t>https://arxiv.org/pdf/2512.16574</w:t>
        </w:r>
      </w:hyperlink>
    </w:p>
    <w:p w14:paraId="594E80FC" w14:textId="2BC03113" w:rsidR="0057129A" w:rsidRDefault="00060952" w:rsidP="00060952">
      <w:pPr>
        <w:rPr>
          <w:rFonts w:ascii="Roboto" w:hAnsi="Roboto"/>
          <w:sz w:val="21"/>
          <w:szCs w:val="21"/>
        </w:rPr>
      </w:pPr>
      <w:hyperlink r:id="rId8" w:history="1">
        <w:r>
          <w:rPr>
            <w:rStyle w:val="Hyperlink"/>
            <w:rFonts w:ascii="Roboto" w:hAnsi="Roboto"/>
            <w:sz w:val="21"/>
            <w:szCs w:val="21"/>
          </w:rPr>
          <w:t>Keith A. Willoughby</w:t>
        </w:r>
      </w:hyperlink>
      <w:r>
        <w:rPr>
          <w:rFonts w:ascii="Roboto" w:hAnsi="Roboto"/>
          <w:color w:val="202225"/>
          <w:sz w:val="21"/>
          <w:szCs w:val="21"/>
        </w:rPr>
        <w:t>,</w:t>
      </w:r>
      <w:r>
        <w:rPr>
          <w:rStyle w:val="apple-converted-space"/>
          <w:rFonts w:ascii="Roboto" w:hAnsi="Roboto"/>
          <w:color w:val="202225"/>
          <w:sz w:val="21"/>
          <w:szCs w:val="21"/>
        </w:rPr>
        <w:t> </w:t>
      </w:r>
      <w:hyperlink r:id="rId9" w:history="1">
        <w:r>
          <w:rPr>
            <w:rStyle w:val="Hyperlink"/>
            <w:rFonts w:ascii="Roboto" w:hAnsi="Roboto"/>
            <w:sz w:val="21"/>
            <w:szCs w:val="21"/>
          </w:rPr>
          <w:t>Kent J. Kostuk</w:t>
        </w:r>
      </w:hyperlink>
      <w:r>
        <w:rPr>
          <w:rFonts w:ascii="Roboto" w:hAnsi="Roboto"/>
          <w:color w:val="202225"/>
          <w:sz w:val="21"/>
          <w:szCs w:val="21"/>
        </w:rPr>
        <w:t>, (2005) An Analysis of a Strategic Decision in the Sport of Curling. Decision Analysis 2(1):58-63.</w:t>
      </w:r>
      <w:r>
        <w:rPr>
          <w:rStyle w:val="apple-converted-space"/>
          <w:rFonts w:ascii="Roboto" w:hAnsi="Roboto"/>
          <w:color w:val="202225"/>
          <w:sz w:val="21"/>
          <w:szCs w:val="21"/>
        </w:rPr>
        <w:t> </w:t>
      </w:r>
      <w:hyperlink r:id="rId10" w:history="1">
        <w:r w:rsidR="00550B07" w:rsidRPr="001D6F9C">
          <w:rPr>
            <w:rStyle w:val="Hyperlink"/>
            <w:rFonts w:ascii="Roboto" w:hAnsi="Roboto"/>
            <w:sz w:val="21"/>
            <w:szCs w:val="21"/>
          </w:rPr>
          <w:t>https://doi.org/10.1287/deca.1050.0032</w:t>
        </w:r>
      </w:hyperlink>
    </w:p>
    <w:p w14:paraId="1180999E" w14:textId="3FA1A1E2" w:rsidR="00305F85" w:rsidRDefault="00305F85" w:rsidP="00060952">
      <w:pPr>
        <w:rPr>
          <w:rFonts w:ascii="Roboto" w:hAnsi="Roboto"/>
          <w:color w:val="202225"/>
          <w:sz w:val="21"/>
          <w:szCs w:val="21"/>
        </w:rPr>
      </w:pPr>
      <w:hyperlink r:id="rId11" w:history="1">
        <w:r w:rsidRPr="001D6F9C">
          <w:rPr>
            <w:rStyle w:val="Hyperlink"/>
            <w:rFonts w:ascii="Roboto" w:hAnsi="Roboto"/>
            <w:sz w:val="21"/>
            <w:szCs w:val="21"/>
          </w:rPr>
          <w:t>https://www.reddit.com/r/Curling/comments/eektsg/mixed_double_power_play_strategy/</w:t>
        </w:r>
      </w:hyperlink>
    </w:p>
    <w:p w14:paraId="295CF9FB" w14:textId="04404A96" w:rsidR="007B4507" w:rsidRDefault="007B4507" w:rsidP="00060952">
      <w:pPr>
        <w:rPr>
          <w:rFonts w:ascii="Roboto" w:hAnsi="Roboto"/>
          <w:color w:val="202225"/>
          <w:sz w:val="21"/>
          <w:szCs w:val="21"/>
        </w:rPr>
      </w:pPr>
      <w:hyperlink r:id="rId12" w:history="1">
        <w:r w:rsidRPr="001D6F9C">
          <w:rPr>
            <w:rStyle w:val="Hyperlink"/>
            <w:rFonts w:ascii="Roboto" w:hAnsi="Roboto"/>
            <w:sz w:val="21"/>
            <w:szCs w:val="21"/>
          </w:rPr>
          <w:t>https://rocksacrossthepond.blubrry.net/2021/02/02/curling-mixed-doubles-power-play-strategy/</w:t>
        </w:r>
      </w:hyperlink>
    </w:p>
    <w:p w14:paraId="667F2BFC" w14:textId="77777777" w:rsidR="007B4507" w:rsidRDefault="007B4507" w:rsidP="00060952">
      <w:pPr>
        <w:rPr>
          <w:rFonts w:ascii="Roboto" w:hAnsi="Roboto"/>
          <w:color w:val="202225"/>
          <w:sz w:val="21"/>
          <w:szCs w:val="21"/>
        </w:rPr>
      </w:pPr>
    </w:p>
    <w:p w14:paraId="3543A2AC" w14:textId="60CBC286" w:rsidR="007C4289" w:rsidRDefault="007C4289" w:rsidP="00060952">
      <w:pPr>
        <w:rPr>
          <w:rFonts w:ascii="Roboto" w:hAnsi="Roboto"/>
          <w:color w:val="202225"/>
          <w:sz w:val="21"/>
          <w:szCs w:val="21"/>
        </w:rPr>
      </w:pPr>
      <w:r>
        <w:rPr>
          <w:rFonts w:ascii="Roboto" w:hAnsi="Roboto"/>
          <w:color w:val="202225"/>
          <w:sz w:val="21"/>
          <w:szCs w:val="21"/>
        </w:rPr>
        <w:t>Next steps:</w:t>
      </w:r>
    </w:p>
    <w:p w14:paraId="085DE870" w14:textId="50E36FA4" w:rsidR="007C4289" w:rsidRPr="007C4289" w:rsidRDefault="007C4289" w:rsidP="007C4289">
      <w:pPr>
        <w:pStyle w:val="ListParagraph"/>
        <w:numPr>
          <w:ilvl w:val="0"/>
          <w:numId w:val="3"/>
        </w:numPr>
        <w:rPr>
          <w:rFonts w:ascii="Roboto" w:hAnsi="Roboto"/>
          <w:color w:val="202225"/>
          <w:sz w:val="21"/>
          <w:szCs w:val="21"/>
        </w:rPr>
      </w:pPr>
      <w:r>
        <w:rPr>
          <w:rFonts w:ascii="Roboto" w:hAnsi="Roboto"/>
          <w:color w:val="202225"/>
          <w:sz w:val="21"/>
          <w:szCs w:val="21"/>
        </w:rPr>
        <w:t>Audit the data</w:t>
      </w:r>
    </w:p>
    <w:p w14:paraId="0CDCA575" w14:textId="77777777" w:rsidR="00305F85" w:rsidRPr="00060952" w:rsidRDefault="00305F85" w:rsidP="00060952">
      <w:pPr>
        <w:rPr>
          <w:rFonts w:ascii="Roboto" w:hAnsi="Roboto"/>
          <w:color w:val="202225"/>
          <w:sz w:val="21"/>
          <w:szCs w:val="21"/>
        </w:rPr>
      </w:pPr>
    </w:p>
    <w:sectPr w:rsidR="00305F85" w:rsidRPr="00060952" w:rsidSect="006401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6357F"/>
    <w:multiLevelType w:val="hybridMultilevel"/>
    <w:tmpl w:val="265E2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4B01C6"/>
    <w:multiLevelType w:val="multilevel"/>
    <w:tmpl w:val="6D6E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076C10"/>
    <w:multiLevelType w:val="multilevel"/>
    <w:tmpl w:val="ED3CD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7846597">
    <w:abstractNumId w:val="2"/>
  </w:num>
  <w:num w:numId="2" w16cid:durableId="826090324">
    <w:abstractNumId w:val="1"/>
  </w:num>
  <w:num w:numId="3" w16cid:durableId="4746827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65E"/>
    <w:rsid w:val="00013AE5"/>
    <w:rsid w:val="00060952"/>
    <w:rsid w:val="00305F85"/>
    <w:rsid w:val="00436E91"/>
    <w:rsid w:val="0051765E"/>
    <w:rsid w:val="00550B07"/>
    <w:rsid w:val="0057129A"/>
    <w:rsid w:val="00585C60"/>
    <w:rsid w:val="005B2692"/>
    <w:rsid w:val="00640198"/>
    <w:rsid w:val="007B0F72"/>
    <w:rsid w:val="007B4507"/>
    <w:rsid w:val="007C4289"/>
    <w:rsid w:val="007C67EB"/>
    <w:rsid w:val="007F697D"/>
    <w:rsid w:val="00803433"/>
    <w:rsid w:val="00834D0F"/>
    <w:rsid w:val="00835FB3"/>
    <w:rsid w:val="009B34BD"/>
    <w:rsid w:val="009F66C3"/>
    <w:rsid w:val="00B37564"/>
    <w:rsid w:val="00CC0A84"/>
    <w:rsid w:val="00EB267A"/>
    <w:rsid w:val="00EE1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D9990DA"/>
  <w15:chartTrackingRefBased/>
  <w15:docId w15:val="{04C79384-BA21-4244-B1D1-39D5A1DEF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76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76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176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76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76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76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6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6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6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76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76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176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76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76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76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6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6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65E"/>
    <w:rPr>
      <w:rFonts w:eastAsiaTheme="majorEastAsia" w:cstheme="majorBidi"/>
      <w:color w:val="272727" w:themeColor="text1" w:themeTint="D8"/>
    </w:rPr>
  </w:style>
  <w:style w:type="paragraph" w:styleId="Title">
    <w:name w:val="Title"/>
    <w:basedOn w:val="Normal"/>
    <w:next w:val="Normal"/>
    <w:link w:val="TitleChar"/>
    <w:uiPriority w:val="10"/>
    <w:qFormat/>
    <w:rsid w:val="005176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6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6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6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65E"/>
    <w:pPr>
      <w:spacing w:before="160"/>
      <w:jc w:val="center"/>
    </w:pPr>
    <w:rPr>
      <w:i/>
      <w:iCs/>
      <w:color w:val="404040" w:themeColor="text1" w:themeTint="BF"/>
    </w:rPr>
  </w:style>
  <w:style w:type="character" w:customStyle="1" w:styleId="QuoteChar">
    <w:name w:val="Quote Char"/>
    <w:basedOn w:val="DefaultParagraphFont"/>
    <w:link w:val="Quote"/>
    <w:uiPriority w:val="29"/>
    <w:rsid w:val="0051765E"/>
    <w:rPr>
      <w:i/>
      <w:iCs/>
      <w:color w:val="404040" w:themeColor="text1" w:themeTint="BF"/>
    </w:rPr>
  </w:style>
  <w:style w:type="paragraph" w:styleId="ListParagraph">
    <w:name w:val="List Paragraph"/>
    <w:basedOn w:val="Normal"/>
    <w:uiPriority w:val="34"/>
    <w:qFormat/>
    <w:rsid w:val="0051765E"/>
    <w:pPr>
      <w:ind w:left="720"/>
      <w:contextualSpacing/>
    </w:pPr>
  </w:style>
  <w:style w:type="character" w:styleId="IntenseEmphasis">
    <w:name w:val="Intense Emphasis"/>
    <w:basedOn w:val="DefaultParagraphFont"/>
    <w:uiPriority w:val="21"/>
    <w:qFormat/>
    <w:rsid w:val="0051765E"/>
    <w:rPr>
      <w:i/>
      <w:iCs/>
      <w:color w:val="0F4761" w:themeColor="accent1" w:themeShade="BF"/>
    </w:rPr>
  </w:style>
  <w:style w:type="paragraph" w:styleId="IntenseQuote">
    <w:name w:val="Intense Quote"/>
    <w:basedOn w:val="Normal"/>
    <w:next w:val="Normal"/>
    <w:link w:val="IntenseQuoteChar"/>
    <w:uiPriority w:val="30"/>
    <w:qFormat/>
    <w:rsid w:val="005176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765E"/>
    <w:rPr>
      <w:i/>
      <w:iCs/>
      <w:color w:val="0F4761" w:themeColor="accent1" w:themeShade="BF"/>
    </w:rPr>
  </w:style>
  <w:style w:type="character" w:styleId="IntenseReference">
    <w:name w:val="Intense Reference"/>
    <w:basedOn w:val="DefaultParagraphFont"/>
    <w:uiPriority w:val="32"/>
    <w:qFormat/>
    <w:rsid w:val="0051765E"/>
    <w:rPr>
      <w:b/>
      <w:bCs/>
      <w:smallCaps/>
      <w:color w:val="0F4761" w:themeColor="accent1" w:themeShade="BF"/>
      <w:spacing w:val="5"/>
    </w:rPr>
  </w:style>
  <w:style w:type="character" w:styleId="Strong">
    <w:name w:val="Strong"/>
    <w:basedOn w:val="DefaultParagraphFont"/>
    <w:uiPriority w:val="22"/>
    <w:qFormat/>
    <w:rsid w:val="009B34BD"/>
    <w:rPr>
      <w:b/>
      <w:bCs/>
    </w:rPr>
  </w:style>
  <w:style w:type="character" w:customStyle="1" w:styleId="apple-converted-space">
    <w:name w:val="apple-converted-space"/>
    <w:basedOn w:val="DefaultParagraphFont"/>
    <w:rsid w:val="009B34BD"/>
  </w:style>
  <w:style w:type="paragraph" w:styleId="NormalWeb">
    <w:name w:val="Normal (Web)"/>
    <w:basedOn w:val="Normal"/>
    <w:uiPriority w:val="99"/>
    <w:semiHidden/>
    <w:unhideWhenUsed/>
    <w:rsid w:val="009B34B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9B34BD"/>
    <w:rPr>
      <w:i/>
      <w:iCs/>
    </w:rPr>
  </w:style>
  <w:style w:type="character" w:styleId="Hyperlink">
    <w:name w:val="Hyperlink"/>
    <w:basedOn w:val="DefaultParagraphFont"/>
    <w:uiPriority w:val="99"/>
    <w:unhideWhenUsed/>
    <w:rsid w:val="0057129A"/>
    <w:rPr>
      <w:color w:val="467886" w:themeColor="hyperlink"/>
      <w:u w:val="single"/>
    </w:rPr>
  </w:style>
  <w:style w:type="character" w:styleId="UnresolvedMention">
    <w:name w:val="Unresolved Mention"/>
    <w:basedOn w:val="DefaultParagraphFont"/>
    <w:uiPriority w:val="99"/>
    <w:semiHidden/>
    <w:unhideWhenUsed/>
    <w:rsid w:val="005712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sonline.informs.org/action/doSearch?text1=Willoughby%2C+Keith+A&amp;field1=Contrib"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rxiv.org/pdf/2512.16574" TargetMode="External"/><Relationship Id="rId12" Type="http://schemas.openxmlformats.org/officeDocument/2006/relationships/hyperlink" Target="https://rocksacrossthepond.blubrry.net/2021/02/02/curling-mixed-doubles-power-play-strateg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3389/fspor.2024.1291241" TargetMode="External"/><Relationship Id="rId11" Type="http://schemas.openxmlformats.org/officeDocument/2006/relationships/hyperlink" Target="https://www.reddit.com/r/Curling/comments/eektsg/mixed_double_power_play_strategy/" TargetMode="External"/><Relationship Id="rId5" Type="http://schemas.openxmlformats.org/officeDocument/2006/relationships/hyperlink" Target="https://statds.org/events/csas2026/challenge.html" TargetMode="External"/><Relationship Id="rId10" Type="http://schemas.openxmlformats.org/officeDocument/2006/relationships/hyperlink" Target="https://doi.org/10.1287/deca.1050.0032" TargetMode="External"/><Relationship Id="rId4" Type="http://schemas.openxmlformats.org/officeDocument/2006/relationships/webSettings" Target="webSettings.xml"/><Relationship Id="rId9" Type="http://schemas.openxmlformats.org/officeDocument/2006/relationships/hyperlink" Target="https://pubsonline.informs.org/action/doSearch?text1=Kostuk%2C+Kent+J&amp;field1=Contrib"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310</Words>
  <Characters>1771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Tshiani</dc:creator>
  <cp:keywords/>
  <dc:description/>
  <cp:lastModifiedBy>Daniel Tshiani</cp:lastModifiedBy>
  <cp:revision>13</cp:revision>
  <dcterms:created xsi:type="dcterms:W3CDTF">2025-12-17T00:44:00Z</dcterms:created>
  <dcterms:modified xsi:type="dcterms:W3CDTF">2025-12-22T03:23:00Z</dcterms:modified>
</cp:coreProperties>
</file>