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E0F3A" w14:textId="5C744AE0" w:rsidR="00AB223D" w:rsidRDefault="00E44330" w:rsidP="00E44330">
      <w:pPr>
        <w:ind w:left="-284"/>
      </w:pPr>
      <w:bookmarkStart w:id="0" w:name="_GoBack"/>
      <w:r w:rsidRPr="00E44330">
        <w:drawing>
          <wp:inline distT="0" distB="0" distL="0" distR="0" wp14:anchorId="74694B43" wp14:editId="0F91C91A">
            <wp:extent cx="6375870" cy="8324723"/>
            <wp:effectExtent l="0" t="0" r="0" b="698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6095" cy="8325017"/>
                    </a:xfrm>
                    <a:prstGeom prst="rect">
                      <a:avLst/>
                    </a:prstGeom>
                    <a:noFill/>
                    <a:ln>
                      <a:noFill/>
                    </a:ln>
                  </pic:spPr>
                </pic:pic>
              </a:graphicData>
            </a:graphic>
          </wp:inline>
        </w:drawing>
      </w:r>
      <w:bookmarkEnd w:id="0"/>
      <w:r w:rsidR="00AB223D">
        <w:br w:type="page"/>
      </w:r>
    </w:p>
    <w:p w14:paraId="3A7B022E" w14:textId="77777777" w:rsidR="00AB223D" w:rsidRDefault="00AB223D">
      <w:r>
        <w:lastRenderedPageBreak/>
        <w:br w:type="page"/>
      </w:r>
    </w:p>
    <w:p w14:paraId="1C0F7DF3" w14:textId="77777777" w:rsidR="00AB223D" w:rsidRPr="00BC5326" w:rsidRDefault="00AB223D" w:rsidP="00AB223D">
      <w:pPr>
        <w:jc w:val="center"/>
        <w:rPr>
          <w:rFonts w:ascii="Arial" w:eastAsia="Arial Unicode MS" w:hAnsi="Arial" w:cs="Arial Unicode MS"/>
          <w:sz w:val="32"/>
          <w:szCs w:val="32"/>
        </w:rPr>
        <w:sectPr w:rsidR="00AB223D" w:rsidRPr="00BC5326" w:rsidSect="00E44330">
          <w:footerReference w:type="even" r:id="rId10"/>
          <w:footerReference w:type="default" r:id="rId11"/>
          <w:pgSz w:w="12240" w:h="15840"/>
          <w:pgMar w:top="1276" w:right="1418" w:bottom="851" w:left="1418" w:header="720" w:footer="720" w:gutter="0"/>
          <w:pgNumType w:start="0"/>
          <w:cols w:space="720"/>
          <w:titlePg/>
          <w:docGrid w:linePitch="360"/>
        </w:sectPr>
      </w:pPr>
    </w:p>
    <w:p w14:paraId="195F8196" w14:textId="77777777" w:rsidR="00AB223D" w:rsidRPr="00BC5326" w:rsidRDefault="00AB223D" w:rsidP="00AB223D">
      <w:pPr>
        <w:jc w:val="center"/>
        <w:rPr>
          <w:rFonts w:ascii="Arial" w:eastAsia="Arial Unicode MS" w:hAnsi="Arial" w:cs="Arial Unicode MS"/>
          <w:b/>
          <w:sz w:val="32"/>
          <w:szCs w:val="32"/>
        </w:rPr>
      </w:pPr>
      <w:r w:rsidRPr="00BC5326">
        <w:rPr>
          <w:rFonts w:ascii="Arial" w:eastAsia="Arial Unicode MS" w:hAnsi="Arial" w:cs="Arial Unicode MS"/>
          <w:b/>
          <w:noProof/>
          <w:sz w:val="32"/>
          <w:szCs w:val="32"/>
          <w:lang w:val="es-ES" w:eastAsia="es-ES"/>
        </w:rPr>
        <w:lastRenderedPageBreak/>
        <w:drawing>
          <wp:anchor distT="0" distB="0" distL="114300" distR="114300" simplePos="0" relativeHeight="251660288" behindDoc="1" locked="0" layoutInCell="1" allowOverlap="1" wp14:anchorId="58FBCD2E" wp14:editId="4EFB4A35">
            <wp:simplePos x="0" y="0"/>
            <wp:positionH relativeFrom="column">
              <wp:posOffset>1753870</wp:posOffset>
            </wp:positionH>
            <wp:positionV relativeFrom="paragraph">
              <wp:posOffset>-822960</wp:posOffset>
            </wp:positionV>
            <wp:extent cx="2463800" cy="74549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aEducac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3800" cy="745490"/>
                    </a:xfrm>
                    <a:prstGeom prst="rect">
                      <a:avLst/>
                    </a:prstGeom>
                  </pic:spPr>
                </pic:pic>
              </a:graphicData>
            </a:graphic>
            <wp14:sizeRelH relativeFrom="page">
              <wp14:pctWidth>0</wp14:pctWidth>
            </wp14:sizeRelH>
            <wp14:sizeRelV relativeFrom="page">
              <wp14:pctHeight>0</wp14:pctHeight>
            </wp14:sizeRelV>
          </wp:anchor>
        </w:drawing>
      </w:r>
    </w:p>
    <w:p w14:paraId="7FFB14B4" w14:textId="77777777" w:rsidR="00AB223D" w:rsidRPr="00BC5326" w:rsidRDefault="00AB223D" w:rsidP="00AB223D">
      <w:pPr>
        <w:jc w:val="center"/>
        <w:rPr>
          <w:rFonts w:ascii="Arial" w:eastAsia="Arial Unicode MS" w:hAnsi="Arial" w:cs="Arial Unicode MS"/>
          <w:b/>
          <w:sz w:val="32"/>
          <w:szCs w:val="32"/>
        </w:rPr>
      </w:pPr>
    </w:p>
    <w:p w14:paraId="5E564CF4" w14:textId="77777777" w:rsidR="00AB223D" w:rsidRPr="00BC5326" w:rsidRDefault="00AB223D" w:rsidP="00AB223D">
      <w:pPr>
        <w:jc w:val="center"/>
        <w:rPr>
          <w:rFonts w:ascii="Arial" w:eastAsia="Arial Unicode MS" w:hAnsi="Arial" w:cs="Arial Unicode MS"/>
          <w:b/>
          <w:sz w:val="32"/>
          <w:szCs w:val="32"/>
        </w:rPr>
      </w:pPr>
    </w:p>
    <w:p w14:paraId="2FD30761" w14:textId="77777777" w:rsidR="00AB223D" w:rsidRPr="00BC5326" w:rsidRDefault="00AB223D" w:rsidP="00AB223D">
      <w:pPr>
        <w:jc w:val="center"/>
        <w:rPr>
          <w:rFonts w:ascii="Arial" w:eastAsia="Arial Unicode MS" w:hAnsi="Arial" w:cs="Arial Unicode MS"/>
          <w:b/>
          <w:sz w:val="32"/>
          <w:szCs w:val="32"/>
        </w:rPr>
      </w:pPr>
    </w:p>
    <w:p w14:paraId="4DCEECCE" w14:textId="77777777" w:rsidR="00AB223D" w:rsidRPr="00BC5326" w:rsidRDefault="00AB223D" w:rsidP="00AB223D">
      <w:pPr>
        <w:jc w:val="center"/>
        <w:rPr>
          <w:rFonts w:ascii="Arial" w:eastAsia="Arial Unicode MS" w:hAnsi="Arial" w:cs="Arial Unicode MS"/>
          <w:b/>
          <w:sz w:val="28"/>
          <w:szCs w:val="28"/>
        </w:rPr>
      </w:pPr>
      <w:r w:rsidRPr="00BC5326">
        <w:rPr>
          <w:rFonts w:ascii="Arial" w:eastAsia="Arial Unicode MS" w:hAnsi="Arial" w:cs="Arial Unicode MS"/>
          <w:b/>
          <w:sz w:val="28"/>
          <w:szCs w:val="28"/>
        </w:rPr>
        <w:t xml:space="preserve">Concurso de Oposición para </w:t>
      </w:r>
      <w:r>
        <w:rPr>
          <w:rFonts w:ascii="Arial" w:eastAsia="Arial Unicode MS" w:hAnsi="Arial" w:cs="Arial Unicode MS"/>
          <w:b/>
          <w:sz w:val="28"/>
          <w:szCs w:val="28"/>
        </w:rPr>
        <w:t>el Ingreso a la Educación Básica</w:t>
      </w:r>
    </w:p>
    <w:p w14:paraId="165F6924" w14:textId="77777777" w:rsidR="00AB223D" w:rsidRPr="00BC5326" w:rsidRDefault="00AB223D" w:rsidP="00AB223D">
      <w:pPr>
        <w:jc w:val="center"/>
        <w:rPr>
          <w:rFonts w:ascii="Arial" w:eastAsia="Arial Unicode MS" w:hAnsi="Arial" w:cs="Arial Unicode MS"/>
          <w:b/>
          <w:sz w:val="32"/>
          <w:szCs w:val="32"/>
        </w:rPr>
      </w:pPr>
    </w:p>
    <w:p w14:paraId="6551366F" w14:textId="77777777" w:rsidR="00AB223D" w:rsidRPr="00BC5326" w:rsidRDefault="00AB223D" w:rsidP="00AB223D">
      <w:pPr>
        <w:spacing w:after="0"/>
        <w:jc w:val="center"/>
        <w:rPr>
          <w:rFonts w:ascii="Arial" w:eastAsia="Arial Unicode MS" w:hAnsi="Arial" w:cs="Arial Unicode MS"/>
          <w:sz w:val="24"/>
          <w:szCs w:val="24"/>
        </w:rPr>
      </w:pPr>
      <w:r w:rsidRPr="00BC5326">
        <w:rPr>
          <w:rFonts w:ascii="Arial" w:eastAsia="Arial Unicode MS" w:hAnsi="Arial" w:cs="Arial Unicode MS"/>
          <w:sz w:val="24"/>
          <w:szCs w:val="24"/>
        </w:rPr>
        <w:t xml:space="preserve">Examen de Conocimientos y Habilidades para la Práctica </w:t>
      </w:r>
      <w:r>
        <w:rPr>
          <w:rFonts w:ascii="Arial" w:eastAsia="Arial Unicode MS" w:hAnsi="Arial" w:cs="Arial Unicode MS"/>
          <w:sz w:val="24"/>
          <w:szCs w:val="24"/>
        </w:rPr>
        <w:t>Docente</w:t>
      </w:r>
    </w:p>
    <w:p w14:paraId="77A22E8A" w14:textId="77777777" w:rsidR="00AB223D" w:rsidRPr="00BC5326" w:rsidRDefault="00AB223D" w:rsidP="00AB223D">
      <w:pPr>
        <w:jc w:val="center"/>
        <w:rPr>
          <w:rFonts w:ascii="Arial" w:eastAsia="Arial Unicode MS" w:hAnsi="Arial" w:cs="Arial Unicode MS"/>
          <w:sz w:val="32"/>
          <w:szCs w:val="32"/>
        </w:rPr>
      </w:pPr>
      <w:r w:rsidRPr="00BC5326">
        <w:rPr>
          <w:rFonts w:ascii="Arial" w:eastAsia="Arial Unicode MS" w:hAnsi="Arial" w:cs="Arial Unicode MS"/>
          <w:sz w:val="24"/>
          <w:szCs w:val="24"/>
        </w:rPr>
        <w:t>Examen de Habilidades Intelectuales y Responsabilidades Ético-Profesionales</w:t>
      </w:r>
    </w:p>
    <w:p w14:paraId="23E06BC1" w14:textId="77777777" w:rsidR="00AB223D" w:rsidRPr="00BC5326" w:rsidRDefault="00AB223D" w:rsidP="00AB223D">
      <w:pPr>
        <w:jc w:val="center"/>
        <w:rPr>
          <w:rFonts w:ascii="Arial" w:hAnsi="Arial"/>
          <w:b/>
          <w:sz w:val="48"/>
          <w:szCs w:val="36"/>
        </w:rPr>
      </w:pPr>
    </w:p>
    <w:p w14:paraId="73929C42" w14:textId="77777777" w:rsidR="00AB223D" w:rsidRPr="00BC5326" w:rsidRDefault="00AB223D" w:rsidP="00AB223D">
      <w:pPr>
        <w:jc w:val="center"/>
        <w:rPr>
          <w:rFonts w:ascii="Arial" w:hAnsi="Arial" w:cs="Arial"/>
          <w:b/>
          <w:color w:val="7F7F7F" w:themeColor="text1" w:themeTint="80"/>
          <w:sz w:val="52"/>
          <w:szCs w:val="52"/>
        </w:rPr>
      </w:pPr>
      <w:r w:rsidRPr="00BC5326">
        <w:rPr>
          <w:rFonts w:ascii="Arial" w:hAnsi="Arial" w:cs="Arial"/>
          <w:b/>
          <w:color w:val="7F7F7F" w:themeColor="text1" w:themeTint="80"/>
          <w:sz w:val="52"/>
          <w:szCs w:val="52"/>
        </w:rPr>
        <w:t>Guía de estudio</w:t>
      </w:r>
    </w:p>
    <w:p w14:paraId="5A818550" w14:textId="77777777" w:rsidR="00AB223D" w:rsidRPr="00BC5326" w:rsidRDefault="00AB223D" w:rsidP="00AB223D">
      <w:pPr>
        <w:spacing w:line="360" w:lineRule="auto"/>
        <w:rPr>
          <w:rFonts w:ascii="Arial" w:hAnsi="Arial" w:cs="Arial"/>
        </w:rPr>
      </w:pPr>
    </w:p>
    <w:p w14:paraId="35E43949" w14:textId="77777777" w:rsidR="00AB223D" w:rsidRPr="00BC5326" w:rsidRDefault="00AB223D" w:rsidP="00AB223D">
      <w:pPr>
        <w:spacing w:line="360" w:lineRule="auto"/>
        <w:rPr>
          <w:rFonts w:ascii="Arial" w:hAnsi="Arial" w:cs="Arial"/>
        </w:rPr>
      </w:pPr>
    </w:p>
    <w:p w14:paraId="0F767C97" w14:textId="77777777" w:rsidR="00AB223D" w:rsidRPr="00F97189" w:rsidRDefault="00AB223D" w:rsidP="00AB223D">
      <w:pPr>
        <w:spacing w:line="240" w:lineRule="auto"/>
        <w:jc w:val="center"/>
        <w:rPr>
          <w:rFonts w:ascii="Arial" w:hAnsi="Arial" w:cs="Arial"/>
          <w:b/>
          <w:sz w:val="28"/>
          <w:szCs w:val="28"/>
        </w:rPr>
      </w:pPr>
      <w:r>
        <w:rPr>
          <w:rFonts w:ascii="Arial" w:hAnsi="Arial" w:cs="Arial"/>
          <w:b/>
          <w:sz w:val="28"/>
          <w:szCs w:val="28"/>
        </w:rPr>
        <w:t>Educación Primaria. Educación Básica para Adultos</w:t>
      </w:r>
    </w:p>
    <w:p w14:paraId="4F9662E1" w14:textId="77777777" w:rsidR="00AB223D" w:rsidRPr="00F97189" w:rsidRDefault="00AB223D" w:rsidP="00AB223D">
      <w:pPr>
        <w:spacing w:line="240" w:lineRule="auto"/>
        <w:jc w:val="center"/>
        <w:rPr>
          <w:rFonts w:ascii="Arial" w:hAnsi="Arial" w:cs="Arial"/>
          <w:b/>
          <w:sz w:val="28"/>
          <w:szCs w:val="28"/>
        </w:rPr>
      </w:pPr>
      <w:r>
        <w:rPr>
          <w:rFonts w:ascii="Arial" w:hAnsi="Arial" w:cs="Arial"/>
          <w:b/>
          <w:sz w:val="28"/>
          <w:szCs w:val="28"/>
        </w:rPr>
        <w:t>Docente</w:t>
      </w:r>
    </w:p>
    <w:p w14:paraId="575C2A27" w14:textId="77777777" w:rsidR="00AB223D" w:rsidRPr="00BC5326" w:rsidRDefault="00AB223D" w:rsidP="00AB223D">
      <w:pPr>
        <w:spacing w:line="240" w:lineRule="auto"/>
        <w:rPr>
          <w:rFonts w:ascii="Arial" w:hAnsi="Arial" w:cs="Arial"/>
          <w:sz w:val="28"/>
          <w:szCs w:val="28"/>
        </w:rPr>
      </w:pPr>
    </w:p>
    <w:p w14:paraId="05CA00E6" w14:textId="77777777" w:rsidR="00AB223D" w:rsidRPr="00BC5326" w:rsidRDefault="00AB223D" w:rsidP="00AB223D">
      <w:pPr>
        <w:spacing w:line="240" w:lineRule="auto"/>
        <w:jc w:val="center"/>
        <w:rPr>
          <w:rFonts w:ascii="Arial" w:hAnsi="Arial" w:cs="Arial"/>
          <w:sz w:val="28"/>
          <w:szCs w:val="28"/>
        </w:rPr>
      </w:pPr>
    </w:p>
    <w:p w14:paraId="31912C28" w14:textId="77777777" w:rsidR="00AB223D" w:rsidRPr="00BC5326" w:rsidRDefault="00AB223D" w:rsidP="00AB223D">
      <w:pPr>
        <w:spacing w:line="240" w:lineRule="auto"/>
        <w:jc w:val="center"/>
        <w:rPr>
          <w:rFonts w:ascii="Arial" w:hAnsi="Arial" w:cs="Arial"/>
          <w:sz w:val="28"/>
          <w:szCs w:val="28"/>
        </w:rPr>
      </w:pPr>
      <w:r w:rsidRPr="00BC5326">
        <w:rPr>
          <w:rFonts w:ascii="Arial" w:hAnsi="Arial" w:cs="Arial"/>
          <w:sz w:val="28"/>
          <w:szCs w:val="28"/>
        </w:rPr>
        <w:t>2015-2016</w:t>
      </w:r>
    </w:p>
    <w:p w14:paraId="2957C1A4" w14:textId="77777777" w:rsidR="00AB223D" w:rsidRPr="00BC5326" w:rsidRDefault="00AB223D" w:rsidP="00AB223D">
      <w:pPr>
        <w:rPr>
          <w:rFonts w:ascii="Arial" w:hAnsi="Arial" w:cs="Arial"/>
          <w:sz w:val="28"/>
          <w:szCs w:val="28"/>
        </w:rPr>
      </w:pPr>
      <w:r w:rsidRPr="00BC5326">
        <w:rPr>
          <w:rFonts w:ascii="Arial" w:hAnsi="Arial" w:cs="Arial"/>
          <w:sz w:val="28"/>
          <w:szCs w:val="28"/>
        </w:rPr>
        <w:br w:type="page"/>
      </w:r>
    </w:p>
    <w:p w14:paraId="26AC7284" w14:textId="77777777" w:rsidR="00AB223D" w:rsidRPr="00BC5326" w:rsidRDefault="00AB223D" w:rsidP="00AB223D">
      <w:pPr>
        <w:spacing w:line="240" w:lineRule="auto"/>
        <w:jc w:val="center"/>
        <w:rPr>
          <w:rFonts w:ascii="Arial" w:hAnsi="Arial" w:cs="Arial"/>
          <w:sz w:val="28"/>
          <w:szCs w:val="28"/>
        </w:rPr>
      </w:pPr>
    </w:p>
    <w:p w14:paraId="40B205CC" w14:textId="77777777" w:rsidR="00AB223D" w:rsidRPr="00BC5326" w:rsidRDefault="00AB223D" w:rsidP="00AB223D">
      <w:pPr>
        <w:spacing w:after="0" w:line="360" w:lineRule="auto"/>
        <w:jc w:val="both"/>
        <w:rPr>
          <w:rFonts w:ascii="Arial" w:hAnsi="Arial"/>
          <w:b/>
          <w:sz w:val="24"/>
          <w:szCs w:val="24"/>
        </w:rPr>
      </w:pPr>
    </w:p>
    <w:p w14:paraId="089546C5" w14:textId="77777777" w:rsidR="00AB223D" w:rsidRPr="00BC5326" w:rsidRDefault="00AB223D" w:rsidP="00AB223D">
      <w:pPr>
        <w:rPr>
          <w:rFonts w:ascii="Arial" w:hAnsi="Arial" w:cs="Arial"/>
          <w:b/>
        </w:rPr>
      </w:pPr>
      <w:r w:rsidRPr="00BC5326">
        <w:rPr>
          <w:rFonts w:ascii="Arial" w:hAnsi="Arial" w:cs="Arial"/>
          <w:b/>
        </w:rPr>
        <w:br w:type="page"/>
      </w:r>
    </w:p>
    <w:p w14:paraId="61C89701" w14:textId="77777777" w:rsidR="00AB223D" w:rsidRPr="00BC5326" w:rsidRDefault="00AB223D" w:rsidP="00AB223D">
      <w:pPr>
        <w:spacing w:after="0" w:line="360" w:lineRule="auto"/>
        <w:jc w:val="both"/>
        <w:rPr>
          <w:rFonts w:ascii="Arial" w:hAnsi="Arial" w:cs="Arial"/>
          <w:b/>
        </w:rPr>
        <w:sectPr w:rsidR="00AB223D" w:rsidRPr="00BC5326" w:rsidSect="00604773">
          <w:headerReference w:type="first" r:id="rId13"/>
          <w:pgSz w:w="12240" w:h="15840"/>
          <w:pgMar w:top="2268" w:right="1418" w:bottom="851" w:left="1418" w:header="720" w:footer="720" w:gutter="0"/>
          <w:pgNumType w:start="0"/>
          <w:cols w:space="720"/>
          <w:titlePg/>
          <w:docGrid w:linePitch="360"/>
        </w:sectPr>
      </w:pPr>
    </w:p>
    <w:p w14:paraId="6755FE57" w14:textId="77777777" w:rsidR="00AB223D" w:rsidRPr="00482F08" w:rsidRDefault="00AB223D" w:rsidP="00AB223D">
      <w:pPr>
        <w:spacing w:after="0" w:line="360" w:lineRule="auto"/>
        <w:jc w:val="both"/>
        <w:rPr>
          <w:rFonts w:ascii="Arial" w:hAnsi="Arial" w:cs="Arial"/>
          <w:b/>
        </w:rPr>
      </w:pPr>
      <w:r w:rsidRPr="00482F08">
        <w:rPr>
          <w:rFonts w:ascii="Arial" w:hAnsi="Arial" w:cs="Arial"/>
          <w:b/>
        </w:rPr>
        <w:lastRenderedPageBreak/>
        <w:t>Presentación</w:t>
      </w:r>
    </w:p>
    <w:p w14:paraId="690B4EE8" w14:textId="77777777" w:rsidR="00AB223D" w:rsidRPr="00482F08" w:rsidRDefault="00AB223D" w:rsidP="00AB223D">
      <w:pPr>
        <w:autoSpaceDE w:val="0"/>
        <w:autoSpaceDN w:val="0"/>
        <w:adjustRightInd w:val="0"/>
        <w:spacing w:after="0" w:line="360" w:lineRule="auto"/>
        <w:jc w:val="both"/>
        <w:rPr>
          <w:rFonts w:ascii="Arial" w:hAnsi="Arial" w:cs="Arial"/>
          <w:highlight w:val="yellow"/>
        </w:rPr>
      </w:pPr>
    </w:p>
    <w:p w14:paraId="71DF0B6C" w14:textId="77777777" w:rsidR="00AB223D" w:rsidRDefault="00AB223D" w:rsidP="00AB223D">
      <w:pPr>
        <w:spacing w:after="0" w:line="360" w:lineRule="auto"/>
        <w:jc w:val="both"/>
        <w:rPr>
          <w:rFonts w:ascii="Arial" w:hAnsi="Arial" w:cs="Arial"/>
        </w:rPr>
      </w:pPr>
      <w:r w:rsidRPr="00482F08">
        <w:rPr>
          <w:rFonts w:ascii="Arial" w:hAnsi="Arial" w:cs="Arial"/>
        </w:rPr>
        <w:t xml:space="preserve">La reforma al Artículo 3° constitucional del 25 de febrero de 2013, establece que el Estado garantizará la calidad de la educación obligatoria y determina que los materiales, métodos educativos, organización escolar, infraestructura e idoneidad profesional de los docentes, deben asegurar el máximo logro educativo de los alumnos. Asimismo establece la aplicación de evaluaciones obligatorias para el Ingreso, la Promoción, el Reconocimiento y la Permanencia en el servicio público </w:t>
      </w:r>
      <w:r>
        <w:rPr>
          <w:rFonts w:ascii="Arial" w:hAnsi="Arial" w:cs="Arial"/>
        </w:rPr>
        <w:t>educativo</w:t>
      </w:r>
      <w:r w:rsidRPr="00482F08">
        <w:rPr>
          <w:rFonts w:ascii="Arial" w:hAnsi="Arial" w:cs="Arial"/>
        </w:rPr>
        <w:t xml:space="preserve"> con la finalidad de integrar, distinguir y sostener en la docencia a los profesionales que cuenten con los mejores conocimientos y capacidades. En este contexto, en julio de 2015 se realizará el Concurso de Oposición para el Ingreso a la Educación Básica, organizado con base en los criterios establecidos en la Ley General del Servicio Profesional Docente y en los lineamientos emitidos por el Instituto Nacional para la Evaluación de la Educación.</w:t>
      </w:r>
      <w:r w:rsidRPr="00482F08">
        <w:rPr>
          <w:rStyle w:val="Refdenotaalpie"/>
          <w:rFonts w:ascii="Arial" w:hAnsi="Arial" w:cs="Arial"/>
        </w:rPr>
        <w:footnoteReference w:id="1"/>
      </w:r>
    </w:p>
    <w:p w14:paraId="14C612B7" w14:textId="77777777" w:rsidR="00AB223D" w:rsidRPr="00482F08" w:rsidRDefault="00AB223D" w:rsidP="00AB223D">
      <w:pPr>
        <w:spacing w:after="0" w:line="360" w:lineRule="auto"/>
        <w:jc w:val="both"/>
        <w:rPr>
          <w:rFonts w:ascii="Arial" w:hAnsi="Arial" w:cs="Arial"/>
        </w:rPr>
      </w:pPr>
    </w:p>
    <w:p w14:paraId="0DC8C04A" w14:textId="77777777" w:rsidR="00AB223D" w:rsidRDefault="00AB223D" w:rsidP="00AB223D">
      <w:pPr>
        <w:autoSpaceDE w:val="0"/>
        <w:autoSpaceDN w:val="0"/>
        <w:adjustRightInd w:val="0"/>
        <w:spacing w:after="0" w:line="360" w:lineRule="auto"/>
        <w:jc w:val="both"/>
        <w:rPr>
          <w:rFonts w:ascii="Arial" w:hAnsi="Arial" w:cs="Arial"/>
        </w:rPr>
      </w:pPr>
      <w:r w:rsidRPr="00482F08">
        <w:rPr>
          <w:rFonts w:ascii="Arial" w:hAnsi="Arial" w:cs="Arial"/>
        </w:rPr>
        <w:t>La presente guía tiene el propósito de orientar y apoyar a los sustentantes en el estudio de los contenidos que forman parte de dicha evaluación. Está integrada de diversos apartados cuyo objetivo es explicar qué es y en qué consiste la evaluación, particularmente en relación con las etapas en que se desarrollará el proceso, las dimensiones, parámetros y aspectos a evaluar, así como la bibliografía básica de apoyo para el estudio. Finalmente, se presenta una sección con recomendaciones generales cuyo propósito es apoyar a los sustentantes antes y el día de la aplicación; además, se ofrecen direcciones electrónicas que remiten a sitios de interés acerca del proceso de evaluación.</w:t>
      </w:r>
    </w:p>
    <w:p w14:paraId="69858722" w14:textId="77777777" w:rsidR="00AB223D" w:rsidRPr="00482F08" w:rsidRDefault="00AB223D" w:rsidP="00AB223D">
      <w:pPr>
        <w:autoSpaceDE w:val="0"/>
        <w:autoSpaceDN w:val="0"/>
        <w:adjustRightInd w:val="0"/>
        <w:spacing w:after="0" w:line="360" w:lineRule="auto"/>
        <w:jc w:val="both"/>
        <w:rPr>
          <w:rFonts w:ascii="Arial" w:hAnsi="Arial" w:cs="Arial"/>
        </w:rPr>
      </w:pPr>
    </w:p>
    <w:p w14:paraId="429E22A8" w14:textId="77777777" w:rsidR="00AB223D" w:rsidRPr="00482F08" w:rsidRDefault="00AB223D" w:rsidP="00AB223D">
      <w:pPr>
        <w:autoSpaceDE w:val="0"/>
        <w:autoSpaceDN w:val="0"/>
        <w:adjustRightInd w:val="0"/>
        <w:spacing w:after="0" w:line="360" w:lineRule="auto"/>
        <w:jc w:val="both"/>
        <w:rPr>
          <w:rFonts w:ascii="Arial" w:hAnsi="Arial" w:cs="Arial"/>
        </w:rPr>
      </w:pPr>
      <w:r w:rsidRPr="00482F08">
        <w:rPr>
          <w:rFonts w:ascii="Arial" w:hAnsi="Arial" w:cs="Arial"/>
        </w:rPr>
        <w:t>En la convocatoria respectiva, los interesados encontrarán información relativa al perfil que deberán reunir los participantes, las plazas sujetas a concurso, los requisitos, términos y fechas de registro, las etapas, los aspectos y métodos del proceso de evaluación, las sedes de aplicación, la publicación de resultados y los criterios para la asignación de plazas.</w:t>
      </w:r>
    </w:p>
    <w:p w14:paraId="47A451CF" w14:textId="77777777" w:rsidR="00AB223D" w:rsidRDefault="00AB223D" w:rsidP="00AB223D">
      <w:pPr>
        <w:spacing w:line="360" w:lineRule="auto"/>
        <w:jc w:val="both"/>
        <w:rPr>
          <w:rFonts w:ascii="Arial" w:hAnsi="Arial" w:cs="Arial"/>
        </w:rPr>
      </w:pPr>
    </w:p>
    <w:p w14:paraId="05E356AF" w14:textId="77777777" w:rsidR="00AB223D" w:rsidRPr="00482F08" w:rsidRDefault="00AB223D" w:rsidP="00AB223D">
      <w:pPr>
        <w:spacing w:line="360" w:lineRule="auto"/>
        <w:jc w:val="both"/>
        <w:rPr>
          <w:rFonts w:ascii="Arial" w:hAnsi="Arial" w:cs="Arial"/>
        </w:rPr>
      </w:pPr>
    </w:p>
    <w:p w14:paraId="7D811AF0" w14:textId="77777777" w:rsidR="00AB223D" w:rsidRPr="00482F08" w:rsidRDefault="00AB223D" w:rsidP="00AB223D">
      <w:pPr>
        <w:pStyle w:val="Prrafodelista"/>
        <w:numPr>
          <w:ilvl w:val="0"/>
          <w:numId w:val="5"/>
        </w:numPr>
        <w:rPr>
          <w:rFonts w:ascii="Arial" w:hAnsi="Arial" w:cs="Arial"/>
          <w:b/>
          <w:sz w:val="28"/>
          <w:szCs w:val="28"/>
        </w:rPr>
      </w:pPr>
      <w:r w:rsidRPr="00482F08">
        <w:rPr>
          <w:rFonts w:ascii="Arial" w:hAnsi="Arial" w:cs="Arial"/>
          <w:b/>
          <w:sz w:val="28"/>
          <w:szCs w:val="28"/>
        </w:rPr>
        <w:lastRenderedPageBreak/>
        <w:t>El proceso de evaluación</w:t>
      </w:r>
    </w:p>
    <w:p w14:paraId="5CF35F33" w14:textId="77777777" w:rsidR="00AB223D" w:rsidRDefault="00AB223D" w:rsidP="00AB223D">
      <w:pPr>
        <w:spacing w:after="0"/>
        <w:jc w:val="both"/>
        <w:rPr>
          <w:rFonts w:ascii="Arial" w:hAnsi="Arial" w:cs="Arial"/>
        </w:rPr>
      </w:pPr>
      <w:r>
        <w:rPr>
          <w:rFonts w:ascii="Arial" w:hAnsi="Arial" w:cs="Arial"/>
        </w:rPr>
        <w:t xml:space="preserve">La evaluación </w:t>
      </w:r>
      <w:r w:rsidRPr="00E2018E">
        <w:rPr>
          <w:rFonts w:ascii="Arial" w:hAnsi="Arial" w:cs="Arial"/>
        </w:rPr>
        <w:t xml:space="preserve">para </w:t>
      </w:r>
      <w:r>
        <w:rPr>
          <w:rFonts w:ascii="Arial" w:hAnsi="Arial" w:cs="Arial"/>
        </w:rPr>
        <w:t xml:space="preserve">el Ingreso al servicio profesional docente en educación básica  consiste en la </w:t>
      </w:r>
      <w:r w:rsidRPr="00D13DDD">
        <w:rPr>
          <w:rFonts w:ascii="Arial" w:hAnsi="Arial" w:cs="Arial"/>
        </w:rPr>
        <w:t xml:space="preserve">aplicación de </w:t>
      </w:r>
      <w:r>
        <w:rPr>
          <w:rFonts w:ascii="Arial" w:hAnsi="Arial" w:cs="Arial"/>
        </w:rPr>
        <w:t>dos instrumentos estandarizados de evaluación que se realizan en dos etapas:</w:t>
      </w:r>
    </w:p>
    <w:p w14:paraId="7F9804A9" w14:textId="77777777" w:rsidR="00AB223D" w:rsidRDefault="00AB223D" w:rsidP="00AB223D">
      <w:pPr>
        <w:spacing w:after="0" w:line="360" w:lineRule="auto"/>
        <w:jc w:val="both"/>
        <w:rPr>
          <w:rFonts w:ascii="Arial" w:hAnsi="Arial" w:cs="Arial"/>
        </w:rPr>
      </w:pPr>
    </w:p>
    <w:p w14:paraId="05F7BF22" w14:textId="77777777" w:rsidR="00AB223D" w:rsidRPr="00482F08" w:rsidRDefault="00AB223D" w:rsidP="00AB223D">
      <w:pPr>
        <w:spacing w:after="0" w:line="360" w:lineRule="auto"/>
        <w:jc w:val="both"/>
        <w:rPr>
          <w:rFonts w:ascii="Arial" w:hAnsi="Arial" w:cs="Arial"/>
          <w:b/>
        </w:rPr>
      </w:pPr>
      <w:r w:rsidRPr="00482F08">
        <w:rPr>
          <w:rFonts w:ascii="Arial" w:hAnsi="Arial" w:cs="Arial"/>
          <w:b/>
        </w:rPr>
        <w:t>Primera etapa</w:t>
      </w:r>
    </w:p>
    <w:p w14:paraId="0C6C3905" w14:textId="77777777" w:rsidR="00AB223D" w:rsidRPr="00462C65" w:rsidRDefault="00AB223D" w:rsidP="00AB223D">
      <w:pPr>
        <w:pStyle w:val="Prrafodelista"/>
        <w:spacing w:after="0" w:line="360" w:lineRule="auto"/>
        <w:jc w:val="both"/>
        <w:rPr>
          <w:rFonts w:ascii="Arial" w:hAnsi="Arial" w:cs="Arial"/>
        </w:rPr>
      </w:pPr>
      <w:r w:rsidRPr="00482F08">
        <w:rPr>
          <w:rFonts w:ascii="Arial" w:hAnsi="Arial" w:cs="Arial"/>
          <w:b/>
          <w:i/>
        </w:rPr>
        <w:t xml:space="preserve">Examen de conocimientos y habilidades para la práctica </w:t>
      </w:r>
      <w:r w:rsidRPr="00DD4A61">
        <w:rPr>
          <w:rFonts w:ascii="Arial" w:hAnsi="Arial" w:cs="Arial"/>
          <w:b/>
          <w:i/>
        </w:rPr>
        <w:t>docente.</w:t>
      </w:r>
      <w:r w:rsidRPr="00462C65">
        <w:rPr>
          <w:rFonts w:ascii="Arial" w:hAnsi="Arial" w:cs="Arial"/>
          <w:i/>
        </w:rPr>
        <w:t xml:space="preserve"> </w:t>
      </w:r>
      <w:r w:rsidRPr="00462C65">
        <w:rPr>
          <w:rFonts w:ascii="Arial" w:hAnsi="Arial" w:cs="Arial"/>
        </w:rPr>
        <w:t xml:space="preserve">Esta etapa consiste en la aplicación de un examen estandarizado, autoadministrable y controlado por un aplicador. Consta de </w:t>
      </w:r>
      <w:r>
        <w:rPr>
          <w:rFonts w:ascii="Arial" w:hAnsi="Arial" w:cs="Arial"/>
        </w:rPr>
        <w:t>120</w:t>
      </w:r>
      <w:r w:rsidRPr="00462C65">
        <w:rPr>
          <w:rFonts w:ascii="Arial" w:hAnsi="Arial" w:cs="Arial"/>
        </w:rPr>
        <w:t xml:space="preserve"> reactivos que evalúan </w:t>
      </w:r>
      <w:r>
        <w:rPr>
          <w:rFonts w:ascii="Arial" w:hAnsi="Arial" w:cs="Arial"/>
        </w:rPr>
        <w:t>el nivel de dominio sobre los contenidos y los enfoques de enseñanza que son propios del nivel o disciplina, además de las capacidades y habilidades para la intervención didáctica.</w:t>
      </w:r>
    </w:p>
    <w:p w14:paraId="2ED43B1A" w14:textId="77777777" w:rsidR="00AB223D" w:rsidRDefault="00AB223D" w:rsidP="00AB223D">
      <w:pPr>
        <w:spacing w:after="0" w:line="360" w:lineRule="auto"/>
        <w:jc w:val="both"/>
        <w:rPr>
          <w:rFonts w:ascii="Arial" w:hAnsi="Arial" w:cs="Arial"/>
        </w:rPr>
      </w:pPr>
    </w:p>
    <w:p w14:paraId="1EEC1676" w14:textId="77777777" w:rsidR="00AB223D" w:rsidRPr="00482F08" w:rsidRDefault="00AB223D" w:rsidP="00AB223D">
      <w:pPr>
        <w:spacing w:after="0" w:line="360" w:lineRule="auto"/>
        <w:jc w:val="both"/>
        <w:rPr>
          <w:rFonts w:ascii="Arial" w:hAnsi="Arial" w:cs="Arial"/>
          <w:b/>
        </w:rPr>
      </w:pPr>
      <w:r w:rsidRPr="00482F08">
        <w:rPr>
          <w:rFonts w:ascii="Arial" w:hAnsi="Arial" w:cs="Arial"/>
          <w:b/>
        </w:rPr>
        <w:t>Segunda etapa</w:t>
      </w:r>
    </w:p>
    <w:p w14:paraId="62266151" w14:textId="77777777" w:rsidR="00AB223D" w:rsidRDefault="00AB223D" w:rsidP="00AB223D">
      <w:pPr>
        <w:pStyle w:val="Prrafodelista"/>
        <w:spacing w:after="0" w:line="360" w:lineRule="auto"/>
        <w:jc w:val="both"/>
        <w:rPr>
          <w:rFonts w:ascii="Arial" w:hAnsi="Arial" w:cs="Arial"/>
        </w:rPr>
      </w:pPr>
      <w:r w:rsidRPr="00482F08">
        <w:rPr>
          <w:rFonts w:ascii="Arial" w:hAnsi="Arial" w:cs="Arial"/>
          <w:b/>
          <w:i/>
        </w:rPr>
        <w:t>Examen de habilidades intelectuales y responsabilidades ético-profesionales.</w:t>
      </w:r>
      <w:r>
        <w:rPr>
          <w:rFonts w:ascii="Arial" w:hAnsi="Arial" w:cs="Arial"/>
        </w:rPr>
        <w:t xml:space="preserve"> </w:t>
      </w:r>
      <w:r w:rsidRPr="00D13DDD">
        <w:rPr>
          <w:rFonts w:ascii="Arial" w:hAnsi="Arial" w:cs="Arial"/>
        </w:rPr>
        <w:t xml:space="preserve">Consta de </w:t>
      </w:r>
      <w:r>
        <w:rPr>
          <w:rFonts w:ascii="Arial" w:hAnsi="Arial" w:cs="Arial"/>
        </w:rPr>
        <w:t xml:space="preserve">120 </w:t>
      </w:r>
      <w:r w:rsidRPr="00D13DDD">
        <w:rPr>
          <w:rFonts w:ascii="Arial" w:hAnsi="Arial" w:cs="Arial"/>
        </w:rPr>
        <w:t>reactivos que evalúan las habilidades intelectuales del docente</w:t>
      </w:r>
      <w:r>
        <w:rPr>
          <w:rFonts w:ascii="Arial" w:hAnsi="Arial" w:cs="Arial"/>
        </w:rPr>
        <w:t xml:space="preserve"> </w:t>
      </w:r>
      <w:r w:rsidRPr="00D13DDD">
        <w:rPr>
          <w:rFonts w:ascii="Arial" w:hAnsi="Arial" w:cs="Arial"/>
        </w:rPr>
        <w:t>para la comunicación, el estudio, la reflexión y la mejora continua de su práctica, así como las actitudes necesarias para el mejoramiento de la calidad educativa, la gestión escolar y los vínculos con la comunidad.</w:t>
      </w:r>
    </w:p>
    <w:p w14:paraId="75703FF5" w14:textId="77777777" w:rsidR="00AB223D" w:rsidRPr="00482F08" w:rsidRDefault="00AB223D" w:rsidP="00AB223D">
      <w:pPr>
        <w:pStyle w:val="Prrafodelista"/>
        <w:spacing w:after="0" w:line="360" w:lineRule="auto"/>
        <w:jc w:val="both"/>
        <w:rPr>
          <w:rFonts w:ascii="Arial" w:hAnsi="Arial" w:cs="Arial"/>
        </w:rPr>
      </w:pPr>
    </w:p>
    <w:p w14:paraId="6E528A8B" w14:textId="77777777" w:rsidR="00AB223D" w:rsidRDefault="00AB223D" w:rsidP="00AB223D">
      <w:pPr>
        <w:spacing w:after="0" w:line="360" w:lineRule="auto"/>
        <w:jc w:val="both"/>
        <w:rPr>
          <w:rFonts w:ascii="Arial" w:hAnsi="Arial" w:cs="Arial"/>
        </w:rPr>
      </w:pPr>
      <w:r>
        <w:rPr>
          <w:rFonts w:ascii="Arial" w:hAnsi="Arial" w:cs="Arial"/>
        </w:rPr>
        <w:t>A</w:t>
      </w:r>
      <w:r w:rsidRPr="008A43DB">
        <w:rPr>
          <w:rFonts w:ascii="Arial" w:hAnsi="Arial" w:cs="Arial"/>
        </w:rPr>
        <w:t xml:space="preserve">mbos </w:t>
      </w:r>
      <w:r>
        <w:rPr>
          <w:rFonts w:ascii="Arial" w:hAnsi="Arial" w:cs="Arial"/>
        </w:rPr>
        <w:t xml:space="preserve">instrumentos presentan </w:t>
      </w:r>
      <w:r w:rsidRPr="008A43DB">
        <w:rPr>
          <w:rFonts w:ascii="Arial" w:hAnsi="Arial" w:cs="Arial"/>
        </w:rPr>
        <w:t>reactivos de opción múltiple</w:t>
      </w:r>
      <w:r>
        <w:rPr>
          <w:rFonts w:ascii="Arial" w:hAnsi="Arial" w:cs="Arial"/>
        </w:rPr>
        <w:t xml:space="preserve">, compuestos por </w:t>
      </w:r>
      <w:r w:rsidRPr="008A43DB">
        <w:rPr>
          <w:rFonts w:ascii="Arial" w:hAnsi="Arial" w:cs="Arial"/>
        </w:rPr>
        <w:t>una pregunta y cuatro opciones de respuesta donde s</w:t>
      </w:r>
      <w:r>
        <w:rPr>
          <w:rFonts w:ascii="Arial" w:hAnsi="Arial" w:cs="Arial"/>
        </w:rPr>
        <w:t>ó</w:t>
      </w:r>
      <w:r w:rsidRPr="008A43DB">
        <w:rPr>
          <w:rFonts w:ascii="Arial" w:hAnsi="Arial" w:cs="Arial"/>
        </w:rPr>
        <w:t xml:space="preserve">lo una es la correcta. </w:t>
      </w:r>
      <w:r>
        <w:rPr>
          <w:rFonts w:ascii="Arial" w:hAnsi="Arial" w:cs="Arial"/>
        </w:rPr>
        <w:t>Se</w:t>
      </w:r>
      <w:r w:rsidRPr="008A43DB">
        <w:rPr>
          <w:rFonts w:ascii="Arial" w:hAnsi="Arial" w:cs="Arial"/>
        </w:rPr>
        <w:t xml:space="preserve"> incluyen reactivos </w:t>
      </w:r>
      <w:r>
        <w:rPr>
          <w:rFonts w:ascii="Arial" w:hAnsi="Arial" w:cs="Arial"/>
        </w:rPr>
        <w:t xml:space="preserve">de cuestionamiento directo, elección de elementos, jerarquización u ordenamiento, relación de columnas </w:t>
      </w:r>
      <w:r w:rsidRPr="008A43DB">
        <w:rPr>
          <w:rFonts w:ascii="Arial" w:hAnsi="Arial" w:cs="Arial"/>
        </w:rPr>
        <w:t>y multirreactivos (un estímulo a partir del cual se deri</w:t>
      </w:r>
      <w:r>
        <w:rPr>
          <w:rFonts w:ascii="Arial" w:hAnsi="Arial" w:cs="Arial"/>
        </w:rPr>
        <w:t>van al menos cuatro reactivos).</w:t>
      </w:r>
    </w:p>
    <w:p w14:paraId="6F99F01A" w14:textId="77777777" w:rsidR="00AB223D" w:rsidRDefault="00AB223D" w:rsidP="00AB223D">
      <w:pPr>
        <w:spacing w:after="0"/>
        <w:rPr>
          <w:rFonts w:ascii="Arial" w:hAnsi="Arial" w:cs="Arial"/>
        </w:rPr>
      </w:pPr>
    </w:p>
    <w:p w14:paraId="7F9D0E27" w14:textId="77777777" w:rsidR="00AB223D" w:rsidRPr="00F925EB" w:rsidRDefault="00AB223D" w:rsidP="00AB223D">
      <w:pPr>
        <w:pStyle w:val="Prrafodelista"/>
        <w:numPr>
          <w:ilvl w:val="0"/>
          <w:numId w:val="5"/>
        </w:numPr>
        <w:rPr>
          <w:rFonts w:ascii="Arial" w:hAnsi="Arial" w:cs="Arial"/>
          <w:b/>
          <w:sz w:val="28"/>
          <w:szCs w:val="28"/>
        </w:rPr>
      </w:pPr>
      <w:r w:rsidRPr="00F925EB">
        <w:rPr>
          <w:rFonts w:ascii="Arial" w:hAnsi="Arial" w:cs="Arial"/>
          <w:b/>
          <w:sz w:val="28"/>
          <w:szCs w:val="28"/>
        </w:rPr>
        <w:t>Aspectos a evaluar</w:t>
      </w:r>
    </w:p>
    <w:p w14:paraId="4734DFFC" w14:textId="77777777" w:rsidR="00AB223D" w:rsidRPr="00186CF7" w:rsidRDefault="00AB223D" w:rsidP="00AB223D">
      <w:pPr>
        <w:pStyle w:val="Prrafodelista"/>
        <w:spacing w:after="0"/>
        <w:rPr>
          <w:rFonts w:ascii="Arial" w:hAnsi="Arial" w:cs="Arial"/>
          <w:b/>
        </w:rPr>
      </w:pPr>
    </w:p>
    <w:p w14:paraId="52819D17" w14:textId="77777777" w:rsidR="00AB223D" w:rsidRDefault="00AB223D" w:rsidP="00AB223D">
      <w:pPr>
        <w:spacing w:after="0" w:line="360" w:lineRule="auto"/>
        <w:jc w:val="both"/>
        <w:rPr>
          <w:rFonts w:ascii="Arial" w:hAnsi="Arial" w:cs="Arial"/>
        </w:rPr>
      </w:pPr>
      <w:r w:rsidRPr="009D4369">
        <w:rPr>
          <w:rFonts w:ascii="Arial" w:hAnsi="Arial" w:cs="Arial"/>
        </w:rPr>
        <w:t xml:space="preserve">Con la </w:t>
      </w:r>
      <w:r>
        <w:rPr>
          <w:rFonts w:ascii="Arial" w:hAnsi="Arial" w:cs="Arial"/>
        </w:rPr>
        <w:t xml:space="preserve">finalidad de </w:t>
      </w:r>
      <w:r w:rsidRPr="009D4369">
        <w:rPr>
          <w:rFonts w:ascii="Arial" w:hAnsi="Arial" w:cs="Arial"/>
        </w:rPr>
        <w:t>que</w:t>
      </w:r>
      <w:r>
        <w:rPr>
          <w:rFonts w:ascii="Arial" w:hAnsi="Arial" w:cs="Arial"/>
        </w:rPr>
        <w:t xml:space="preserve"> todos los docentes que ingresen al servicio profesional docente en educación básica </w:t>
      </w:r>
      <w:r w:rsidRPr="009D4369">
        <w:rPr>
          <w:rFonts w:ascii="Arial" w:hAnsi="Arial" w:cs="Arial"/>
        </w:rPr>
        <w:t>contribuyan, desde su ámb</w:t>
      </w:r>
      <w:r>
        <w:rPr>
          <w:rFonts w:ascii="Arial" w:hAnsi="Arial" w:cs="Arial"/>
        </w:rPr>
        <w:t xml:space="preserve">ito específico de acción, a que </w:t>
      </w:r>
      <w:r w:rsidRPr="009D4369">
        <w:rPr>
          <w:rFonts w:ascii="Arial" w:hAnsi="Arial" w:cs="Arial"/>
        </w:rPr>
        <w:t xml:space="preserve">la escuela </w:t>
      </w:r>
      <w:r>
        <w:rPr>
          <w:rFonts w:ascii="Arial" w:hAnsi="Arial" w:cs="Arial"/>
        </w:rPr>
        <w:t xml:space="preserve">ofrezca </w:t>
      </w:r>
      <w:r w:rsidRPr="009D4369">
        <w:rPr>
          <w:rFonts w:ascii="Arial" w:hAnsi="Arial" w:cs="Arial"/>
        </w:rPr>
        <w:t xml:space="preserve">un servicio de calidad que favorezca el máximo logro académico de los alumnos, </w:t>
      </w:r>
      <w:r>
        <w:rPr>
          <w:rFonts w:ascii="Arial" w:hAnsi="Arial" w:cs="Arial"/>
        </w:rPr>
        <w:t xml:space="preserve">la Secretaría de Educación Pública, a través de la Subsecretaría de Educación Básica y la Coordinación Nacional del Servicio Profesional Docente, emitió los </w:t>
      </w:r>
      <w:r w:rsidRPr="00DC47B1">
        <w:rPr>
          <w:rFonts w:ascii="Arial" w:hAnsi="Arial" w:cs="Arial"/>
          <w:i/>
        </w:rPr>
        <w:t>Perfiles, parámetros e indicadores para los Docentes</w:t>
      </w:r>
      <w:r w:rsidRPr="00DC47B1">
        <w:rPr>
          <w:rFonts w:ascii="Arial" w:hAnsi="Arial" w:cs="Arial"/>
        </w:rPr>
        <w:t xml:space="preserve"> </w:t>
      </w:r>
      <w:r w:rsidRPr="00462C65">
        <w:rPr>
          <w:rFonts w:ascii="Arial" w:hAnsi="Arial" w:cs="Arial"/>
        </w:rPr>
        <w:t>(</w:t>
      </w:r>
      <w:r>
        <w:rPr>
          <w:rFonts w:ascii="Arial" w:hAnsi="Arial" w:cs="Arial"/>
        </w:rPr>
        <w:t>23 de febrero de 2015)</w:t>
      </w:r>
      <w:r w:rsidRPr="00DC47B1">
        <w:rPr>
          <w:rFonts w:ascii="Arial" w:hAnsi="Arial" w:cs="Arial"/>
        </w:rPr>
        <w:t>.</w:t>
      </w:r>
      <w:r>
        <w:rPr>
          <w:rFonts w:ascii="Arial" w:hAnsi="Arial" w:cs="Arial"/>
        </w:rPr>
        <w:t xml:space="preserve"> Los sustentantes deberán consultar este documento para que identifiquen </w:t>
      </w:r>
      <w:r w:rsidRPr="00DC47B1">
        <w:rPr>
          <w:rFonts w:ascii="Arial" w:hAnsi="Arial" w:cs="Arial"/>
        </w:rPr>
        <w:t xml:space="preserve">las características, cualidades y aptitudes </w:t>
      </w:r>
      <w:r w:rsidRPr="00DC47B1">
        <w:rPr>
          <w:rFonts w:ascii="Arial" w:hAnsi="Arial" w:cs="Arial"/>
        </w:rPr>
        <w:lastRenderedPageBreak/>
        <w:t>deseables que el personal docente y técnico docente requiere tener para un</w:t>
      </w:r>
      <w:r>
        <w:rPr>
          <w:rFonts w:ascii="Arial" w:hAnsi="Arial" w:cs="Arial"/>
        </w:rPr>
        <w:t xml:space="preserve">a práctica </w:t>
      </w:r>
      <w:r w:rsidRPr="00DC47B1">
        <w:rPr>
          <w:rFonts w:ascii="Arial" w:hAnsi="Arial" w:cs="Arial"/>
        </w:rPr>
        <w:t>profesional eficaz</w:t>
      </w:r>
      <w:r>
        <w:rPr>
          <w:rFonts w:ascii="Arial" w:hAnsi="Arial" w:cs="Arial"/>
        </w:rPr>
        <w:t xml:space="preserve">. </w:t>
      </w:r>
    </w:p>
    <w:p w14:paraId="51744D54" w14:textId="77777777" w:rsidR="00AB223D" w:rsidRPr="00AB223D" w:rsidRDefault="00AB223D" w:rsidP="00AB223D">
      <w:pPr>
        <w:spacing w:after="0" w:line="360" w:lineRule="auto"/>
        <w:rPr>
          <w:rFonts w:ascii="Arial" w:hAnsi="Arial" w:cs="Arial"/>
        </w:rPr>
      </w:pPr>
      <w:r w:rsidRPr="001B3A04">
        <w:rPr>
          <w:rFonts w:ascii="Arial" w:hAnsi="Arial" w:cs="Arial"/>
        </w:rPr>
        <w:t xml:space="preserve">El material puede consultarse en: </w:t>
      </w:r>
      <w:hyperlink r:id="rId14" w:history="1">
        <w:r w:rsidRPr="00AB223D">
          <w:rPr>
            <w:rStyle w:val="Hipervnculo"/>
            <w:rFonts w:ascii="Arial" w:hAnsi="Arial" w:cs="Arial"/>
            <w:color w:val="auto"/>
            <w:u w:val="none"/>
          </w:rPr>
          <w:t>http://servicioprofesionaldocente.sep.gob.mx/ba/parametros_indicadores/</w:t>
        </w:r>
      </w:hyperlink>
    </w:p>
    <w:p w14:paraId="75C75E6A" w14:textId="77777777" w:rsidR="00AB223D" w:rsidRDefault="00AB223D" w:rsidP="00AB223D">
      <w:pPr>
        <w:spacing w:line="360" w:lineRule="auto"/>
        <w:jc w:val="both"/>
        <w:rPr>
          <w:rFonts w:ascii="Arial" w:hAnsi="Arial" w:cs="Arial"/>
        </w:rPr>
      </w:pPr>
      <w:r w:rsidRPr="00462C65">
        <w:rPr>
          <w:rFonts w:ascii="Arial" w:hAnsi="Arial" w:cs="Arial"/>
        </w:rPr>
        <w:t>Enseguida se presentan las dimensiones, parámetros, aspectos a evaluar y bibliografía básica; estos elementos son la base para estudiar y prepararse para el concurso de oposición.</w:t>
      </w:r>
    </w:p>
    <w:p w14:paraId="7C7DEC9C" w14:textId="77777777" w:rsidR="00AB223D" w:rsidRPr="00612B40" w:rsidRDefault="00AB223D" w:rsidP="00AB223D">
      <w:pPr>
        <w:pStyle w:val="Prrafodelista"/>
        <w:numPr>
          <w:ilvl w:val="0"/>
          <w:numId w:val="6"/>
        </w:numPr>
        <w:spacing w:after="0" w:line="360" w:lineRule="auto"/>
        <w:rPr>
          <w:rFonts w:ascii="Arial" w:hAnsi="Arial" w:cs="Arial"/>
          <w:b/>
        </w:rPr>
      </w:pPr>
      <w:r w:rsidRPr="00612B40">
        <w:rPr>
          <w:rFonts w:ascii="Arial" w:hAnsi="Arial" w:cs="Arial"/>
          <w:b/>
        </w:rPr>
        <w:t xml:space="preserve">Examen de Conocimientos y habilidades para </w:t>
      </w:r>
      <w:r w:rsidRPr="00DD4A61">
        <w:rPr>
          <w:rFonts w:ascii="Arial" w:hAnsi="Arial" w:cs="Arial"/>
          <w:b/>
        </w:rPr>
        <w:t>la práctica docente</w:t>
      </w:r>
    </w:p>
    <w:p w14:paraId="05EB104A" w14:textId="77777777" w:rsidR="00AB223D" w:rsidRDefault="00AB223D" w:rsidP="00AB223D">
      <w:pPr>
        <w:spacing w:after="0" w:line="360" w:lineRule="auto"/>
        <w:jc w:val="both"/>
        <w:rPr>
          <w:rFonts w:ascii="Arial" w:hAnsi="Arial" w:cs="Arial"/>
        </w:rPr>
      </w:pPr>
    </w:p>
    <w:p w14:paraId="25DCA4DA" w14:textId="77777777" w:rsidR="00AB223D" w:rsidRPr="0041112B" w:rsidRDefault="00AB223D" w:rsidP="00AB223D">
      <w:pPr>
        <w:pStyle w:val="Ttulo1"/>
      </w:pPr>
      <w:r w:rsidRPr="0041112B">
        <w:t>Dimensión 1</w:t>
      </w:r>
    </w:p>
    <w:p w14:paraId="1CACFAFE" w14:textId="77777777" w:rsidR="00AB223D" w:rsidRDefault="00AB223D" w:rsidP="00AB223D">
      <w:pPr>
        <w:pStyle w:val="Prrafodelista"/>
        <w:spacing w:line="360" w:lineRule="auto"/>
        <w:ind w:left="0"/>
        <w:jc w:val="both"/>
        <w:rPr>
          <w:rFonts w:ascii="Arial" w:eastAsia="Myriad Pro" w:hAnsi="Arial" w:cs="Arial"/>
          <w:color w:val="231F20"/>
        </w:rPr>
      </w:pPr>
      <w:r w:rsidRPr="0041112B">
        <w:rPr>
          <w:rFonts w:ascii="Arial" w:eastAsia="Myriad Pro" w:hAnsi="Arial" w:cs="Arial"/>
          <w:color w:val="231F20"/>
          <w:spacing w:val="-5"/>
        </w:rPr>
        <w:t xml:space="preserve">Un docente de </w:t>
      </w:r>
      <w:r w:rsidRPr="0041112B">
        <w:rPr>
          <w:rFonts w:ascii="Arial" w:eastAsia="Myriad Pro" w:hAnsi="Arial" w:cs="Arial"/>
          <w:color w:val="231F20"/>
        </w:rPr>
        <w:t>educación p</w:t>
      </w:r>
      <w:r w:rsidRPr="0041112B">
        <w:rPr>
          <w:rFonts w:ascii="Arial" w:eastAsia="Myriad Pro" w:hAnsi="Arial" w:cs="Arial"/>
          <w:color w:val="231F20"/>
          <w:spacing w:val="1"/>
        </w:rPr>
        <w:t>r</w:t>
      </w:r>
      <w:r w:rsidRPr="0041112B">
        <w:rPr>
          <w:rFonts w:ascii="Arial" w:eastAsia="Myriad Pro" w:hAnsi="Arial" w:cs="Arial"/>
          <w:color w:val="231F20"/>
        </w:rPr>
        <w:t>ima</w:t>
      </w:r>
      <w:r w:rsidRPr="0041112B">
        <w:rPr>
          <w:rFonts w:ascii="Arial" w:eastAsia="Myriad Pro" w:hAnsi="Arial" w:cs="Arial"/>
          <w:color w:val="231F20"/>
          <w:spacing w:val="1"/>
        </w:rPr>
        <w:t>r</w:t>
      </w:r>
      <w:r w:rsidRPr="0041112B">
        <w:rPr>
          <w:rFonts w:ascii="Arial" w:eastAsia="Myriad Pro" w:hAnsi="Arial" w:cs="Arial"/>
          <w:color w:val="231F20"/>
        </w:rPr>
        <w:t>ia requiere desa</w:t>
      </w:r>
      <w:r w:rsidRPr="0041112B">
        <w:rPr>
          <w:rFonts w:ascii="Arial" w:eastAsia="Myriad Pro" w:hAnsi="Arial" w:cs="Arial"/>
          <w:color w:val="231F20"/>
          <w:spacing w:val="1"/>
        </w:rPr>
        <w:t>r</w:t>
      </w:r>
      <w:r w:rsidRPr="0041112B">
        <w:rPr>
          <w:rFonts w:ascii="Arial" w:eastAsia="Myriad Pro" w:hAnsi="Arial" w:cs="Arial"/>
          <w:color w:val="231F20"/>
          <w:spacing w:val="-2"/>
        </w:rPr>
        <w:t>r</w:t>
      </w:r>
      <w:r w:rsidRPr="0041112B">
        <w:rPr>
          <w:rFonts w:ascii="Arial" w:eastAsia="Myriad Pro" w:hAnsi="Arial" w:cs="Arial"/>
          <w:color w:val="231F20"/>
        </w:rPr>
        <w:t>ollar una p</w:t>
      </w:r>
      <w:r w:rsidRPr="0041112B">
        <w:rPr>
          <w:rFonts w:ascii="Arial" w:eastAsia="Myriad Pro" w:hAnsi="Arial" w:cs="Arial"/>
          <w:color w:val="231F20"/>
          <w:spacing w:val="-1"/>
        </w:rPr>
        <w:t>r</w:t>
      </w:r>
      <w:r w:rsidRPr="0041112B">
        <w:rPr>
          <w:rFonts w:ascii="Arial" w:eastAsia="Myriad Pro" w:hAnsi="Arial" w:cs="Arial"/>
          <w:color w:val="231F20"/>
        </w:rPr>
        <w:t>á</w:t>
      </w:r>
      <w:r w:rsidRPr="0041112B">
        <w:rPr>
          <w:rFonts w:ascii="Arial" w:eastAsia="Myriad Pro" w:hAnsi="Arial" w:cs="Arial"/>
          <w:color w:val="231F20"/>
          <w:spacing w:val="3"/>
        </w:rPr>
        <w:t>c</w:t>
      </w:r>
      <w:r w:rsidRPr="0041112B">
        <w:rPr>
          <w:rFonts w:ascii="Arial" w:eastAsia="Myriad Pro" w:hAnsi="Arial" w:cs="Arial"/>
          <w:color w:val="231F20"/>
        </w:rPr>
        <w:t>tica educ</w:t>
      </w:r>
      <w:r w:rsidRPr="0041112B">
        <w:rPr>
          <w:rFonts w:ascii="Arial" w:eastAsia="Myriad Pro" w:hAnsi="Arial" w:cs="Arial"/>
          <w:color w:val="231F20"/>
          <w:spacing w:val="-1"/>
        </w:rPr>
        <w:t>a</w:t>
      </w:r>
      <w:r w:rsidRPr="0041112B">
        <w:rPr>
          <w:rFonts w:ascii="Arial" w:eastAsia="Myriad Pro" w:hAnsi="Arial" w:cs="Arial"/>
          <w:color w:val="231F20"/>
        </w:rPr>
        <w:t>ti</w:t>
      </w:r>
      <w:r w:rsidRPr="0041112B">
        <w:rPr>
          <w:rFonts w:ascii="Arial" w:eastAsia="Myriad Pro" w:hAnsi="Arial" w:cs="Arial"/>
          <w:color w:val="231F20"/>
          <w:spacing w:val="-1"/>
        </w:rPr>
        <w:t>v</w:t>
      </w:r>
      <w:r w:rsidRPr="0041112B">
        <w:rPr>
          <w:rFonts w:ascii="Arial" w:eastAsia="Myriad Pro" w:hAnsi="Arial" w:cs="Arial"/>
          <w:color w:val="231F20"/>
        </w:rPr>
        <w:t>a que ga</w:t>
      </w:r>
      <w:r w:rsidRPr="0041112B">
        <w:rPr>
          <w:rFonts w:ascii="Arial" w:eastAsia="Myriad Pro" w:hAnsi="Arial" w:cs="Arial"/>
          <w:color w:val="231F20"/>
          <w:spacing w:val="-1"/>
        </w:rPr>
        <w:t>r</w:t>
      </w:r>
      <w:r w:rsidRPr="0041112B">
        <w:rPr>
          <w:rFonts w:ascii="Arial" w:eastAsia="Myriad Pro" w:hAnsi="Arial" w:cs="Arial"/>
          <w:color w:val="231F20"/>
        </w:rPr>
        <w:t>a</w:t>
      </w:r>
      <w:r w:rsidRPr="0041112B">
        <w:rPr>
          <w:rFonts w:ascii="Arial" w:eastAsia="Myriad Pro" w:hAnsi="Arial" w:cs="Arial"/>
          <w:color w:val="231F20"/>
          <w:spacing w:val="-1"/>
        </w:rPr>
        <w:t>n</w:t>
      </w:r>
      <w:r w:rsidRPr="0041112B">
        <w:rPr>
          <w:rFonts w:ascii="Arial" w:eastAsia="Myriad Pro" w:hAnsi="Arial" w:cs="Arial"/>
          <w:color w:val="231F20"/>
        </w:rPr>
        <w:t>ti</w:t>
      </w:r>
      <w:r w:rsidRPr="0041112B">
        <w:rPr>
          <w:rFonts w:ascii="Arial" w:eastAsia="Myriad Pro" w:hAnsi="Arial" w:cs="Arial"/>
          <w:color w:val="231F20"/>
          <w:spacing w:val="-1"/>
        </w:rPr>
        <w:t>c</w:t>
      </w:r>
      <w:r w:rsidRPr="0041112B">
        <w:rPr>
          <w:rFonts w:ascii="Arial" w:eastAsia="Myriad Pro" w:hAnsi="Arial" w:cs="Arial"/>
          <w:color w:val="231F20"/>
        </w:rPr>
        <w:t>e ap</w:t>
      </w:r>
      <w:r w:rsidRPr="0041112B">
        <w:rPr>
          <w:rFonts w:ascii="Arial" w:eastAsia="Myriad Pro" w:hAnsi="Arial" w:cs="Arial"/>
          <w:color w:val="231F20"/>
          <w:spacing w:val="-2"/>
        </w:rPr>
        <w:t>r</w:t>
      </w:r>
      <w:r w:rsidRPr="0041112B">
        <w:rPr>
          <w:rFonts w:ascii="Arial" w:eastAsia="Myriad Pro" w:hAnsi="Arial" w:cs="Arial"/>
          <w:color w:val="231F20"/>
        </w:rPr>
        <w:t>endizajes de calida</w:t>
      </w:r>
      <w:r w:rsidRPr="0041112B">
        <w:rPr>
          <w:rFonts w:ascii="Arial" w:eastAsia="Myriad Pro" w:hAnsi="Arial" w:cs="Arial"/>
          <w:color w:val="231F20"/>
          <w:spacing w:val="-2"/>
        </w:rPr>
        <w:t xml:space="preserve">d para todos sus alumnos. Para ello es necesario contar con </w:t>
      </w:r>
      <w:r w:rsidRPr="0041112B">
        <w:rPr>
          <w:rFonts w:ascii="Arial" w:eastAsia="Myriad Pro" w:hAnsi="Arial" w:cs="Arial"/>
          <w:color w:val="231F20"/>
        </w:rPr>
        <w:t xml:space="preserve">un </w:t>
      </w:r>
      <w:r w:rsidRPr="0041112B">
        <w:rPr>
          <w:rFonts w:ascii="Arial" w:eastAsia="Myriad Pro" w:hAnsi="Arial" w:cs="Arial"/>
          <w:color w:val="231F20"/>
          <w:spacing w:val="-1"/>
        </w:rPr>
        <w:t>c</w:t>
      </w:r>
      <w:r w:rsidRPr="0041112B">
        <w:rPr>
          <w:rFonts w:ascii="Arial" w:eastAsia="Myriad Pro" w:hAnsi="Arial" w:cs="Arial"/>
          <w:color w:val="231F20"/>
        </w:rPr>
        <w:t>onocimie</w:t>
      </w:r>
      <w:r w:rsidRPr="0041112B">
        <w:rPr>
          <w:rFonts w:ascii="Arial" w:eastAsia="Myriad Pro" w:hAnsi="Arial" w:cs="Arial"/>
          <w:color w:val="231F20"/>
          <w:spacing w:val="-1"/>
        </w:rPr>
        <w:t>nt</w:t>
      </w:r>
      <w:r w:rsidRPr="0041112B">
        <w:rPr>
          <w:rFonts w:ascii="Arial" w:eastAsia="Myriad Pro" w:hAnsi="Arial" w:cs="Arial"/>
          <w:color w:val="231F20"/>
        </w:rPr>
        <w:t>o sólido de los p</w:t>
      </w:r>
      <w:r w:rsidRPr="0041112B">
        <w:rPr>
          <w:rFonts w:ascii="Arial" w:eastAsia="Myriad Pro" w:hAnsi="Arial" w:cs="Arial"/>
          <w:color w:val="231F20"/>
          <w:spacing w:val="-2"/>
        </w:rPr>
        <w:t>r</w:t>
      </w:r>
      <w:r w:rsidRPr="0041112B">
        <w:rPr>
          <w:rFonts w:ascii="Arial" w:eastAsia="Myriad Pro" w:hAnsi="Arial" w:cs="Arial"/>
          <w:color w:val="231F20"/>
        </w:rPr>
        <w:t>opósi</w:t>
      </w:r>
      <w:r w:rsidRPr="0041112B">
        <w:rPr>
          <w:rFonts w:ascii="Arial" w:eastAsia="Myriad Pro" w:hAnsi="Arial" w:cs="Arial"/>
          <w:color w:val="231F20"/>
          <w:spacing w:val="-1"/>
        </w:rPr>
        <w:t>t</w:t>
      </w:r>
      <w:r w:rsidRPr="0041112B">
        <w:rPr>
          <w:rFonts w:ascii="Arial" w:eastAsia="Myriad Pro" w:hAnsi="Arial" w:cs="Arial"/>
          <w:color w:val="231F20"/>
        </w:rPr>
        <w:t>o</w:t>
      </w:r>
      <w:r w:rsidRPr="0041112B">
        <w:rPr>
          <w:rFonts w:ascii="Arial" w:eastAsia="Myriad Pro" w:hAnsi="Arial" w:cs="Arial"/>
          <w:color w:val="231F20"/>
          <w:spacing w:val="-2"/>
        </w:rPr>
        <w:t>s</w:t>
      </w:r>
      <w:r w:rsidRPr="0041112B">
        <w:rPr>
          <w:rFonts w:ascii="Arial" w:eastAsia="Myriad Pro" w:hAnsi="Arial" w:cs="Arial"/>
          <w:color w:val="231F20"/>
        </w:rPr>
        <w:t>, en</w:t>
      </w:r>
      <w:r w:rsidRPr="0041112B">
        <w:rPr>
          <w:rFonts w:ascii="Arial" w:eastAsia="Myriad Pro" w:hAnsi="Arial" w:cs="Arial"/>
          <w:color w:val="231F20"/>
          <w:spacing w:val="-3"/>
        </w:rPr>
        <w:t>f</w:t>
      </w:r>
      <w:r w:rsidRPr="0041112B">
        <w:rPr>
          <w:rFonts w:ascii="Arial" w:eastAsia="Myriad Pro" w:hAnsi="Arial" w:cs="Arial"/>
          <w:color w:val="231F20"/>
        </w:rPr>
        <w:t xml:space="preserve">oques y </w:t>
      </w:r>
      <w:r w:rsidRPr="0041112B">
        <w:rPr>
          <w:rFonts w:ascii="Arial" w:eastAsia="Myriad Pro" w:hAnsi="Arial" w:cs="Arial"/>
          <w:color w:val="231F20"/>
          <w:spacing w:val="-1"/>
        </w:rPr>
        <w:t>c</w:t>
      </w:r>
      <w:r w:rsidRPr="0041112B">
        <w:rPr>
          <w:rFonts w:ascii="Arial" w:eastAsia="Myriad Pro" w:hAnsi="Arial" w:cs="Arial"/>
          <w:color w:val="231F20"/>
        </w:rPr>
        <w:t>o</w:t>
      </w:r>
      <w:r w:rsidRPr="0041112B">
        <w:rPr>
          <w:rFonts w:ascii="Arial" w:eastAsia="Myriad Pro" w:hAnsi="Arial" w:cs="Arial"/>
          <w:color w:val="231F20"/>
          <w:spacing w:val="-1"/>
        </w:rPr>
        <w:t>nt</w:t>
      </w:r>
      <w:r w:rsidRPr="0041112B">
        <w:rPr>
          <w:rFonts w:ascii="Arial" w:eastAsia="Myriad Pro" w:hAnsi="Arial" w:cs="Arial"/>
          <w:color w:val="231F20"/>
          <w:spacing w:val="5"/>
        </w:rPr>
        <w:t>e</w:t>
      </w:r>
      <w:r w:rsidRPr="0041112B">
        <w:rPr>
          <w:rFonts w:ascii="Arial" w:eastAsia="Myriad Pro" w:hAnsi="Arial" w:cs="Arial"/>
          <w:color w:val="231F20"/>
        </w:rPr>
        <w:t>nidos de los p</w:t>
      </w:r>
      <w:r w:rsidRPr="0041112B">
        <w:rPr>
          <w:rFonts w:ascii="Arial" w:eastAsia="Myriad Pro" w:hAnsi="Arial" w:cs="Arial"/>
          <w:color w:val="231F20"/>
          <w:spacing w:val="-2"/>
        </w:rPr>
        <w:t>r</w:t>
      </w:r>
      <w:r w:rsidRPr="0041112B">
        <w:rPr>
          <w:rFonts w:ascii="Arial" w:eastAsia="Myriad Pro" w:hAnsi="Arial" w:cs="Arial"/>
          <w:color w:val="231F20"/>
        </w:rPr>
        <w:t>o</w:t>
      </w:r>
      <w:r w:rsidRPr="0041112B">
        <w:rPr>
          <w:rFonts w:ascii="Arial" w:eastAsia="Myriad Pro" w:hAnsi="Arial" w:cs="Arial"/>
          <w:color w:val="231F20"/>
          <w:spacing w:val="-1"/>
        </w:rPr>
        <w:t>gr</w:t>
      </w:r>
      <w:r w:rsidRPr="0041112B">
        <w:rPr>
          <w:rFonts w:ascii="Arial" w:eastAsia="Myriad Pro" w:hAnsi="Arial" w:cs="Arial"/>
          <w:color w:val="231F20"/>
        </w:rPr>
        <w:t>amas de estudi</w:t>
      </w:r>
      <w:r w:rsidRPr="0041112B">
        <w:rPr>
          <w:rFonts w:ascii="Arial" w:eastAsia="Myriad Pro" w:hAnsi="Arial" w:cs="Arial"/>
          <w:color w:val="231F20"/>
          <w:spacing w:val="-5"/>
        </w:rPr>
        <w:t>o</w:t>
      </w:r>
      <w:r w:rsidRPr="0041112B">
        <w:rPr>
          <w:rFonts w:ascii="Arial" w:eastAsia="Myriad Pro" w:hAnsi="Arial" w:cs="Arial"/>
          <w:color w:val="231F20"/>
        </w:rPr>
        <w:t xml:space="preserve">, así </w:t>
      </w:r>
      <w:r w:rsidRPr="0041112B">
        <w:rPr>
          <w:rFonts w:ascii="Arial" w:eastAsia="Myriad Pro" w:hAnsi="Arial" w:cs="Arial"/>
          <w:color w:val="231F20"/>
          <w:spacing w:val="-1"/>
        </w:rPr>
        <w:t>c</w:t>
      </w:r>
      <w:r w:rsidRPr="0041112B">
        <w:rPr>
          <w:rFonts w:ascii="Arial" w:eastAsia="Myriad Pro" w:hAnsi="Arial" w:cs="Arial"/>
          <w:color w:val="231F20"/>
        </w:rPr>
        <w:t>omo de los p</w:t>
      </w:r>
      <w:r w:rsidRPr="0041112B">
        <w:rPr>
          <w:rFonts w:ascii="Arial" w:eastAsia="Myriad Pro" w:hAnsi="Arial" w:cs="Arial"/>
          <w:color w:val="231F20"/>
          <w:spacing w:val="-2"/>
        </w:rPr>
        <w:t>r</w:t>
      </w:r>
      <w:r w:rsidRPr="0041112B">
        <w:rPr>
          <w:rFonts w:ascii="Arial" w:eastAsia="Myriad Pro" w:hAnsi="Arial" w:cs="Arial"/>
          <w:color w:val="231F20"/>
        </w:rPr>
        <w:t>o</w:t>
      </w:r>
      <w:r w:rsidRPr="0041112B">
        <w:rPr>
          <w:rFonts w:ascii="Arial" w:eastAsia="Myriad Pro" w:hAnsi="Arial" w:cs="Arial"/>
          <w:color w:val="231F20"/>
          <w:spacing w:val="-1"/>
        </w:rPr>
        <w:t>c</w:t>
      </w:r>
      <w:r w:rsidRPr="0041112B">
        <w:rPr>
          <w:rFonts w:ascii="Arial" w:eastAsia="Myriad Pro" w:hAnsi="Arial" w:cs="Arial"/>
          <w:color w:val="231F20"/>
        </w:rPr>
        <w:t>esos de ap</w:t>
      </w:r>
      <w:r w:rsidRPr="0041112B">
        <w:rPr>
          <w:rFonts w:ascii="Arial" w:eastAsia="Myriad Pro" w:hAnsi="Arial" w:cs="Arial"/>
          <w:color w:val="231F20"/>
          <w:spacing w:val="-2"/>
        </w:rPr>
        <w:t>r</w:t>
      </w:r>
      <w:r w:rsidRPr="0041112B">
        <w:rPr>
          <w:rFonts w:ascii="Arial" w:eastAsia="Myriad Pro" w:hAnsi="Arial" w:cs="Arial"/>
          <w:color w:val="231F20"/>
        </w:rPr>
        <w:t>endizaje y de desa</w:t>
      </w:r>
      <w:r w:rsidRPr="0041112B">
        <w:rPr>
          <w:rFonts w:ascii="Arial" w:eastAsia="Myriad Pro" w:hAnsi="Arial" w:cs="Arial"/>
          <w:color w:val="231F20"/>
          <w:spacing w:val="1"/>
        </w:rPr>
        <w:t>r</w:t>
      </w:r>
      <w:r w:rsidRPr="0041112B">
        <w:rPr>
          <w:rFonts w:ascii="Arial" w:eastAsia="Myriad Pro" w:hAnsi="Arial" w:cs="Arial"/>
          <w:color w:val="231F20"/>
          <w:spacing w:val="-2"/>
        </w:rPr>
        <w:t>r</w:t>
      </w:r>
      <w:r w:rsidRPr="0041112B">
        <w:rPr>
          <w:rFonts w:ascii="Arial" w:eastAsia="Myriad Pro" w:hAnsi="Arial" w:cs="Arial"/>
          <w:color w:val="231F20"/>
        </w:rPr>
        <w:t>ollo de los alumno</w:t>
      </w:r>
      <w:r w:rsidRPr="0041112B">
        <w:rPr>
          <w:rFonts w:ascii="Arial" w:eastAsia="Myriad Pro" w:hAnsi="Arial" w:cs="Arial"/>
          <w:color w:val="231F20"/>
          <w:spacing w:val="-2"/>
        </w:rPr>
        <w:t>s</w:t>
      </w:r>
      <w:r w:rsidRPr="0041112B">
        <w:rPr>
          <w:rFonts w:ascii="Arial" w:eastAsia="Myriad Pro" w:hAnsi="Arial" w:cs="Arial"/>
          <w:color w:val="231F20"/>
        </w:rPr>
        <w:t>.</w:t>
      </w:r>
    </w:p>
    <w:p w14:paraId="332593CD" w14:textId="77777777" w:rsidR="00AB223D" w:rsidRDefault="00AB223D" w:rsidP="00AB223D">
      <w:pPr>
        <w:pStyle w:val="Prrafodelista"/>
        <w:spacing w:line="360" w:lineRule="auto"/>
        <w:ind w:left="0"/>
        <w:jc w:val="both"/>
        <w:rPr>
          <w:rFonts w:ascii="Arial" w:eastAsia="Myriad Pro" w:hAnsi="Arial" w:cs="Arial"/>
          <w:color w:val="231F20"/>
        </w:rPr>
      </w:pPr>
    </w:p>
    <w:tbl>
      <w:tblPr>
        <w:tblStyle w:val="Tablaconcuadrcula"/>
        <w:tblW w:w="0" w:type="auto"/>
        <w:tblInd w:w="108" w:type="dxa"/>
        <w:tblLayout w:type="fixed"/>
        <w:tblLook w:val="04A0" w:firstRow="1" w:lastRow="0" w:firstColumn="1" w:lastColumn="0" w:noHBand="0" w:noVBand="1"/>
      </w:tblPr>
      <w:tblGrid>
        <w:gridCol w:w="9392"/>
      </w:tblGrid>
      <w:tr w:rsidR="00AB223D" w:rsidRPr="002D0037" w14:paraId="4A670314" w14:textId="77777777" w:rsidTr="004125AC">
        <w:trPr>
          <w:trHeight w:val="470"/>
        </w:trPr>
        <w:tc>
          <w:tcPr>
            <w:tcW w:w="9392" w:type="dxa"/>
          </w:tcPr>
          <w:p w14:paraId="43A3FBC9" w14:textId="77777777" w:rsidR="00AB223D" w:rsidRPr="002D0037" w:rsidRDefault="00AB223D" w:rsidP="004125AC">
            <w:pPr>
              <w:rPr>
                <w:rFonts w:ascii="Arial" w:hAnsi="Arial"/>
                <w:b/>
                <w:color w:val="000000"/>
                <w:sz w:val="20"/>
                <w:szCs w:val="20"/>
              </w:rPr>
            </w:pPr>
            <w:r w:rsidRPr="002D0037">
              <w:rPr>
                <w:rFonts w:ascii="Arial" w:hAnsi="Arial"/>
                <w:b/>
                <w:color w:val="000000"/>
                <w:sz w:val="20"/>
                <w:szCs w:val="20"/>
              </w:rPr>
              <w:t>Dimensión 1</w:t>
            </w:r>
          </w:p>
          <w:p w14:paraId="04FF1F78" w14:textId="77777777" w:rsidR="00AB223D" w:rsidRPr="002D0037" w:rsidRDefault="00AB223D" w:rsidP="004125AC">
            <w:pPr>
              <w:rPr>
                <w:rFonts w:ascii="Arial" w:hAnsi="Arial"/>
                <w:b/>
                <w:color w:val="000000"/>
                <w:sz w:val="20"/>
                <w:szCs w:val="20"/>
              </w:rPr>
            </w:pPr>
            <w:r w:rsidRPr="002D0037">
              <w:rPr>
                <w:rFonts w:ascii="Arial" w:hAnsi="Arial"/>
                <w:color w:val="000000"/>
                <w:sz w:val="20"/>
                <w:szCs w:val="20"/>
              </w:rPr>
              <w:t>Un docente que conoce a sus alumnos, sabe cómo aprenden y lo que deben aprender</w:t>
            </w:r>
            <w:r>
              <w:rPr>
                <w:rFonts w:ascii="Arial" w:hAnsi="Arial"/>
                <w:color w:val="000000"/>
                <w:sz w:val="20"/>
                <w:szCs w:val="20"/>
              </w:rPr>
              <w:t>.</w:t>
            </w:r>
          </w:p>
        </w:tc>
      </w:tr>
      <w:tr w:rsidR="00AB223D" w:rsidRPr="002D0037" w14:paraId="255B7B4E" w14:textId="77777777" w:rsidTr="004125AC">
        <w:trPr>
          <w:trHeight w:val="950"/>
        </w:trPr>
        <w:tc>
          <w:tcPr>
            <w:tcW w:w="9392" w:type="dxa"/>
          </w:tcPr>
          <w:p w14:paraId="6CEDF0DA" w14:textId="77777777" w:rsidR="00AB223D" w:rsidRPr="002D0037" w:rsidRDefault="00AB223D" w:rsidP="004125AC">
            <w:pPr>
              <w:rPr>
                <w:rFonts w:ascii="Arial" w:hAnsi="Arial"/>
                <w:b/>
                <w:color w:val="000000"/>
                <w:sz w:val="20"/>
                <w:szCs w:val="20"/>
              </w:rPr>
            </w:pPr>
            <w:r w:rsidRPr="002D0037">
              <w:rPr>
                <w:rFonts w:ascii="Arial" w:hAnsi="Arial"/>
                <w:b/>
                <w:color w:val="000000"/>
                <w:sz w:val="20"/>
                <w:szCs w:val="20"/>
              </w:rPr>
              <w:t>Parámetros</w:t>
            </w:r>
          </w:p>
          <w:p w14:paraId="7F3DCC2F" w14:textId="77777777" w:rsidR="00AB223D" w:rsidRPr="002D0037" w:rsidRDefault="00AB223D" w:rsidP="004125AC">
            <w:pPr>
              <w:ind w:left="885" w:hanging="567"/>
              <w:rPr>
                <w:rFonts w:ascii="Arial" w:hAnsi="Arial"/>
                <w:color w:val="000000"/>
                <w:sz w:val="20"/>
                <w:szCs w:val="20"/>
              </w:rPr>
            </w:pPr>
            <w:r w:rsidRPr="002D0037">
              <w:rPr>
                <w:rFonts w:ascii="Arial" w:hAnsi="Arial"/>
                <w:color w:val="000000"/>
                <w:sz w:val="20"/>
                <w:szCs w:val="20"/>
              </w:rPr>
              <w:t>1.1</w:t>
            </w:r>
            <w:r w:rsidRPr="002D0037">
              <w:rPr>
                <w:rFonts w:ascii="Arial" w:hAnsi="Arial"/>
                <w:color w:val="000000"/>
                <w:sz w:val="20"/>
                <w:szCs w:val="20"/>
              </w:rPr>
              <w:tab/>
              <w:t>Reconoce los procesos de desarrollo y de aprendizaje de los alumnos.</w:t>
            </w:r>
          </w:p>
          <w:p w14:paraId="00CF23FC" w14:textId="77777777" w:rsidR="00AB223D" w:rsidRPr="002D0037" w:rsidRDefault="00AB223D" w:rsidP="004125AC">
            <w:pPr>
              <w:ind w:left="885" w:hanging="567"/>
              <w:rPr>
                <w:rFonts w:ascii="Arial" w:hAnsi="Arial"/>
                <w:color w:val="000000"/>
                <w:sz w:val="20"/>
                <w:szCs w:val="20"/>
              </w:rPr>
            </w:pPr>
            <w:r w:rsidRPr="002D0037">
              <w:rPr>
                <w:rFonts w:ascii="Arial" w:hAnsi="Arial"/>
                <w:color w:val="000000"/>
                <w:sz w:val="20"/>
                <w:szCs w:val="20"/>
              </w:rPr>
              <w:t>1.2</w:t>
            </w:r>
            <w:r w:rsidRPr="002D0037">
              <w:rPr>
                <w:rFonts w:ascii="Arial" w:hAnsi="Arial"/>
                <w:color w:val="000000"/>
                <w:sz w:val="20"/>
                <w:szCs w:val="20"/>
              </w:rPr>
              <w:tab/>
              <w:t>Identifica los propósitos educativos y los enfoques didácticos de la educación primaria.</w:t>
            </w:r>
          </w:p>
          <w:p w14:paraId="25A4263B" w14:textId="77777777" w:rsidR="00AB223D" w:rsidRPr="002D0037" w:rsidRDefault="00AB223D" w:rsidP="004125AC">
            <w:pPr>
              <w:ind w:left="885" w:hanging="567"/>
              <w:rPr>
                <w:rFonts w:ascii="Arial" w:hAnsi="Arial"/>
                <w:b/>
                <w:color w:val="000000"/>
                <w:sz w:val="20"/>
                <w:szCs w:val="20"/>
              </w:rPr>
            </w:pPr>
            <w:r w:rsidRPr="002D0037">
              <w:rPr>
                <w:rFonts w:ascii="Arial" w:hAnsi="Arial"/>
                <w:color w:val="000000"/>
                <w:sz w:val="20"/>
                <w:szCs w:val="20"/>
              </w:rPr>
              <w:t>1.3</w:t>
            </w:r>
            <w:r w:rsidRPr="002D0037">
              <w:rPr>
                <w:rFonts w:ascii="Arial" w:hAnsi="Arial"/>
                <w:color w:val="000000"/>
                <w:sz w:val="20"/>
                <w:szCs w:val="20"/>
              </w:rPr>
              <w:tab/>
              <w:t>Reconoce los contenidos del currículo vigente.</w:t>
            </w:r>
          </w:p>
        </w:tc>
      </w:tr>
      <w:tr w:rsidR="00AB223D" w:rsidRPr="002D0037" w14:paraId="313E44F7" w14:textId="77777777" w:rsidTr="004125AC">
        <w:trPr>
          <w:trHeight w:val="995"/>
        </w:trPr>
        <w:tc>
          <w:tcPr>
            <w:tcW w:w="9392" w:type="dxa"/>
          </w:tcPr>
          <w:p w14:paraId="41962475" w14:textId="77777777" w:rsidR="00AB223D" w:rsidRPr="002D0037" w:rsidRDefault="00AB223D" w:rsidP="004125AC">
            <w:pPr>
              <w:rPr>
                <w:rFonts w:ascii="Arial" w:hAnsi="Arial"/>
                <w:b/>
                <w:color w:val="000000"/>
                <w:sz w:val="20"/>
                <w:szCs w:val="20"/>
              </w:rPr>
            </w:pPr>
            <w:r w:rsidRPr="002D0037">
              <w:rPr>
                <w:rFonts w:ascii="Arial" w:hAnsi="Arial"/>
                <w:b/>
                <w:color w:val="000000"/>
                <w:sz w:val="20"/>
                <w:szCs w:val="20"/>
              </w:rPr>
              <w:t>Aspectos a evaluar</w:t>
            </w:r>
          </w:p>
          <w:p w14:paraId="380178C7" w14:textId="77777777" w:rsidR="00AB223D" w:rsidRPr="004507DF" w:rsidRDefault="00AB223D" w:rsidP="00AB223D">
            <w:pPr>
              <w:pStyle w:val="Prrafodelista"/>
              <w:numPr>
                <w:ilvl w:val="0"/>
                <w:numId w:val="8"/>
              </w:numPr>
              <w:rPr>
                <w:rFonts w:ascii="Arial" w:hAnsi="Arial"/>
                <w:color w:val="000000"/>
                <w:sz w:val="20"/>
                <w:szCs w:val="20"/>
              </w:rPr>
            </w:pPr>
            <w:r w:rsidRPr="004507DF">
              <w:rPr>
                <w:rFonts w:ascii="Arial" w:hAnsi="Arial"/>
                <w:color w:val="000000"/>
                <w:sz w:val="20"/>
                <w:szCs w:val="20"/>
              </w:rPr>
              <w:t>Los procesos de desarrollo y de aprendizaje de los alumnos.</w:t>
            </w:r>
          </w:p>
          <w:p w14:paraId="2B834B67" w14:textId="77777777" w:rsidR="00AB223D" w:rsidRPr="004507DF" w:rsidRDefault="00AB223D" w:rsidP="00AB223D">
            <w:pPr>
              <w:pStyle w:val="Prrafodelista"/>
              <w:numPr>
                <w:ilvl w:val="0"/>
                <w:numId w:val="8"/>
              </w:numPr>
              <w:rPr>
                <w:rFonts w:ascii="Arial" w:hAnsi="Arial"/>
                <w:color w:val="000000"/>
                <w:sz w:val="20"/>
                <w:szCs w:val="20"/>
              </w:rPr>
            </w:pPr>
            <w:r w:rsidRPr="004507DF">
              <w:rPr>
                <w:rFonts w:ascii="Arial" w:hAnsi="Arial"/>
                <w:color w:val="000000"/>
                <w:sz w:val="20"/>
                <w:szCs w:val="20"/>
              </w:rPr>
              <w:t>Los propósitos educativos y los enfoques didácticos de la educación primaria.</w:t>
            </w:r>
          </w:p>
          <w:p w14:paraId="66F0717A" w14:textId="77777777" w:rsidR="00AB223D" w:rsidRPr="004507DF" w:rsidRDefault="00AB223D" w:rsidP="00AB223D">
            <w:pPr>
              <w:pStyle w:val="Prrafodelista"/>
              <w:numPr>
                <w:ilvl w:val="0"/>
                <w:numId w:val="8"/>
              </w:numPr>
              <w:rPr>
                <w:rFonts w:ascii="Arial" w:hAnsi="Arial"/>
                <w:b/>
                <w:color w:val="000000"/>
                <w:sz w:val="20"/>
                <w:szCs w:val="20"/>
              </w:rPr>
            </w:pPr>
            <w:r w:rsidRPr="004507DF">
              <w:rPr>
                <w:rFonts w:ascii="Arial" w:hAnsi="Arial"/>
                <w:color w:val="000000"/>
                <w:sz w:val="20"/>
                <w:szCs w:val="20"/>
              </w:rPr>
              <w:t>Los contenidos del currículo vigente.</w:t>
            </w:r>
          </w:p>
        </w:tc>
      </w:tr>
      <w:tr w:rsidR="00AB223D" w:rsidRPr="002D0037" w14:paraId="6933E751" w14:textId="77777777" w:rsidTr="004125AC">
        <w:trPr>
          <w:trHeight w:val="5570"/>
        </w:trPr>
        <w:tc>
          <w:tcPr>
            <w:tcW w:w="9392" w:type="dxa"/>
            <w:shd w:val="clear" w:color="auto" w:fill="F2F2F2" w:themeFill="background1" w:themeFillShade="F2"/>
          </w:tcPr>
          <w:p w14:paraId="3CE883EF" w14:textId="77777777" w:rsidR="00AB223D" w:rsidRDefault="00AB223D" w:rsidP="004125AC">
            <w:pPr>
              <w:spacing w:before="120"/>
              <w:rPr>
                <w:rFonts w:ascii="Arial" w:hAnsi="Arial" w:cs="Arial"/>
                <w:b/>
                <w:bCs/>
                <w:noProof/>
                <w:sz w:val="20"/>
                <w:szCs w:val="20"/>
              </w:rPr>
            </w:pPr>
            <w:r>
              <w:rPr>
                <w:rFonts w:ascii="Arial" w:hAnsi="Arial" w:cs="Arial"/>
                <w:b/>
                <w:bCs/>
                <w:noProof/>
                <w:sz w:val="20"/>
                <w:szCs w:val="20"/>
              </w:rPr>
              <w:lastRenderedPageBreak/>
              <w:t>Bibliografía básica para el estudio</w:t>
            </w:r>
          </w:p>
          <w:p w14:paraId="3F1A3740" w14:textId="77777777" w:rsidR="00AB223D" w:rsidRDefault="00AB223D" w:rsidP="004125AC">
            <w:pPr>
              <w:spacing w:before="120"/>
              <w:rPr>
                <w:rFonts w:ascii="Arial" w:hAnsi="Arial" w:cs="Arial"/>
                <w:b/>
                <w:bCs/>
                <w:noProof/>
                <w:sz w:val="20"/>
                <w:szCs w:val="20"/>
              </w:rPr>
            </w:pPr>
          </w:p>
          <w:p w14:paraId="6BC65A67" w14:textId="77777777" w:rsidR="00AB223D" w:rsidRPr="00280BFE" w:rsidRDefault="00AB223D" w:rsidP="004125AC">
            <w:pPr>
              <w:spacing w:before="120"/>
              <w:rPr>
                <w:rFonts w:ascii="Arial" w:hAnsi="Arial" w:cs="Arial"/>
                <w:noProof/>
                <w:sz w:val="20"/>
                <w:szCs w:val="20"/>
              </w:rPr>
            </w:pPr>
            <w:r w:rsidRPr="00280BFE">
              <w:rPr>
                <w:rFonts w:ascii="Arial" w:hAnsi="Arial" w:cs="Arial"/>
                <w:b/>
                <w:bCs/>
                <w:noProof/>
                <w:sz w:val="20"/>
                <w:szCs w:val="20"/>
              </w:rPr>
              <w:t>COHEN, Dorothy (1997)</w:t>
            </w:r>
            <w:r w:rsidRPr="00280BFE">
              <w:rPr>
                <w:rFonts w:ascii="Arial" w:hAnsi="Arial" w:cs="Arial"/>
                <w:bCs/>
                <w:noProof/>
                <w:sz w:val="20"/>
                <w:szCs w:val="20"/>
              </w:rPr>
              <w:t>,</w:t>
            </w:r>
            <w:r w:rsidRPr="00280BFE">
              <w:rPr>
                <w:rFonts w:ascii="Arial" w:hAnsi="Arial" w:cs="Arial"/>
                <w:noProof/>
                <w:sz w:val="20"/>
                <w:szCs w:val="20"/>
              </w:rPr>
              <w:t xml:space="preserve"> “</w:t>
            </w:r>
            <w:r w:rsidRPr="00280BFE">
              <w:rPr>
                <w:rFonts w:ascii="Arial" w:hAnsi="Arial" w:cs="Arial"/>
                <w:iCs/>
                <w:noProof/>
                <w:sz w:val="20"/>
                <w:szCs w:val="20"/>
              </w:rPr>
              <w:t>Las necesidades individuales y de grupo tienen igual importancia”,</w:t>
            </w:r>
            <w:r w:rsidRPr="00280BFE">
              <w:rPr>
                <w:rFonts w:ascii="Arial" w:hAnsi="Arial" w:cs="Arial"/>
                <w:i/>
                <w:iCs/>
                <w:noProof/>
                <w:sz w:val="20"/>
                <w:szCs w:val="20"/>
              </w:rPr>
              <w:t xml:space="preserve"> </w:t>
            </w:r>
            <w:r w:rsidRPr="00280BFE">
              <w:rPr>
                <w:rFonts w:ascii="Arial" w:hAnsi="Arial" w:cs="Arial"/>
                <w:noProof/>
                <w:sz w:val="20"/>
                <w:szCs w:val="20"/>
              </w:rPr>
              <w:t>“De los ocho a los once: los niños intermedios”</w:t>
            </w:r>
            <w:r>
              <w:rPr>
                <w:rFonts w:ascii="Arial" w:hAnsi="Arial" w:cs="Arial"/>
                <w:noProof/>
                <w:sz w:val="20"/>
                <w:szCs w:val="20"/>
              </w:rPr>
              <w:t xml:space="preserve"> y</w:t>
            </w:r>
            <w:r w:rsidRPr="00280BFE">
              <w:rPr>
                <w:rFonts w:ascii="Arial" w:hAnsi="Arial" w:cs="Arial"/>
                <w:noProof/>
                <w:sz w:val="20"/>
                <w:szCs w:val="20"/>
              </w:rPr>
              <w:t xml:space="preserve"> “Cuánto pueden aprender”, en: </w:t>
            </w:r>
            <w:r w:rsidRPr="00280BFE">
              <w:rPr>
                <w:rFonts w:ascii="Arial" w:hAnsi="Arial" w:cs="Arial"/>
                <w:i/>
                <w:iCs/>
                <w:noProof/>
                <w:sz w:val="20"/>
                <w:szCs w:val="20"/>
              </w:rPr>
              <w:t xml:space="preserve">Cómo aprenden los niños, </w:t>
            </w:r>
            <w:r w:rsidRPr="00280BFE">
              <w:rPr>
                <w:rFonts w:ascii="Arial" w:hAnsi="Arial" w:cs="Arial"/>
                <w:noProof/>
                <w:sz w:val="20"/>
                <w:szCs w:val="20"/>
              </w:rPr>
              <w:t>México, SEP/Fondo de Cultura Económica, pp. 53-55; 222-256; 257-274.</w:t>
            </w:r>
            <w:r w:rsidRPr="00280BFE">
              <w:rPr>
                <w:rFonts w:ascii="Arial" w:hAnsi="Arial" w:cs="Arial"/>
                <w:sz w:val="20"/>
                <w:szCs w:val="20"/>
              </w:rPr>
              <w:fldChar w:fldCharType="begin"/>
            </w:r>
            <w:r w:rsidRPr="00280BFE">
              <w:rPr>
                <w:rFonts w:ascii="Arial" w:hAnsi="Arial" w:cs="Arial"/>
                <w:sz w:val="20"/>
                <w:szCs w:val="20"/>
              </w:rPr>
              <w:instrText xml:space="preserve"> BIBLIOGRAPHY  \l 2058 </w:instrText>
            </w:r>
            <w:r w:rsidRPr="00280BFE">
              <w:rPr>
                <w:rFonts w:ascii="Arial" w:hAnsi="Arial" w:cs="Arial"/>
                <w:sz w:val="20"/>
                <w:szCs w:val="20"/>
              </w:rPr>
              <w:fldChar w:fldCharType="separate"/>
            </w:r>
          </w:p>
          <w:p w14:paraId="33871E8D" w14:textId="77777777" w:rsidR="00AB223D" w:rsidRPr="00280BFE" w:rsidRDefault="00AB223D" w:rsidP="004125AC">
            <w:pPr>
              <w:spacing w:before="120"/>
              <w:rPr>
                <w:rStyle w:val="Hipervnculo"/>
                <w:rFonts w:ascii="Arial" w:hAnsi="Arial" w:cs="Arial"/>
                <w:sz w:val="20"/>
                <w:szCs w:val="20"/>
                <w:lang w:eastAsia="es-MX"/>
              </w:rPr>
            </w:pPr>
            <w:r w:rsidRPr="00280BFE">
              <w:rPr>
                <w:rFonts w:ascii="Arial" w:hAnsi="Arial" w:cs="Arial"/>
                <w:b/>
                <w:sz w:val="20"/>
                <w:szCs w:val="20"/>
                <w:lang w:eastAsia="es-MX"/>
              </w:rPr>
              <w:t>DÍAZ BARRIGA Arceo, Frida (2002),</w:t>
            </w:r>
            <w:r w:rsidRPr="00280BFE">
              <w:rPr>
                <w:rFonts w:ascii="Arial" w:hAnsi="Arial" w:cs="Arial"/>
                <w:sz w:val="20"/>
                <w:szCs w:val="20"/>
                <w:lang w:eastAsia="es-MX"/>
              </w:rPr>
              <w:t xml:space="preserve"> “Estrategias de enseñanza para la promoción de aprendizajes significativos”, “Estrategias para el aprendizaje significativo: fundamentos, adquisición y modelos de intervención” y “Estrategias para el aprendizaje significativo II: comprensión y composición de textos”, en: </w:t>
            </w:r>
            <w:r w:rsidRPr="00280BFE">
              <w:rPr>
                <w:rFonts w:ascii="Arial" w:hAnsi="Arial" w:cs="Arial"/>
                <w:i/>
                <w:sz w:val="20"/>
                <w:szCs w:val="20"/>
                <w:lang w:eastAsia="es-MX"/>
              </w:rPr>
              <w:t>Estrategias docentes para un aprendizaje significativo. Una interpretación constructivista</w:t>
            </w:r>
            <w:r w:rsidRPr="00280BFE">
              <w:rPr>
                <w:rFonts w:ascii="Arial" w:hAnsi="Arial" w:cs="Arial"/>
                <w:sz w:val="20"/>
                <w:szCs w:val="20"/>
                <w:lang w:eastAsia="es-MX"/>
              </w:rPr>
              <w:t>, México, Mc. Graw Hill, pp.137-230; 231-270; 271-348.</w:t>
            </w:r>
            <w:r w:rsidRPr="00280BFE">
              <w:rPr>
                <w:rStyle w:val="Hipervnculo"/>
                <w:rFonts w:ascii="Arial" w:hAnsi="Arial" w:cs="Arial"/>
                <w:sz w:val="20"/>
                <w:szCs w:val="20"/>
                <w:lang w:eastAsia="es-MX"/>
              </w:rPr>
              <w:t xml:space="preserve"> </w:t>
            </w:r>
          </w:p>
          <w:p w14:paraId="61ABC7E2" w14:textId="77777777" w:rsidR="00AB223D" w:rsidRPr="00280BFE" w:rsidRDefault="00AB223D" w:rsidP="004125AC">
            <w:pPr>
              <w:pStyle w:val="Bibliografa"/>
              <w:spacing w:before="120"/>
              <w:rPr>
                <w:rFonts w:ascii="Arial" w:hAnsi="Arial" w:cs="Arial"/>
                <w:sz w:val="20"/>
                <w:szCs w:val="20"/>
              </w:rPr>
            </w:pPr>
            <w:r w:rsidRPr="00280BFE">
              <w:rPr>
                <w:rFonts w:ascii="Arial" w:hAnsi="Arial" w:cs="Arial"/>
                <w:b/>
                <w:bCs/>
                <w:noProof/>
                <w:sz w:val="20"/>
                <w:szCs w:val="20"/>
              </w:rPr>
              <w:t>MEECE, Judith (2000)</w:t>
            </w:r>
            <w:r w:rsidRPr="00280BFE">
              <w:rPr>
                <w:rFonts w:ascii="Arial" w:hAnsi="Arial" w:cs="Arial"/>
                <w:bCs/>
                <w:noProof/>
                <w:sz w:val="20"/>
                <w:szCs w:val="20"/>
              </w:rPr>
              <w:t>,</w:t>
            </w:r>
            <w:r w:rsidRPr="00280BFE">
              <w:rPr>
                <w:rFonts w:ascii="Arial" w:hAnsi="Arial" w:cs="Arial"/>
                <w:noProof/>
                <w:sz w:val="20"/>
                <w:szCs w:val="20"/>
              </w:rPr>
              <w:t xml:space="preserve"> “El estudio del desarrollo del niño”</w:t>
            </w:r>
            <w:r>
              <w:rPr>
                <w:rFonts w:ascii="Arial" w:hAnsi="Arial" w:cs="Arial"/>
                <w:noProof/>
                <w:sz w:val="20"/>
                <w:szCs w:val="20"/>
              </w:rPr>
              <w:t xml:space="preserve"> y</w:t>
            </w:r>
            <w:r w:rsidRPr="00280BFE">
              <w:rPr>
                <w:rFonts w:ascii="Arial" w:hAnsi="Arial" w:cs="Arial"/>
                <w:noProof/>
                <w:sz w:val="20"/>
                <w:szCs w:val="20"/>
              </w:rPr>
              <w:t xml:space="preserve"> "Factores genéticos y ambientales de la inteligencia", en: </w:t>
            </w:r>
            <w:r w:rsidRPr="00280BFE">
              <w:rPr>
                <w:rFonts w:ascii="Arial" w:hAnsi="Arial" w:cs="Arial"/>
                <w:i/>
                <w:iCs/>
                <w:noProof/>
                <w:sz w:val="20"/>
                <w:szCs w:val="20"/>
              </w:rPr>
              <w:t xml:space="preserve">Desarrollo del niño y del adolescente. Compendio para educadores, </w:t>
            </w:r>
            <w:r w:rsidRPr="00280BFE">
              <w:rPr>
                <w:rFonts w:ascii="Arial" w:hAnsi="Arial" w:cs="Arial"/>
                <w:noProof/>
                <w:sz w:val="20"/>
                <w:szCs w:val="20"/>
              </w:rPr>
              <w:t>México, SEP/Mc Graw Hill Interamericana, pp. 3-46; 170-178, Biblioteca par</w:t>
            </w:r>
            <w:r>
              <w:rPr>
                <w:rFonts w:ascii="Arial" w:hAnsi="Arial" w:cs="Arial"/>
                <w:noProof/>
                <w:sz w:val="20"/>
                <w:szCs w:val="20"/>
              </w:rPr>
              <w:t>a la actualización del maestro.</w:t>
            </w:r>
          </w:p>
          <w:p w14:paraId="16201FF1" w14:textId="77777777" w:rsidR="00AB223D" w:rsidRPr="00280BFE" w:rsidRDefault="00AB223D" w:rsidP="004125AC">
            <w:pPr>
              <w:spacing w:before="120"/>
              <w:rPr>
                <w:rFonts w:ascii="Arial" w:hAnsi="Arial" w:cs="Arial"/>
                <w:sz w:val="20"/>
                <w:szCs w:val="20"/>
              </w:rPr>
            </w:pPr>
            <w:r w:rsidRPr="00280BFE">
              <w:rPr>
                <w:rFonts w:ascii="Arial" w:hAnsi="Arial" w:cs="Arial"/>
                <w:b/>
                <w:sz w:val="20"/>
                <w:szCs w:val="20"/>
              </w:rPr>
              <w:t>MERCADO Maldonado, Ruth y L</w:t>
            </w:r>
            <w:r>
              <w:rPr>
                <w:rFonts w:ascii="Arial" w:hAnsi="Arial" w:cs="Arial"/>
                <w:b/>
                <w:sz w:val="20"/>
                <w:szCs w:val="20"/>
              </w:rPr>
              <w:t>una</w:t>
            </w:r>
            <w:r w:rsidRPr="00280BFE">
              <w:rPr>
                <w:rFonts w:ascii="Arial" w:hAnsi="Arial" w:cs="Arial"/>
                <w:b/>
                <w:sz w:val="20"/>
                <w:szCs w:val="20"/>
              </w:rPr>
              <w:t xml:space="preserve"> Elizarrarás, María Eugenia  (2013)</w:t>
            </w:r>
            <w:r w:rsidRPr="00280BFE">
              <w:rPr>
                <w:rFonts w:ascii="Arial" w:hAnsi="Arial" w:cs="Arial"/>
                <w:sz w:val="20"/>
                <w:szCs w:val="20"/>
              </w:rPr>
              <w:t>, "Conocer a los niños es importante para enseñar", en: S</w:t>
            </w:r>
            <w:r w:rsidRPr="00280BFE">
              <w:rPr>
                <w:rFonts w:ascii="Arial" w:hAnsi="Arial" w:cs="Arial"/>
                <w:i/>
                <w:sz w:val="20"/>
                <w:szCs w:val="20"/>
              </w:rPr>
              <w:t>aber enseñar: un trabajo de maestros. Análisis de la docencia en el aula y una propuesta para mejorarla</w:t>
            </w:r>
            <w:r w:rsidRPr="00280BFE">
              <w:rPr>
                <w:rFonts w:ascii="Arial" w:hAnsi="Arial" w:cs="Arial"/>
                <w:sz w:val="20"/>
                <w:szCs w:val="20"/>
              </w:rPr>
              <w:t>, México, SM/Cinvestav, pp. 43-60.</w:t>
            </w:r>
          </w:p>
          <w:p w14:paraId="6976172C" w14:textId="77777777" w:rsidR="00AB223D" w:rsidRPr="00280BFE" w:rsidRDefault="00AB223D" w:rsidP="004125AC">
            <w:pPr>
              <w:widowControl w:val="0"/>
              <w:spacing w:before="120"/>
              <w:rPr>
                <w:rFonts w:ascii="Arial" w:hAnsi="Arial" w:cs="Arial"/>
                <w:noProof/>
                <w:sz w:val="20"/>
                <w:szCs w:val="20"/>
              </w:rPr>
            </w:pPr>
            <w:r w:rsidRPr="00280BFE">
              <w:rPr>
                <w:rFonts w:ascii="Arial" w:hAnsi="Arial" w:cs="Arial"/>
                <w:b/>
                <w:noProof/>
                <w:sz w:val="20"/>
                <w:szCs w:val="20"/>
              </w:rPr>
              <w:t>NEMIROVSKY, Myriam (1999),</w:t>
            </w:r>
            <w:r w:rsidRPr="00280BFE">
              <w:rPr>
                <w:rFonts w:ascii="Arial" w:hAnsi="Arial" w:cs="Arial"/>
                <w:noProof/>
                <w:sz w:val="20"/>
                <w:szCs w:val="20"/>
              </w:rPr>
              <w:t xml:space="preserve"> </w:t>
            </w:r>
            <w:r w:rsidRPr="00280BFE">
              <w:rPr>
                <w:rFonts w:ascii="Arial" w:hAnsi="Arial" w:cs="Arial"/>
                <w:i/>
                <w:noProof/>
                <w:sz w:val="20"/>
                <w:szCs w:val="20"/>
              </w:rPr>
              <w:t>Sobre la enseñanza del lenguaje escrito… y temas aledaños</w:t>
            </w:r>
            <w:r w:rsidRPr="00280BFE">
              <w:rPr>
                <w:rFonts w:ascii="Arial" w:hAnsi="Arial" w:cs="Arial"/>
                <w:noProof/>
                <w:sz w:val="20"/>
                <w:szCs w:val="20"/>
              </w:rPr>
              <w:t>, México,Paid</w:t>
            </w:r>
            <w:r>
              <w:rPr>
                <w:rFonts w:ascii="Arial" w:hAnsi="Arial" w:cs="Arial"/>
                <w:noProof/>
                <w:sz w:val="20"/>
                <w:szCs w:val="20"/>
              </w:rPr>
              <w:t>ó</w:t>
            </w:r>
            <w:r w:rsidRPr="00280BFE">
              <w:rPr>
                <w:rFonts w:ascii="Arial" w:hAnsi="Arial" w:cs="Arial"/>
                <w:noProof/>
                <w:sz w:val="20"/>
                <w:szCs w:val="20"/>
              </w:rPr>
              <w:t>s.</w:t>
            </w:r>
          </w:p>
          <w:p w14:paraId="7263DCC8" w14:textId="77777777" w:rsidR="00AB223D" w:rsidRPr="00280BFE" w:rsidRDefault="00AB223D" w:rsidP="004125AC">
            <w:pPr>
              <w:tabs>
                <w:tab w:val="left" w:pos="6521"/>
              </w:tabs>
              <w:spacing w:before="120"/>
              <w:rPr>
                <w:rFonts w:ascii="Arial" w:hAnsi="Arial" w:cs="Arial"/>
                <w:sz w:val="20"/>
                <w:szCs w:val="20"/>
              </w:rPr>
            </w:pPr>
            <w:r w:rsidRPr="00280BFE">
              <w:rPr>
                <w:rFonts w:ascii="Arial" w:hAnsi="Arial" w:cs="Arial"/>
                <w:b/>
                <w:bCs/>
                <w:noProof/>
                <w:sz w:val="20"/>
                <w:szCs w:val="20"/>
              </w:rPr>
              <w:t>SEP</w:t>
            </w:r>
            <w:r w:rsidRPr="00280BFE">
              <w:rPr>
                <w:rFonts w:ascii="Arial" w:hAnsi="Arial" w:cs="Arial"/>
                <w:b/>
                <w:sz w:val="20"/>
                <w:szCs w:val="20"/>
              </w:rPr>
              <w:t xml:space="preserve"> (2011)</w:t>
            </w:r>
            <w:r w:rsidRPr="00280BFE">
              <w:rPr>
                <w:rFonts w:ascii="Arial" w:hAnsi="Arial" w:cs="Arial"/>
                <w:sz w:val="20"/>
                <w:szCs w:val="20"/>
              </w:rPr>
              <w:t xml:space="preserve">, "Alfabetización inicial", en: </w:t>
            </w:r>
            <w:r w:rsidRPr="00280BFE">
              <w:rPr>
                <w:rFonts w:ascii="Arial" w:hAnsi="Arial" w:cs="Arial"/>
                <w:i/>
                <w:sz w:val="20"/>
                <w:szCs w:val="20"/>
              </w:rPr>
              <w:t>Programas de estudio 2011. Guía para el Maestro. Educación Básica. Primaria. Primer grado</w:t>
            </w:r>
            <w:r w:rsidRPr="00280BFE">
              <w:rPr>
                <w:rFonts w:ascii="Arial" w:hAnsi="Arial" w:cs="Arial"/>
                <w:sz w:val="20"/>
                <w:szCs w:val="20"/>
              </w:rPr>
              <w:t xml:space="preserve">. </w:t>
            </w:r>
          </w:p>
          <w:p w14:paraId="7C19D0C6" w14:textId="77777777" w:rsidR="00AB223D" w:rsidRPr="00280BFE" w:rsidRDefault="00AB223D" w:rsidP="004125AC">
            <w:pPr>
              <w:pStyle w:val="Bibliografa"/>
              <w:spacing w:before="120"/>
              <w:rPr>
                <w:rFonts w:ascii="Arial" w:hAnsi="Arial" w:cs="Arial"/>
                <w:b/>
                <w:bCs/>
                <w:noProof/>
                <w:sz w:val="20"/>
                <w:szCs w:val="20"/>
              </w:rPr>
            </w:pPr>
            <w:r w:rsidRPr="00280BFE">
              <w:rPr>
                <w:rFonts w:ascii="Arial" w:hAnsi="Arial" w:cs="Arial"/>
                <w:b/>
                <w:bCs/>
                <w:noProof/>
                <w:sz w:val="20"/>
                <w:szCs w:val="20"/>
              </w:rPr>
              <w:t>― (2011)</w:t>
            </w:r>
            <w:r w:rsidRPr="00280BFE">
              <w:rPr>
                <w:rFonts w:ascii="Arial" w:hAnsi="Arial" w:cs="Arial"/>
                <w:bCs/>
                <w:noProof/>
                <w:sz w:val="20"/>
                <w:szCs w:val="20"/>
              </w:rPr>
              <w:t>,</w:t>
            </w:r>
            <w:r w:rsidRPr="00280BFE">
              <w:rPr>
                <w:rFonts w:ascii="Arial" w:hAnsi="Arial" w:cs="Arial"/>
                <w:noProof/>
                <w:sz w:val="20"/>
                <w:szCs w:val="20"/>
              </w:rPr>
              <w:t xml:space="preserve"> </w:t>
            </w:r>
            <w:r w:rsidRPr="00280BFE">
              <w:rPr>
                <w:rFonts w:ascii="Arial" w:hAnsi="Arial" w:cs="Arial"/>
                <w:i/>
                <w:iCs/>
                <w:noProof/>
                <w:sz w:val="20"/>
                <w:szCs w:val="20"/>
              </w:rPr>
              <w:t>Plan de estudios 2011</w:t>
            </w:r>
            <w:r>
              <w:rPr>
                <w:rFonts w:ascii="Arial" w:hAnsi="Arial" w:cs="Arial"/>
                <w:i/>
                <w:iCs/>
                <w:noProof/>
                <w:sz w:val="20"/>
                <w:szCs w:val="20"/>
              </w:rPr>
              <w:t>.</w:t>
            </w:r>
            <w:r w:rsidRPr="00280BFE">
              <w:rPr>
                <w:rFonts w:ascii="Arial" w:hAnsi="Arial" w:cs="Arial"/>
                <w:i/>
                <w:iCs/>
                <w:noProof/>
                <w:sz w:val="20"/>
                <w:szCs w:val="20"/>
              </w:rPr>
              <w:t xml:space="preserve"> Educación Básica, </w:t>
            </w:r>
            <w:r w:rsidRPr="00280BFE">
              <w:rPr>
                <w:rFonts w:ascii="Arial" w:hAnsi="Arial" w:cs="Arial"/>
                <w:iCs/>
                <w:noProof/>
                <w:sz w:val="20"/>
                <w:szCs w:val="20"/>
              </w:rPr>
              <w:t xml:space="preserve">México, SEP, </w:t>
            </w:r>
            <w:r>
              <w:rPr>
                <w:rFonts w:ascii="Arial" w:hAnsi="Arial" w:cs="Arial"/>
                <w:iCs/>
                <w:noProof/>
                <w:sz w:val="20"/>
                <w:szCs w:val="20"/>
              </w:rPr>
              <w:t xml:space="preserve">93 </w:t>
            </w:r>
            <w:r w:rsidRPr="00280BFE">
              <w:rPr>
                <w:rFonts w:ascii="Arial" w:hAnsi="Arial" w:cs="Arial"/>
                <w:iCs/>
                <w:noProof/>
                <w:sz w:val="20"/>
                <w:szCs w:val="20"/>
              </w:rPr>
              <w:t>pp.</w:t>
            </w:r>
            <w:r w:rsidRPr="00280BFE">
              <w:rPr>
                <w:rFonts w:ascii="Arial" w:hAnsi="Arial" w:cs="Arial"/>
                <w:noProof/>
                <w:sz w:val="20"/>
                <w:szCs w:val="20"/>
              </w:rPr>
              <w:t xml:space="preserve"> Disponible en: http://www.curriculobasica.sep.gob.mx/images/PDF/planestudios11.pdf</w:t>
            </w:r>
          </w:p>
          <w:p w14:paraId="056B4055" w14:textId="77777777" w:rsidR="00AB223D" w:rsidRPr="00AB223D" w:rsidRDefault="00AB223D" w:rsidP="004125AC">
            <w:pPr>
              <w:spacing w:before="120"/>
              <w:rPr>
                <w:rStyle w:val="Hipervnculo"/>
                <w:rFonts w:ascii="Arial" w:hAnsi="Arial" w:cs="Arial"/>
                <w:color w:val="auto"/>
                <w:sz w:val="20"/>
                <w:szCs w:val="20"/>
                <w:u w:val="none"/>
              </w:rPr>
            </w:pPr>
            <w:r w:rsidRPr="00280BFE">
              <w:rPr>
                <w:rFonts w:ascii="Arial" w:hAnsi="Arial" w:cs="Arial"/>
                <w:sz w:val="20"/>
                <w:szCs w:val="20"/>
              </w:rPr>
              <w:fldChar w:fldCharType="end"/>
            </w:r>
            <w:r w:rsidRPr="00280BFE">
              <w:rPr>
                <w:rFonts w:ascii="Arial" w:hAnsi="Arial" w:cs="Arial"/>
                <w:sz w:val="20"/>
                <w:szCs w:val="20"/>
              </w:rPr>
              <w:fldChar w:fldCharType="begin"/>
            </w:r>
            <w:r w:rsidRPr="00280BFE">
              <w:rPr>
                <w:rFonts w:ascii="Arial" w:hAnsi="Arial" w:cs="Arial"/>
                <w:sz w:val="20"/>
                <w:szCs w:val="20"/>
              </w:rPr>
              <w:instrText xml:space="preserve"> BIBLIOGRAPHY  \l 2058 </w:instrText>
            </w:r>
            <w:r w:rsidRPr="00280BFE">
              <w:rPr>
                <w:rFonts w:ascii="Arial" w:hAnsi="Arial" w:cs="Arial"/>
                <w:sz w:val="20"/>
                <w:szCs w:val="20"/>
              </w:rPr>
              <w:fldChar w:fldCharType="separate"/>
            </w:r>
            <w:r w:rsidRPr="00280BFE">
              <w:rPr>
                <w:rFonts w:ascii="Arial" w:hAnsi="Arial" w:cs="Arial"/>
                <w:b/>
                <w:bCs/>
                <w:noProof/>
                <w:sz w:val="20"/>
                <w:szCs w:val="20"/>
              </w:rPr>
              <w:t>― (2011)</w:t>
            </w:r>
            <w:r w:rsidRPr="00280BFE">
              <w:rPr>
                <w:rFonts w:ascii="Arial" w:hAnsi="Arial" w:cs="Arial"/>
                <w:bCs/>
                <w:noProof/>
                <w:sz w:val="20"/>
                <w:szCs w:val="20"/>
              </w:rPr>
              <w:t>,</w:t>
            </w:r>
            <w:r w:rsidRPr="00280BFE">
              <w:rPr>
                <w:rFonts w:ascii="Arial" w:hAnsi="Arial" w:cs="Arial"/>
                <w:noProof/>
                <w:sz w:val="20"/>
                <w:szCs w:val="20"/>
              </w:rPr>
              <w:t xml:space="preserve"> "Propósitos", "Enfoque didáctico", "Organización de los aprendizajes", en: </w:t>
            </w:r>
            <w:r w:rsidRPr="00280BFE">
              <w:rPr>
                <w:rFonts w:ascii="Arial" w:hAnsi="Arial" w:cs="Arial"/>
                <w:i/>
                <w:iCs/>
                <w:noProof/>
                <w:sz w:val="20"/>
                <w:szCs w:val="20"/>
              </w:rPr>
              <w:t xml:space="preserve">Programas de estudio 2011. Guía para el maestro. Educación Básica. Primaria. Primero a Sexto grados, </w:t>
            </w:r>
            <w:r w:rsidRPr="00280BFE">
              <w:rPr>
                <w:rFonts w:ascii="Arial" w:hAnsi="Arial" w:cs="Arial"/>
                <w:noProof/>
                <w:sz w:val="20"/>
                <w:szCs w:val="20"/>
              </w:rPr>
              <w:t>México, SEP, pp. 13-16; 25-26.</w:t>
            </w:r>
            <w:r w:rsidRPr="00280BFE">
              <w:rPr>
                <w:rFonts w:ascii="Arial" w:hAnsi="Arial" w:cs="Arial"/>
                <w:sz w:val="20"/>
                <w:szCs w:val="20"/>
              </w:rPr>
              <w:fldChar w:fldCharType="end"/>
            </w:r>
            <w:r w:rsidRPr="00280BFE">
              <w:rPr>
                <w:rFonts w:ascii="Arial" w:hAnsi="Arial" w:cs="Arial"/>
                <w:sz w:val="20"/>
                <w:szCs w:val="20"/>
              </w:rPr>
              <w:t xml:space="preserve"> Disponibles en: </w:t>
            </w:r>
            <w:hyperlink r:id="rId15" w:history="1">
              <w:r w:rsidRPr="00AB223D">
                <w:rPr>
                  <w:rStyle w:val="Hipervnculo"/>
                  <w:rFonts w:ascii="Arial" w:hAnsi="Arial" w:cs="Arial"/>
                  <w:color w:val="auto"/>
                  <w:sz w:val="20"/>
                  <w:szCs w:val="20"/>
                  <w:u w:val="none"/>
                </w:rPr>
                <w:t>http://www.curriculobasica.sep.gob.mx/index.php/prog-primaria</w:t>
              </w:r>
            </w:hyperlink>
          </w:p>
          <w:p w14:paraId="7E8FAEDA" w14:textId="77777777" w:rsidR="00AB223D" w:rsidRPr="002D0037" w:rsidRDefault="00AB223D" w:rsidP="004125AC">
            <w:pPr>
              <w:spacing w:before="120"/>
              <w:rPr>
                <w:rFonts w:ascii="Arial" w:hAnsi="Arial"/>
                <w:b/>
                <w:color w:val="000000"/>
                <w:sz w:val="20"/>
                <w:szCs w:val="20"/>
              </w:rPr>
            </w:pPr>
          </w:p>
        </w:tc>
      </w:tr>
    </w:tbl>
    <w:p w14:paraId="073DEDAA" w14:textId="77777777" w:rsidR="00AB223D" w:rsidRDefault="00AB223D" w:rsidP="00AB223D">
      <w:pPr>
        <w:rPr>
          <w:rFonts w:ascii="Arial" w:hAnsi="Arial"/>
          <w:color w:val="0000FF"/>
          <w:u w:val="single"/>
        </w:rPr>
      </w:pPr>
    </w:p>
    <w:p w14:paraId="6DD34110" w14:textId="77777777" w:rsidR="00AB223D" w:rsidRDefault="00AB223D" w:rsidP="00AB223D">
      <w:pPr>
        <w:rPr>
          <w:rFonts w:ascii="Arial" w:hAnsi="Arial"/>
          <w:color w:val="0000FF"/>
          <w:u w:val="single"/>
        </w:rPr>
      </w:pPr>
      <w:r>
        <w:rPr>
          <w:rFonts w:ascii="Arial" w:hAnsi="Arial"/>
          <w:color w:val="0000FF"/>
          <w:u w:val="single"/>
        </w:rPr>
        <w:br w:type="page"/>
      </w:r>
    </w:p>
    <w:p w14:paraId="5C73E664" w14:textId="77777777" w:rsidR="00AB223D" w:rsidRPr="0041112B" w:rsidRDefault="00AB223D" w:rsidP="00AB223D">
      <w:pPr>
        <w:pStyle w:val="Ttulo1"/>
      </w:pPr>
      <w:r w:rsidRPr="0041112B">
        <w:lastRenderedPageBreak/>
        <w:t>Dimensión 2</w:t>
      </w:r>
    </w:p>
    <w:p w14:paraId="655A739A" w14:textId="77777777" w:rsidR="00AB223D" w:rsidRPr="0041112B" w:rsidRDefault="00AB223D" w:rsidP="00AB223D">
      <w:pPr>
        <w:spacing w:line="360" w:lineRule="auto"/>
        <w:jc w:val="both"/>
        <w:rPr>
          <w:rFonts w:ascii="Arial" w:eastAsia="Myriad Pro" w:hAnsi="Arial" w:cs="Arial"/>
          <w:spacing w:val="-2"/>
          <w:szCs w:val="18"/>
        </w:rPr>
      </w:pPr>
      <w:r w:rsidRPr="0041112B">
        <w:rPr>
          <w:rFonts w:ascii="Arial" w:eastAsia="Myriad Pro" w:hAnsi="Arial" w:cs="Arial"/>
          <w:color w:val="231F20"/>
          <w:spacing w:val="-5"/>
          <w:szCs w:val="18"/>
        </w:rPr>
        <w:t xml:space="preserve">Un docente </w:t>
      </w:r>
      <w:r w:rsidRPr="0041112B">
        <w:rPr>
          <w:rFonts w:ascii="Arial" w:eastAsia="Myriad Pro" w:hAnsi="Arial" w:cs="Arial"/>
          <w:color w:val="231F20"/>
          <w:szCs w:val="18"/>
        </w:rPr>
        <w:t>de educación p</w:t>
      </w:r>
      <w:r w:rsidRPr="0041112B">
        <w:rPr>
          <w:rFonts w:ascii="Arial" w:eastAsia="Myriad Pro" w:hAnsi="Arial" w:cs="Arial"/>
          <w:color w:val="231F20"/>
          <w:spacing w:val="1"/>
          <w:szCs w:val="18"/>
        </w:rPr>
        <w:t>r</w:t>
      </w:r>
      <w:r w:rsidRPr="0041112B">
        <w:rPr>
          <w:rFonts w:ascii="Arial" w:eastAsia="Myriad Pro" w:hAnsi="Arial" w:cs="Arial"/>
          <w:color w:val="231F20"/>
          <w:szCs w:val="18"/>
        </w:rPr>
        <w:t>ima</w:t>
      </w:r>
      <w:r w:rsidRPr="0041112B">
        <w:rPr>
          <w:rFonts w:ascii="Arial" w:eastAsia="Myriad Pro" w:hAnsi="Arial" w:cs="Arial"/>
          <w:color w:val="231F20"/>
          <w:spacing w:val="1"/>
          <w:szCs w:val="18"/>
        </w:rPr>
        <w:t>r</w:t>
      </w:r>
      <w:r w:rsidRPr="0041112B">
        <w:rPr>
          <w:rFonts w:ascii="Arial" w:eastAsia="Myriad Pro" w:hAnsi="Arial" w:cs="Arial"/>
          <w:color w:val="231F20"/>
          <w:szCs w:val="18"/>
        </w:rPr>
        <w:t xml:space="preserve">ia </w:t>
      </w:r>
      <w:r w:rsidRPr="0041112B">
        <w:rPr>
          <w:rFonts w:ascii="Arial" w:eastAsia="Myriad Pro" w:hAnsi="Arial" w:cs="Arial"/>
          <w:color w:val="231F20"/>
          <w:spacing w:val="-2"/>
          <w:szCs w:val="18"/>
        </w:rPr>
        <w:t>r</w:t>
      </w:r>
      <w:r w:rsidRPr="0041112B">
        <w:rPr>
          <w:rFonts w:ascii="Arial" w:eastAsia="Myriad Pro" w:hAnsi="Arial" w:cs="Arial"/>
          <w:color w:val="231F20"/>
          <w:szCs w:val="18"/>
        </w:rPr>
        <w:t>equie</w:t>
      </w:r>
      <w:r w:rsidRPr="0041112B">
        <w:rPr>
          <w:rFonts w:ascii="Arial" w:eastAsia="Myriad Pro" w:hAnsi="Arial" w:cs="Arial"/>
          <w:color w:val="231F20"/>
          <w:spacing w:val="-2"/>
          <w:szCs w:val="18"/>
        </w:rPr>
        <w:t>r</w:t>
      </w:r>
      <w:r w:rsidRPr="0041112B">
        <w:rPr>
          <w:rFonts w:ascii="Arial" w:eastAsia="Myriad Pro" w:hAnsi="Arial" w:cs="Arial"/>
          <w:color w:val="231F20"/>
          <w:szCs w:val="18"/>
        </w:rPr>
        <w:t>e de est</w:t>
      </w:r>
      <w:r w:rsidRPr="0041112B">
        <w:rPr>
          <w:rFonts w:ascii="Arial" w:eastAsia="Myriad Pro" w:hAnsi="Arial" w:cs="Arial"/>
          <w:color w:val="231F20"/>
          <w:spacing w:val="-1"/>
          <w:szCs w:val="18"/>
        </w:rPr>
        <w:t>rat</w:t>
      </w:r>
      <w:r w:rsidRPr="0041112B">
        <w:rPr>
          <w:rFonts w:ascii="Arial" w:eastAsia="Myriad Pro" w:hAnsi="Arial" w:cs="Arial"/>
          <w:color w:val="231F20"/>
          <w:szCs w:val="18"/>
        </w:rPr>
        <w:t>e</w:t>
      </w:r>
      <w:r w:rsidRPr="0041112B">
        <w:rPr>
          <w:rFonts w:ascii="Arial" w:eastAsia="Myriad Pro" w:hAnsi="Arial" w:cs="Arial"/>
          <w:color w:val="231F20"/>
          <w:spacing w:val="-1"/>
          <w:szCs w:val="18"/>
        </w:rPr>
        <w:t>g</w:t>
      </w:r>
      <w:r w:rsidRPr="0041112B">
        <w:rPr>
          <w:rFonts w:ascii="Arial" w:eastAsia="Myriad Pro" w:hAnsi="Arial" w:cs="Arial"/>
          <w:color w:val="231F20"/>
          <w:szCs w:val="18"/>
        </w:rPr>
        <w:t xml:space="preserve">ias y </w:t>
      </w:r>
      <w:r w:rsidRPr="0041112B">
        <w:rPr>
          <w:rFonts w:ascii="Arial" w:eastAsia="Myriad Pro" w:hAnsi="Arial" w:cs="Arial"/>
          <w:color w:val="231F20"/>
          <w:spacing w:val="-2"/>
          <w:szCs w:val="18"/>
        </w:rPr>
        <w:t>r</w:t>
      </w:r>
      <w:r w:rsidRPr="0041112B">
        <w:rPr>
          <w:rFonts w:ascii="Arial" w:eastAsia="Myriad Pro" w:hAnsi="Arial" w:cs="Arial"/>
          <w:color w:val="231F20"/>
          <w:szCs w:val="18"/>
        </w:rPr>
        <w:t>ecursos didá</w:t>
      </w:r>
      <w:r w:rsidRPr="0041112B">
        <w:rPr>
          <w:rFonts w:ascii="Arial" w:eastAsia="Myriad Pro" w:hAnsi="Arial" w:cs="Arial"/>
          <w:color w:val="231F20"/>
          <w:spacing w:val="3"/>
          <w:szCs w:val="18"/>
        </w:rPr>
        <w:t>c</w:t>
      </w:r>
      <w:r w:rsidRPr="0041112B">
        <w:rPr>
          <w:rFonts w:ascii="Arial" w:eastAsia="Myriad Pro" w:hAnsi="Arial" w:cs="Arial"/>
          <w:color w:val="231F20"/>
          <w:szCs w:val="18"/>
        </w:rPr>
        <w:t>ti</w:t>
      </w:r>
      <w:r w:rsidRPr="0041112B">
        <w:rPr>
          <w:rFonts w:ascii="Arial" w:eastAsia="Myriad Pro" w:hAnsi="Arial" w:cs="Arial"/>
          <w:color w:val="231F20"/>
          <w:spacing w:val="-1"/>
          <w:szCs w:val="18"/>
        </w:rPr>
        <w:t>c</w:t>
      </w:r>
      <w:r w:rsidRPr="0041112B">
        <w:rPr>
          <w:rFonts w:ascii="Arial" w:eastAsia="Myriad Pro" w:hAnsi="Arial" w:cs="Arial"/>
          <w:color w:val="231F20"/>
          <w:szCs w:val="18"/>
        </w:rPr>
        <w:t>os que permitan dar respuesta a las</w:t>
      </w:r>
      <w:r w:rsidRPr="0041112B">
        <w:rPr>
          <w:rFonts w:ascii="Arial" w:eastAsia="Myriad Pro" w:hAnsi="Arial" w:cs="Arial"/>
          <w:color w:val="231F20"/>
          <w:spacing w:val="-4"/>
          <w:szCs w:val="18"/>
        </w:rPr>
        <w:t xml:space="preserve"> </w:t>
      </w:r>
      <w:r w:rsidRPr="0041112B">
        <w:rPr>
          <w:rFonts w:ascii="Arial" w:eastAsia="Myriad Pro" w:hAnsi="Arial" w:cs="Arial"/>
          <w:color w:val="231F20"/>
          <w:szCs w:val="18"/>
        </w:rPr>
        <w:t>ca</w:t>
      </w:r>
      <w:r w:rsidRPr="0041112B">
        <w:rPr>
          <w:rFonts w:ascii="Arial" w:eastAsia="Myriad Pro" w:hAnsi="Arial" w:cs="Arial"/>
          <w:color w:val="231F20"/>
          <w:spacing w:val="-1"/>
          <w:szCs w:val="18"/>
        </w:rPr>
        <w:t>r</w:t>
      </w:r>
      <w:r w:rsidRPr="0041112B">
        <w:rPr>
          <w:rFonts w:ascii="Arial" w:eastAsia="Myriad Pro" w:hAnsi="Arial" w:cs="Arial"/>
          <w:color w:val="231F20"/>
          <w:szCs w:val="18"/>
        </w:rPr>
        <w:t>a</w:t>
      </w:r>
      <w:r w:rsidRPr="0041112B">
        <w:rPr>
          <w:rFonts w:ascii="Arial" w:eastAsia="Myriad Pro" w:hAnsi="Arial" w:cs="Arial"/>
          <w:color w:val="231F20"/>
          <w:spacing w:val="3"/>
          <w:szCs w:val="18"/>
        </w:rPr>
        <w:t>c</w:t>
      </w:r>
      <w:r w:rsidRPr="0041112B">
        <w:rPr>
          <w:rFonts w:ascii="Arial" w:eastAsia="Myriad Pro" w:hAnsi="Arial" w:cs="Arial"/>
          <w:color w:val="231F20"/>
          <w:spacing w:val="-1"/>
          <w:szCs w:val="18"/>
        </w:rPr>
        <w:t>t</w:t>
      </w:r>
      <w:r w:rsidRPr="0041112B">
        <w:rPr>
          <w:rFonts w:ascii="Arial" w:eastAsia="Myriad Pro" w:hAnsi="Arial" w:cs="Arial"/>
          <w:color w:val="231F20"/>
          <w:szCs w:val="18"/>
        </w:rPr>
        <w:t>e</w:t>
      </w:r>
      <w:r w:rsidRPr="0041112B">
        <w:rPr>
          <w:rFonts w:ascii="Arial" w:eastAsia="Myriad Pro" w:hAnsi="Arial" w:cs="Arial"/>
          <w:color w:val="231F20"/>
          <w:spacing w:val="1"/>
          <w:szCs w:val="18"/>
        </w:rPr>
        <w:t>r</w:t>
      </w:r>
      <w:r w:rsidRPr="0041112B">
        <w:rPr>
          <w:rFonts w:ascii="Arial" w:eastAsia="Myriad Pro" w:hAnsi="Arial" w:cs="Arial"/>
          <w:color w:val="231F20"/>
          <w:szCs w:val="18"/>
        </w:rPr>
        <w:t>ísticas</w:t>
      </w:r>
      <w:r w:rsidRPr="0041112B">
        <w:rPr>
          <w:rFonts w:ascii="Arial" w:eastAsia="Myriad Pro" w:hAnsi="Arial" w:cs="Arial"/>
          <w:color w:val="231F20"/>
          <w:spacing w:val="-2"/>
          <w:szCs w:val="18"/>
        </w:rPr>
        <w:t xml:space="preserve"> </w:t>
      </w:r>
      <w:r w:rsidRPr="0041112B">
        <w:rPr>
          <w:rFonts w:ascii="Arial" w:eastAsia="Myriad Pro" w:hAnsi="Arial" w:cs="Arial"/>
          <w:color w:val="231F20"/>
          <w:szCs w:val="18"/>
        </w:rPr>
        <w:t>de</w:t>
      </w:r>
      <w:r w:rsidRPr="0041112B">
        <w:rPr>
          <w:rFonts w:ascii="Arial" w:eastAsia="Myriad Pro" w:hAnsi="Arial" w:cs="Arial"/>
          <w:color w:val="231F20"/>
          <w:spacing w:val="-3"/>
          <w:szCs w:val="18"/>
        </w:rPr>
        <w:t xml:space="preserve"> </w:t>
      </w:r>
      <w:r w:rsidRPr="0041112B">
        <w:rPr>
          <w:rFonts w:ascii="Arial" w:eastAsia="Myriad Pro" w:hAnsi="Arial" w:cs="Arial"/>
          <w:color w:val="231F20"/>
          <w:szCs w:val="18"/>
        </w:rPr>
        <w:t>los</w:t>
      </w:r>
      <w:r w:rsidRPr="0041112B">
        <w:rPr>
          <w:rFonts w:ascii="Arial" w:eastAsia="Myriad Pro" w:hAnsi="Arial" w:cs="Arial"/>
          <w:color w:val="231F20"/>
          <w:spacing w:val="-2"/>
          <w:szCs w:val="18"/>
        </w:rPr>
        <w:t xml:space="preserve"> </w:t>
      </w:r>
      <w:r w:rsidRPr="0041112B">
        <w:rPr>
          <w:rFonts w:ascii="Arial" w:eastAsia="Myriad Pro" w:hAnsi="Arial" w:cs="Arial"/>
          <w:color w:val="231F20"/>
          <w:szCs w:val="18"/>
        </w:rPr>
        <w:t>alumnos, a</w:t>
      </w:r>
      <w:r w:rsidRPr="0041112B">
        <w:rPr>
          <w:rFonts w:ascii="Arial" w:eastAsia="Myriad Pro" w:hAnsi="Arial" w:cs="Arial"/>
          <w:color w:val="231F20"/>
          <w:spacing w:val="-3"/>
          <w:szCs w:val="18"/>
        </w:rPr>
        <w:t xml:space="preserve"> </w:t>
      </w:r>
      <w:r w:rsidRPr="0041112B">
        <w:rPr>
          <w:rFonts w:ascii="Arial" w:eastAsia="Myriad Pro" w:hAnsi="Arial" w:cs="Arial"/>
          <w:color w:val="231F20"/>
          <w:szCs w:val="18"/>
        </w:rPr>
        <w:t>sus</w:t>
      </w:r>
      <w:r w:rsidRPr="0041112B">
        <w:rPr>
          <w:rFonts w:ascii="Arial" w:eastAsia="Myriad Pro" w:hAnsi="Arial" w:cs="Arial"/>
          <w:color w:val="231F20"/>
          <w:spacing w:val="-2"/>
          <w:szCs w:val="18"/>
        </w:rPr>
        <w:t xml:space="preserve"> estilos de </w:t>
      </w:r>
      <w:r w:rsidRPr="0041112B">
        <w:rPr>
          <w:rFonts w:ascii="Arial" w:eastAsia="Myriad Pro" w:hAnsi="Arial" w:cs="Arial"/>
          <w:color w:val="231F20"/>
          <w:szCs w:val="18"/>
        </w:rPr>
        <w:t>ap</w:t>
      </w:r>
      <w:r w:rsidRPr="0041112B">
        <w:rPr>
          <w:rFonts w:ascii="Arial" w:eastAsia="Myriad Pro" w:hAnsi="Arial" w:cs="Arial"/>
          <w:color w:val="231F20"/>
          <w:spacing w:val="-2"/>
          <w:szCs w:val="18"/>
        </w:rPr>
        <w:t>r</w:t>
      </w:r>
      <w:r w:rsidRPr="0041112B">
        <w:rPr>
          <w:rFonts w:ascii="Arial" w:eastAsia="Myriad Pro" w:hAnsi="Arial" w:cs="Arial"/>
          <w:color w:val="231F20"/>
          <w:szCs w:val="18"/>
        </w:rPr>
        <w:t>endizaj</w:t>
      </w:r>
      <w:r w:rsidRPr="0041112B">
        <w:rPr>
          <w:rFonts w:ascii="Arial" w:eastAsia="Myriad Pro" w:hAnsi="Arial" w:cs="Arial"/>
          <w:color w:val="231F20"/>
          <w:spacing w:val="-2"/>
          <w:szCs w:val="18"/>
        </w:rPr>
        <w:t>e</w:t>
      </w:r>
      <w:r w:rsidRPr="0041112B">
        <w:rPr>
          <w:rFonts w:ascii="Arial" w:eastAsia="Myriad Pro" w:hAnsi="Arial" w:cs="Arial"/>
          <w:color w:val="231F20"/>
          <w:spacing w:val="-3"/>
          <w:szCs w:val="18"/>
        </w:rPr>
        <w:t xml:space="preserve"> </w:t>
      </w:r>
      <w:r w:rsidRPr="0041112B">
        <w:rPr>
          <w:rFonts w:ascii="Arial" w:eastAsia="Myriad Pro" w:hAnsi="Arial" w:cs="Arial"/>
          <w:color w:val="231F20"/>
          <w:szCs w:val="18"/>
        </w:rPr>
        <w:t>y</w:t>
      </w:r>
      <w:r w:rsidRPr="0041112B">
        <w:rPr>
          <w:rFonts w:ascii="Arial" w:eastAsia="Myriad Pro" w:hAnsi="Arial" w:cs="Arial"/>
          <w:color w:val="231F20"/>
          <w:spacing w:val="-2"/>
          <w:szCs w:val="18"/>
        </w:rPr>
        <w:t xml:space="preserve"> </w:t>
      </w:r>
      <w:r w:rsidRPr="0041112B">
        <w:rPr>
          <w:rFonts w:ascii="Arial" w:eastAsia="Myriad Pro" w:hAnsi="Arial" w:cs="Arial"/>
          <w:color w:val="231F20"/>
          <w:szCs w:val="18"/>
        </w:rPr>
        <w:t>que</w:t>
      </w:r>
      <w:r w:rsidRPr="0041112B">
        <w:rPr>
          <w:rFonts w:ascii="Arial" w:eastAsia="Myriad Pro" w:hAnsi="Arial" w:cs="Arial"/>
          <w:color w:val="231F20"/>
          <w:spacing w:val="-3"/>
          <w:szCs w:val="18"/>
        </w:rPr>
        <w:t xml:space="preserve"> </w:t>
      </w:r>
      <w:r w:rsidRPr="0041112B">
        <w:rPr>
          <w:rFonts w:ascii="Arial" w:eastAsia="Myriad Pro" w:hAnsi="Arial" w:cs="Arial"/>
          <w:color w:val="231F20"/>
          <w:szCs w:val="18"/>
        </w:rPr>
        <w:t>p</w:t>
      </w:r>
      <w:r w:rsidRPr="0041112B">
        <w:rPr>
          <w:rFonts w:ascii="Arial" w:eastAsia="Myriad Pro" w:hAnsi="Arial" w:cs="Arial"/>
          <w:color w:val="231F20"/>
          <w:spacing w:val="-2"/>
          <w:szCs w:val="18"/>
        </w:rPr>
        <w:t>r</w:t>
      </w:r>
      <w:r w:rsidRPr="0041112B">
        <w:rPr>
          <w:rFonts w:ascii="Arial" w:eastAsia="Myriad Pro" w:hAnsi="Arial" w:cs="Arial"/>
          <w:color w:val="231F20"/>
          <w:szCs w:val="18"/>
        </w:rPr>
        <w:t>opicien en ellos el i</w:t>
      </w:r>
      <w:r w:rsidRPr="0041112B">
        <w:rPr>
          <w:rFonts w:ascii="Arial" w:eastAsia="Myriad Pro" w:hAnsi="Arial" w:cs="Arial"/>
          <w:color w:val="231F20"/>
          <w:spacing w:val="-1"/>
          <w:szCs w:val="18"/>
        </w:rPr>
        <w:t>nt</w:t>
      </w:r>
      <w:r w:rsidRPr="0041112B">
        <w:rPr>
          <w:rFonts w:ascii="Arial" w:eastAsia="Myriad Pro" w:hAnsi="Arial" w:cs="Arial"/>
          <w:color w:val="231F20"/>
          <w:szCs w:val="18"/>
        </w:rPr>
        <w:t>e</w:t>
      </w:r>
      <w:r w:rsidRPr="0041112B">
        <w:rPr>
          <w:rFonts w:ascii="Arial" w:eastAsia="Myriad Pro" w:hAnsi="Arial" w:cs="Arial"/>
          <w:color w:val="231F20"/>
          <w:spacing w:val="-2"/>
          <w:szCs w:val="18"/>
        </w:rPr>
        <w:t>r</w:t>
      </w:r>
      <w:r w:rsidRPr="0041112B">
        <w:rPr>
          <w:rFonts w:ascii="Arial" w:eastAsia="Myriad Pro" w:hAnsi="Arial" w:cs="Arial"/>
          <w:color w:val="231F20"/>
          <w:szCs w:val="18"/>
        </w:rPr>
        <w:t>és por pa</w:t>
      </w:r>
      <w:r w:rsidRPr="0041112B">
        <w:rPr>
          <w:rFonts w:ascii="Arial" w:eastAsia="Myriad Pro" w:hAnsi="Arial" w:cs="Arial"/>
          <w:color w:val="231F20"/>
          <w:spacing w:val="5"/>
          <w:szCs w:val="18"/>
        </w:rPr>
        <w:t>r</w:t>
      </w:r>
      <w:r w:rsidRPr="0041112B">
        <w:rPr>
          <w:rFonts w:ascii="Arial" w:eastAsia="Myriad Pro" w:hAnsi="Arial" w:cs="Arial"/>
          <w:color w:val="231F20"/>
          <w:szCs w:val="18"/>
        </w:rPr>
        <w:t>ticipar y ap</w:t>
      </w:r>
      <w:r w:rsidRPr="0041112B">
        <w:rPr>
          <w:rFonts w:ascii="Arial" w:eastAsia="Myriad Pro" w:hAnsi="Arial" w:cs="Arial"/>
          <w:color w:val="231F20"/>
          <w:spacing w:val="-2"/>
          <w:szCs w:val="18"/>
        </w:rPr>
        <w:t>r</w:t>
      </w:r>
      <w:r w:rsidRPr="0041112B">
        <w:rPr>
          <w:rFonts w:ascii="Arial" w:eastAsia="Myriad Pro" w:hAnsi="Arial" w:cs="Arial"/>
          <w:color w:val="231F20"/>
          <w:szCs w:val="18"/>
        </w:rPr>
        <w:t>ende</w:t>
      </w:r>
      <w:r w:rsidRPr="0041112B">
        <w:rPr>
          <w:rFonts w:ascii="Arial" w:eastAsia="Myriad Pro" w:hAnsi="Arial" w:cs="Arial"/>
          <w:color w:val="231F20"/>
          <w:spacing w:val="-11"/>
          <w:szCs w:val="18"/>
        </w:rPr>
        <w:t>r</w:t>
      </w:r>
      <w:r w:rsidRPr="0041112B">
        <w:rPr>
          <w:rFonts w:ascii="Arial" w:eastAsia="Myriad Pro" w:hAnsi="Arial" w:cs="Arial"/>
          <w:color w:val="231F20"/>
          <w:szCs w:val="18"/>
        </w:rPr>
        <w:t xml:space="preserve">. </w:t>
      </w:r>
      <w:r w:rsidRPr="0041112B">
        <w:rPr>
          <w:rFonts w:ascii="Arial" w:eastAsia="Myriad Pro" w:hAnsi="Arial" w:cs="Arial"/>
          <w:color w:val="231F20"/>
          <w:spacing w:val="-2"/>
          <w:szCs w:val="18"/>
        </w:rPr>
        <w:t>Esta dimensión también se relaciona con el saber y saber hacer del maestro para planificar y organizar sus clases, evaluar los procesos educativos, desarrollar estrategias didácticas y formas de intervención docente para atender las necesidades educativas de los alumnos, así como para establecer ambientes que favorezcan en ellos actitudes positivas hacia el aprendizaje.</w:t>
      </w:r>
    </w:p>
    <w:tbl>
      <w:tblPr>
        <w:tblStyle w:val="Tablaconcuadrcula"/>
        <w:tblW w:w="0" w:type="auto"/>
        <w:tblInd w:w="108" w:type="dxa"/>
        <w:tblLook w:val="04A0" w:firstRow="1" w:lastRow="0" w:firstColumn="1" w:lastColumn="0" w:noHBand="0" w:noVBand="1"/>
      </w:tblPr>
      <w:tblGrid>
        <w:gridCol w:w="8946"/>
      </w:tblGrid>
      <w:tr w:rsidR="00AB223D" w:rsidRPr="000304A7" w14:paraId="2A0C5236" w14:textId="77777777" w:rsidTr="004125AC">
        <w:trPr>
          <w:trHeight w:val="470"/>
        </w:trPr>
        <w:tc>
          <w:tcPr>
            <w:tcW w:w="9436" w:type="dxa"/>
          </w:tcPr>
          <w:p w14:paraId="5A11BCA7" w14:textId="77777777" w:rsidR="00AB223D" w:rsidRPr="000304A7" w:rsidRDefault="00AB223D" w:rsidP="004125AC">
            <w:pPr>
              <w:spacing w:line="360" w:lineRule="auto"/>
              <w:rPr>
                <w:rFonts w:ascii="Arial" w:hAnsi="Arial"/>
                <w:b/>
                <w:color w:val="000000"/>
                <w:sz w:val="20"/>
                <w:szCs w:val="20"/>
              </w:rPr>
            </w:pPr>
            <w:r w:rsidRPr="000304A7">
              <w:rPr>
                <w:rFonts w:ascii="Arial" w:hAnsi="Arial"/>
                <w:b/>
                <w:color w:val="000000"/>
                <w:sz w:val="20"/>
                <w:szCs w:val="20"/>
              </w:rPr>
              <w:t>Dimensión 2</w:t>
            </w:r>
          </w:p>
          <w:p w14:paraId="757F271C" w14:textId="77777777" w:rsidR="00AB223D" w:rsidRPr="000304A7" w:rsidRDefault="00AB223D" w:rsidP="004125AC">
            <w:pPr>
              <w:spacing w:line="360" w:lineRule="auto"/>
              <w:rPr>
                <w:rFonts w:ascii="Arial" w:hAnsi="Arial"/>
                <w:b/>
                <w:color w:val="000000"/>
                <w:sz w:val="20"/>
                <w:szCs w:val="20"/>
              </w:rPr>
            </w:pPr>
            <w:r w:rsidRPr="000304A7">
              <w:rPr>
                <w:rFonts w:ascii="Arial" w:hAnsi="Arial"/>
                <w:color w:val="000000"/>
                <w:sz w:val="20"/>
                <w:szCs w:val="20"/>
              </w:rPr>
              <w:t>Un docente que organiza y evalúa el trabajo educativo, y realiza una intervención didáctica pertinente</w:t>
            </w:r>
            <w:r>
              <w:rPr>
                <w:rFonts w:ascii="Arial" w:hAnsi="Arial"/>
                <w:color w:val="000000"/>
                <w:sz w:val="20"/>
                <w:szCs w:val="20"/>
              </w:rPr>
              <w:t>.</w:t>
            </w:r>
          </w:p>
        </w:tc>
      </w:tr>
      <w:tr w:rsidR="00AB223D" w:rsidRPr="000304A7" w14:paraId="437ED57F" w14:textId="77777777" w:rsidTr="004125AC">
        <w:trPr>
          <w:trHeight w:val="1650"/>
        </w:trPr>
        <w:tc>
          <w:tcPr>
            <w:tcW w:w="9436" w:type="dxa"/>
          </w:tcPr>
          <w:p w14:paraId="35BAB0F8" w14:textId="77777777" w:rsidR="00AB223D" w:rsidRPr="000304A7" w:rsidRDefault="00AB223D" w:rsidP="004125AC">
            <w:pPr>
              <w:spacing w:line="360" w:lineRule="auto"/>
              <w:rPr>
                <w:rFonts w:ascii="Arial" w:hAnsi="Arial"/>
                <w:b/>
                <w:color w:val="000000"/>
                <w:sz w:val="20"/>
                <w:szCs w:val="20"/>
              </w:rPr>
            </w:pPr>
            <w:r w:rsidRPr="000304A7">
              <w:rPr>
                <w:rFonts w:ascii="Arial" w:hAnsi="Arial"/>
                <w:b/>
                <w:color w:val="000000"/>
                <w:sz w:val="20"/>
                <w:szCs w:val="20"/>
              </w:rPr>
              <w:t>Parámetros</w:t>
            </w:r>
          </w:p>
          <w:p w14:paraId="5623DB48" w14:textId="77777777" w:rsidR="00AB223D" w:rsidRPr="000304A7" w:rsidRDefault="00AB223D" w:rsidP="004125AC">
            <w:pPr>
              <w:spacing w:line="360" w:lineRule="auto"/>
              <w:ind w:left="885" w:hanging="567"/>
              <w:rPr>
                <w:rFonts w:ascii="Arial" w:hAnsi="Arial"/>
                <w:color w:val="000000"/>
                <w:sz w:val="20"/>
                <w:szCs w:val="20"/>
              </w:rPr>
            </w:pPr>
            <w:r w:rsidRPr="000304A7">
              <w:rPr>
                <w:rFonts w:ascii="Arial" w:hAnsi="Arial"/>
                <w:color w:val="000000"/>
                <w:sz w:val="20"/>
                <w:szCs w:val="20"/>
              </w:rPr>
              <w:t>2.1</w:t>
            </w:r>
            <w:r w:rsidRPr="000304A7">
              <w:rPr>
                <w:rFonts w:ascii="Arial" w:hAnsi="Arial"/>
                <w:color w:val="000000"/>
                <w:sz w:val="20"/>
                <w:szCs w:val="20"/>
              </w:rPr>
              <w:tab/>
              <w:t>Define formas de organizar la intervención docente para el diseño, la organización y el desarrollo de situaciones de aprendizaje.</w:t>
            </w:r>
          </w:p>
          <w:p w14:paraId="38A0340C" w14:textId="77777777" w:rsidR="00AB223D" w:rsidRPr="000304A7" w:rsidRDefault="00AB223D" w:rsidP="004125AC">
            <w:pPr>
              <w:spacing w:line="360" w:lineRule="auto"/>
              <w:ind w:left="885" w:hanging="567"/>
              <w:rPr>
                <w:rFonts w:ascii="Arial" w:hAnsi="Arial"/>
                <w:color w:val="000000"/>
                <w:sz w:val="20"/>
                <w:szCs w:val="20"/>
              </w:rPr>
            </w:pPr>
            <w:r w:rsidRPr="000304A7">
              <w:rPr>
                <w:rFonts w:ascii="Arial" w:hAnsi="Arial"/>
                <w:color w:val="000000"/>
                <w:sz w:val="20"/>
                <w:szCs w:val="20"/>
              </w:rPr>
              <w:t>2.2</w:t>
            </w:r>
            <w:r w:rsidRPr="000304A7">
              <w:rPr>
                <w:rFonts w:ascii="Arial" w:hAnsi="Arial"/>
                <w:color w:val="000000"/>
                <w:sz w:val="20"/>
                <w:szCs w:val="20"/>
              </w:rPr>
              <w:tab/>
              <w:t>Determina cuándo y cómo diversificar estrategias didácticas.</w:t>
            </w:r>
          </w:p>
          <w:p w14:paraId="74F9707F" w14:textId="77777777" w:rsidR="00AB223D" w:rsidRPr="000304A7" w:rsidRDefault="00AB223D" w:rsidP="004125AC">
            <w:pPr>
              <w:spacing w:line="360" w:lineRule="auto"/>
              <w:ind w:left="885" w:hanging="567"/>
              <w:rPr>
                <w:rFonts w:ascii="Arial" w:hAnsi="Arial"/>
                <w:color w:val="000000"/>
                <w:sz w:val="20"/>
                <w:szCs w:val="20"/>
              </w:rPr>
            </w:pPr>
            <w:r w:rsidRPr="000304A7">
              <w:rPr>
                <w:rFonts w:ascii="Arial" w:hAnsi="Arial"/>
                <w:color w:val="000000"/>
                <w:sz w:val="20"/>
                <w:szCs w:val="20"/>
              </w:rPr>
              <w:t>2.3</w:t>
            </w:r>
            <w:r w:rsidRPr="000304A7">
              <w:rPr>
                <w:rFonts w:ascii="Arial" w:hAnsi="Arial"/>
                <w:color w:val="000000"/>
                <w:sz w:val="20"/>
                <w:szCs w:val="20"/>
              </w:rPr>
              <w:tab/>
              <w:t>Determina estrategias de evaluación del proceso educativo con fines de mejora.</w:t>
            </w:r>
          </w:p>
          <w:p w14:paraId="205DA48F" w14:textId="77777777" w:rsidR="00AB223D" w:rsidRPr="000304A7" w:rsidRDefault="00AB223D" w:rsidP="004125AC">
            <w:pPr>
              <w:spacing w:line="360" w:lineRule="auto"/>
              <w:ind w:left="885" w:hanging="567"/>
              <w:rPr>
                <w:rFonts w:ascii="Arial" w:hAnsi="Arial"/>
                <w:b/>
                <w:color w:val="000000"/>
                <w:sz w:val="20"/>
                <w:szCs w:val="20"/>
              </w:rPr>
            </w:pPr>
            <w:r w:rsidRPr="000304A7">
              <w:rPr>
                <w:rFonts w:ascii="Arial" w:hAnsi="Arial"/>
                <w:color w:val="000000"/>
                <w:sz w:val="20"/>
                <w:szCs w:val="20"/>
              </w:rPr>
              <w:t>2.4</w:t>
            </w:r>
            <w:r w:rsidRPr="000304A7">
              <w:rPr>
                <w:rFonts w:ascii="Arial" w:hAnsi="Arial"/>
                <w:color w:val="000000"/>
                <w:sz w:val="20"/>
                <w:szCs w:val="20"/>
              </w:rPr>
              <w:tab/>
              <w:t>Determina acciones para la creación de ambientes favorables al aprendizaje en el aula y en la escuela.</w:t>
            </w:r>
          </w:p>
        </w:tc>
      </w:tr>
      <w:tr w:rsidR="00AB223D" w:rsidRPr="000304A7" w14:paraId="1E39E234" w14:textId="77777777" w:rsidTr="004125AC">
        <w:trPr>
          <w:trHeight w:val="1250"/>
        </w:trPr>
        <w:tc>
          <w:tcPr>
            <w:tcW w:w="9436" w:type="dxa"/>
          </w:tcPr>
          <w:p w14:paraId="73D130EA" w14:textId="77777777" w:rsidR="00AB223D" w:rsidRPr="000304A7" w:rsidRDefault="00AB223D" w:rsidP="004125AC">
            <w:pPr>
              <w:spacing w:line="360" w:lineRule="auto"/>
              <w:rPr>
                <w:rFonts w:ascii="Arial" w:hAnsi="Arial"/>
                <w:b/>
                <w:color w:val="000000"/>
                <w:sz w:val="20"/>
                <w:szCs w:val="20"/>
              </w:rPr>
            </w:pPr>
            <w:r w:rsidRPr="000304A7">
              <w:rPr>
                <w:rFonts w:ascii="Arial" w:hAnsi="Arial"/>
                <w:b/>
                <w:color w:val="000000"/>
                <w:sz w:val="20"/>
                <w:szCs w:val="20"/>
              </w:rPr>
              <w:t>Aspectos a evaluar</w:t>
            </w:r>
          </w:p>
          <w:p w14:paraId="3B4E81A9" w14:textId="77777777" w:rsidR="00AB223D" w:rsidRPr="000304A7" w:rsidRDefault="00AB223D" w:rsidP="00AB223D">
            <w:pPr>
              <w:pStyle w:val="Prrafodelista"/>
              <w:numPr>
                <w:ilvl w:val="0"/>
                <w:numId w:val="9"/>
              </w:numPr>
              <w:spacing w:line="360" w:lineRule="auto"/>
              <w:rPr>
                <w:rFonts w:ascii="Arial" w:hAnsi="Arial"/>
                <w:color w:val="231F20"/>
                <w:sz w:val="20"/>
                <w:szCs w:val="20"/>
              </w:rPr>
            </w:pPr>
            <w:r w:rsidRPr="000304A7">
              <w:rPr>
                <w:rFonts w:ascii="Arial" w:hAnsi="Arial"/>
                <w:color w:val="231F20"/>
                <w:sz w:val="20"/>
                <w:szCs w:val="20"/>
              </w:rPr>
              <w:t>La intervención docente para el diseño y el desarrollo de situaciones de aprendizaje.</w:t>
            </w:r>
          </w:p>
          <w:p w14:paraId="4DD10596" w14:textId="77777777" w:rsidR="00AB223D" w:rsidRPr="000304A7" w:rsidRDefault="00AB223D" w:rsidP="00AB223D">
            <w:pPr>
              <w:pStyle w:val="Prrafodelista"/>
              <w:numPr>
                <w:ilvl w:val="0"/>
                <w:numId w:val="9"/>
              </w:numPr>
              <w:spacing w:line="360" w:lineRule="auto"/>
              <w:rPr>
                <w:rFonts w:ascii="Arial" w:hAnsi="Arial"/>
                <w:color w:val="231F20"/>
                <w:sz w:val="20"/>
                <w:szCs w:val="20"/>
              </w:rPr>
            </w:pPr>
            <w:r w:rsidRPr="000304A7">
              <w:rPr>
                <w:rFonts w:ascii="Arial" w:hAnsi="Arial"/>
                <w:color w:val="231F20"/>
                <w:sz w:val="20"/>
                <w:szCs w:val="20"/>
              </w:rPr>
              <w:t>Las estrategias didácticas y  su diversificación</w:t>
            </w:r>
          </w:p>
          <w:p w14:paraId="66D0397C" w14:textId="77777777" w:rsidR="00AB223D" w:rsidRPr="000304A7" w:rsidRDefault="00AB223D" w:rsidP="00AB223D">
            <w:pPr>
              <w:pStyle w:val="Prrafodelista"/>
              <w:numPr>
                <w:ilvl w:val="0"/>
                <w:numId w:val="9"/>
              </w:numPr>
              <w:spacing w:line="360" w:lineRule="auto"/>
              <w:rPr>
                <w:rFonts w:ascii="Arial" w:hAnsi="Arial"/>
                <w:color w:val="231F20"/>
                <w:sz w:val="20"/>
                <w:szCs w:val="20"/>
              </w:rPr>
            </w:pPr>
            <w:r w:rsidRPr="000304A7">
              <w:rPr>
                <w:rFonts w:ascii="Arial" w:hAnsi="Arial"/>
                <w:color w:val="231F20"/>
                <w:sz w:val="20"/>
                <w:szCs w:val="20"/>
              </w:rPr>
              <w:t>Las estrategias de evaluación del proceso educativo con fines de mejora.</w:t>
            </w:r>
          </w:p>
          <w:p w14:paraId="5D3A3CC3" w14:textId="77777777" w:rsidR="00AB223D" w:rsidRPr="000304A7" w:rsidRDefault="00AB223D" w:rsidP="00AB223D">
            <w:pPr>
              <w:pStyle w:val="Prrafodelista"/>
              <w:numPr>
                <w:ilvl w:val="0"/>
                <w:numId w:val="9"/>
              </w:numPr>
              <w:spacing w:line="360" w:lineRule="auto"/>
              <w:rPr>
                <w:rFonts w:ascii="Arial" w:hAnsi="Arial"/>
                <w:b/>
                <w:color w:val="000000"/>
                <w:sz w:val="20"/>
                <w:szCs w:val="20"/>
              </w:rPr>
            </w:pPr>
            <w:r w:rsidRPr="000304A7">
              <w:rPr>
                <w:rFonts w:ascii="Arial" w:hAnsi="Arial"/>
                <w:color w:val="231F20"/>
                <w:sz w:val="20"/>
                <w:szCs w:val="20"/>
              </w:rPr>
              <w:t>La creación de ambientes favorables para el aprendizaje en el aula y en la escuela.</w:t>
            </w:r>
          </w:p>
        </w:tc>
      </w:tr>
      <w:tr w:rsidR="00AB223D" w:rsidRPr="000304A7" w14:paraId="5910E73C" w14:textId="77777777" w:rsidTr="004125AC">
        <w:trPr>
          <w:trHeight w:val="5570"/>
        </w:trPr>
        <w:tc>
          <w:tcPr>
            <w:tcW w:w="9436" w:type="dxa"/>
            <w:shd w:val="clear" w:color="auto" w:fill="F2F2F2" w:themeFill="background1" w:themeFillShade="F2"/>
          </w:tcPr>
          <w:p w14:paraId="2DA7A4CE" w14:textId="77777777" w:rsidR="00AB223D" w:rsidRPr="00A9742D" w:rsidRDefault="00AB223D" w:rsidP="004125AC">
            <w:pPr>
              <w:spacing w:before="120" w:line="360" w:lineRule="auto"/>
              <w:rPr>
                <w:rFonts w:ascii="Arial" w:hAnsi="Arial" w:cs="Arial"/>
                <w:b/>
                <w:sz w:val="20"/>
                <w:szCs w:val="20"/>
              </w:rPr>
            </w:pPr>
            <w:r w:rsidRPr="00A9742D">
              <w:rPr>
                <w:rFonts w:ascii="Arial" w:hAnsi="Arial" w:cs="Arial"/>
                <w:b/>
                <w:sz w:val="20"/>
                <w:szCs w:val="20"/>
              </w:rPr>
              <w:lastRenderedPageBreak/>
              <w:t>Bibliografía básica para el estudio</w:t>
            </w:r>
          </w:p>
          <w:p w14:paraId="136A4A5B" w14:textId="77777777" w:rsidR="00AB223D" w:rsidRPr="00253E7E" w:rsidRDefault="00AB223D" w:rsidP="004125AC">
            <w:pPr>
              <w:spacing w:before="120"/>
              <w:rPr>
                <w:rFonts w:ascii="Arial" w:hAnsi="Arial" w:cs="Arial"/>
                <w:sz w:val="20"/>
                <w:szCs w:val="20"/>
                <w:lang w:eastAsia="es-MX"/>
              </w:rPr>
            </w:pPr>
            <w:r w:rsidRPr="00EE0A98">
              <w:rPr>
                <w:rFonts w:ascii="Arial" w:hAnsi="Arial" w:cs="Arial"/>
                <w:b/>
                <w:sz w:val="20"/>
                <w:szCs w:val="20"/>
                <w:lang w:eastAsia="es-MX"/>
              </w:rPr>
              <w:t>AIRASIAN, P</w:t>
            </w:r>
            <w:r>
              <w:rPr>
                <w:rFonts w:ascii="Arial" w:hAnsi="Arial" w:cs="Arial"/>
                <w:b/>
                <w:sz w:val="20"/>
                <w:szCs w:val="20"/>
                <w:lang w:eastAsia="es-MX"/>
              </w:rPr>
              <w:t>eter W</w:t>
            </w:r>
            <w:r w:rsidRPr="00EE0A98">
              <w:rPr>
                <w:rFonts w:ascii="Arial" w:hAnsi="Arial" w:cs="Arial"/>
                <w:b/>
                <w:sz w:val="20"/>
                <w:szCs w:val="20"/>
                <w:lang w:eastAsia="es-MX"/>
              </w:rPr>
              <w:t>. (2002)</w:t>
            </w:r>
            <w:r w:rsidRPr="00EE0A98">
              <w:rPr>
                <w:rFonts w:ascii="Arial" w:hAnsi="Arial" w:cs="Arial"/>
                <w:sz w:val="20"/>
                <w:szCs w:val="20"/>
                <w:lang w:eastAsia="es-MX"/>
              </w:rPr>
              <w:t xml:space="preserve">, </w:t>
            </w:r>
            <w:r w:rsidRPr="00EE0A98">
              <w:rPr>
                <w:rFonts w:ascii="Arial" w:hAnsi="Arial" w:cs="Arial"/>
                <w:i/>
                <w:sz w:val="20"/>
                <w:szCs w:val="20"/>
                <w:lang w:eastAsia="es-MX"/>
              </w:rPr>
              <w:t>La evaluación en el salón de clases,</w:t>
            </w:r>
            <w:r w:rsidRPr="00EE0A98">
              <w:rPr>
                <w:rFonts w:ascii="Arial" w:hAnsi="Arial" w:cs="Arial"/>
                <w:sz w:val="20"/>
                <w:szCs w:val="20"/>
                <w:lang w:eastAsia="es-MX"/>
              </w:rPr>
              <w:t xml:space="preserve"> SEP, México,</w:t>
            </w:r>
            <w:r w:rsidRPr="00EE0A98">
              <w:rPr>
                <w:rFonts w:ascii="Arial" w:hAnsi="Arial" w:cs="Arial"/>
                <w:noProof/>
                <w:sz w:val="20"/>
                <w:szCs w:val="20"/>
              </w:rPr>
              <w:t xml:space="preserve"> Biblioteca para la Actualización del Maestro, capítulo 3</w:t>
            </w:r>
            <w:r>
              <w:rPr>
                <w:rFonts w:ascii="Arial" w:hAnsi="Arial" w:cs="Arial"/>
                <w:noProof/>
                <w:sz w:val="20"/>
                <w:szCs w:val="20"/>
              </w:rPr>
              <w:t>:</w:t>
            </w:r>
            <w:r w:rsidRPr="00EE0A98">
              <w:rPr>
                <w:rFonts w:ascii="Arial" w:hAnsi="Arial" w:cs="Arial"/>
                <w:noProof/>
                <w:sz w:val="20"/>
                <w:szCs w:val="20"/>
              </w:rPr>
              <w:t xml:space="preserve"> Evaluación al plan</w:t>
            </w:r>
            <w:r>
              <w:rPr>
                <w:rFonts w:ascii="Arial" w:hAnsi="Arial" w:cs="Arial"/>
                <w:noProof/>
                <w:sz w:val="20"/>
                <w:szCs w:val="20"/>
              </w:rPr>
              <w:t>ear y al impartir la enseñanza.</w:t>
            </w:r>
          </w:p>
          <w:p w14:paraId="6FB33E87" w14:textId="77777777" w:rsidR="00AB223D" w:rsidRDefault="00AB223D" w:rsidP="004125AC">
            <w:pPr>
              <w:spacing w:before="120"/>
              <w:rPr>
                <w:rFonts w:ascii="Arial" w:hAnsi="Arial" w:cs="Arial"/>
                <w:sz w:val="20"/>
                <w:szCs w:val="20"/>
              </w:rPr>
            </w:pPr>
            <w:r w:rsidRPr="007C3D91">
              <w:rPr>
                <w:rFonts w:ascii="Arial" w:hAnsi="Arial" w:cs="Arial"/>
                <w:b/>
                <w:sz w:val="20"/>
                <w:szCs w:val="20"/>
              </w:rPr>
              <w:t>BROPHY, Jere (2000)</w:t>
            </w:r>
            <w:r w:rsidRPr="007C3D91">
              <w:rPr>
                <w:rFonts w:ascii="Arial" w:hAnsi="Arial" w:cs="Arial"/>
                <w:sz w:val="20"/>
                <w:szCs w:val="20"/>
              </w:rPr>
              <w:t xml:space="preserve">, "Un ambiente propicio para el aprendizaje en el aula”, “Oportunidades para aprender” y “Construcción de un soporte para lograr el trabajo comprometido de los alumnos”, en: </w:t>
            </w:r>
            <w:r w:rsidRPr="007C3D91">
              <w:rPr>
                <w:rFonts w:ascii="Arial" w:hAnsi="Arial" w:cs="Arial"/>
                <w:i/>
                <w:iCs/>
                <w:sz w:val="20"/>
                <w:szCs w:val="20"/>
              </w:rPr>
              <w:t>La enseñanza</w:t>
            </w:r>
            <w:r w:rsidRPr="007C3D91">
              <w:rPr>
                <w:rFonts w:ascii="Arial" w:hAnsi="Arial" w:cs="Arial"/>
                <w:sz w:val="20"/>
                <w:szCs w:val="20"/>
              </w:rPr>
              <w:t>, México, SEP, pp. 15-16</w:t>
            </w:r>
            <w:r>
              <w:rPr>
                <w:rFonts w:ascii="Arial" w:hAnsi="Arial" w:cs="Arial"/>
                <w:sz w:val="20"/>
                <w:szCs w:val="20"/>
              </w:rPr>
              <w:t>;</w:t>
            </w:r>
            <w:r w:rsidRPr="007C3D91">
              <w:rPr>
                <w:rFonts w:ascii="Arial" w:hAnsi="Arial" w:cs="Arial"/>
                <w:sz w:val="20"/>
                <w:szCs w:val="20"/>
              </w:rPr>
              <w:t xml:space="preserve"> 17-19</w:t>
            </w:r>
            <w:r>
              <w:rPr>
                <w:rFonts w:ascii="Arial" w:hAnsi="Arial" w:cs="Arial"/>
                <w:sz w:val="20"/>
                <w:szCs w:val="20"/>
              </w:rPr>
              <w:t>;</w:t>
            </w:r>
            <w:r w:rsidRPr="007C3D91">
              <w:rPr>
                <w:rFonts w:ascii="Arial" w:hAnsi="Arial" w:cs="Arial"/>
                <w:sz w:val="20"/>
                <w:szCs w:val="20"/>
              </w:rPr>
              <w:t xml:space="preserve"> 33-35, </w:t>
            </w:r>
            <w:r>
              <w:rPr>
                <w:rFonts w:ascii="Arial" w:hAnsi="Arial" w:cs="Arial"/>
                <w:sz w:val="20"/>
                <w:szCs w:val="20"/>
              </w:rPr>
              <w:t xml:space="preserve">Serie: </w:t>
            </w:r>
            <w:r w:rsidRPr="007C3D91">
              <w:rPr>
                <w:rFonts w:ascii="Arial" w:hAnsi="Arial" w:cs="Arial"/>
                <w:sz w:val="20"/>
                <w:szCs w:val="20"/>
              </w:rPr>
              <w:t xml:space="preserve">Cuadernos de la Biblioteca para la </w:t>
            </w:r>
            <w:r>
              <w:rPr>
                <w:rFonts w:ascii="Arial" w:hAnsi="Arial" w:cs="Arial"/>
                <w:sz w:val="20"/>
                <w:szCs w:val="20"/>
              </w:rPr>
              <w:t>A</w:t>
            </w:r>
            <w:r w:rsidRPr="007C3D91">
              <w:rPr>
                <w:rFonts w:ascii="Arial" w:hAnsi="Arial" w:cs="Arial"/>
                <w:sz w:val="20"/>
                <w:szCs w:val="20"/>
              </w:rPr>
              <w:t xml:space="preserve">ctualización del </w:t>
            </w:r>
            <w:r>
              <w:rPr>
                <w:rFonts w:ascii="Arial" w:hAnsi="Arial" w:cs="Arial"/>
                <w:sz w:val="20"/>
                <w:szCs w:val="20"/>
              </w:rPr>
              <w:t>M</w:t>
            </w:r>
            <w:r w:rsidRPr="007C3D91">
              <w:rPr>
                <w:rFonts w:ascii="Arial" w:hAnsi="Arial" w:cs="Arial"/>
                <w:sz w:val="20"/>
                <w:szCs w:val="20"/>
              </w:rPr>
              <w:t xml:space="preserve">aestro. </w:t>
            </w:r>
          </w:p>
          <w:p w14:paraId="4A72A718" w14:textId="77777777" w:rsidR="00AB223D" w:rsidRPr="007C3D91" w:rsidRDefault="00AB223D" w:rsidP="004125AC">
            <w:pPr>
              <w:spacing w:before="120"/>
              <w:rPr>
                <w:rFonts w:ascii="Arial" w:hAnsi="Arial" w:cs="Arial"/>
                <w:b/>
                <w:bCs/>
                <w:noProof/>
                <w:sz w:val="20"/>
                <w:szCs w:val="20"/>
              </w:rPr>
            </w:pPr>
            <w:r w:rsidRPr="00850D13">
              <w:rPr>
                <w:rFonts w:ascii="Arial" w:hAnsi="Arial" w:cs="Arial"/>
                <w:b/>
                <w:bCs/>
                <w:noProof/>
                <w:sz w:val="20"/>
                <w:szCs w:val="20"/>
              </w:rPr>
              <w:t>COHEN, Dorothy (1997)</w:t>
            </w:r>
            <w:r w:rsidRPr="00850D13">
              <w:rPr>
                <w:rFonts w:ascii="Arial" w:hAnsi="Arial" w:cs="Arial"/>
                <w:bCs/>
                <w:noProof/>
                <w:sz w:val="20"/>
                <w:szCs w:val="20"/>
              </w:rPr>
              <w:t>,</w:t>
            </w:r>
            <w:r w:rsidRPr="00850D13">
              <w:rPr>
                <w:rFonts w:ascii="Arial" w:hAnsi="Arial" w:cs="Arial"/>
                <w:noProof/>
                <w:sz w:val="20"/>
                <w:szCs w:val="20"/>
              </w:rPr>
              <w:t xml:space="preserve"> “</w:t>
            </w:r>
            <w:r w:rsidRPr="00850D13">
              <w:rPr>
                <w:rFonts w:ascii="Arial" w:hAnsi="Arial" w:cs="Arial"/>
                <w:iCs/>
                <w:noProof/>
                <w:sz w:val="20"/>
                <w:szCs w:val="20"/>
              </w:rPr>
              <w:t>Las necesidades individuales y de grupo tienen igual importancia”,</w:t>
            </w:r>
            <w:r w:rsidRPr="00850D13">
              <w:rPr>
                <w:rFonts w:ascii="Arial" w:hAnsi="Arial" w:cs="Arial"/>
                <w:i/>
                <w:iCs/>
                <w:noProof/>
                <w:sz w:val="20"/>
                <w:szCs w:val="20"/>
              </w:rPr>
              <w:t xml:space="preserve"> </w:t>
            </w:r>
            <w:r w:rsidRPr="00850D13">
              <w:rPr>
                <w:rFonts w:ascii="Arial" w:hAnsi="Arial" w:cs="Arial"/>
                <w:noProof/>
                <w:sz w:val="20"/>
                <w:szCs w:val="20"/>
              </w:rPr>
              <w:t xml:space="preserve">“De los ocho a los once: los niños intermedios” y “Cuánto pueden aprender”, en: </w:t>
            </w:r>
            <w:r w:rsidRPr="00850D13">
              <w:rPr>
                <w:rFonts w:ascii="Arial" w:hAnsi="Arial" w:cs="Arial"/>
                <w:i/>
                <w:iCs/>
                <w:noProof/>
                <w:sz w:val="20"/>
                <w:szCs w:val="20"/>
              </w:rPr>
              <w:t xml:space="preserve">Cómo aprenden los niños, </w:t>
            </w:r>
            <w:r w:rsidRPr="00850D13">
              <w:rPr>
                <w:rFonts w:ascii="Arial" w:hAnsi="Arial" w:cs="Arial"/>
                <w:noProof/>
                <w:sz w:val="20"/>
                <w:szCs w:val="20"/>
              </w:rPr>
              <w:t>México, SEP/Fondo de Cultura Económica, pp. 53-55; 222-256; 257-274.</w:t>
            </w:r>
            <w:r w:rsidRPr="007C3D91">
              <w:rPr>
                <w:rFonts w:ascii="Arial" w:hAnsi="Arial" w:cs="Arial"/>
                <w:b/>
                <w:bCs/>
                <w:noProof/>
                <w:sz w:val="20"/>
                <w:szCs w:val="20"/>
              </w:rPr>
              <w:t xml:space="preserve"> </w:t>
            </w:r>
          </w:p>
          <w:p w14:paraId="2B812CD8" w14:textId="77777777" w:rsidR="00AB223D" w:rsidRPr="001A58DA" w:rsidRDefault="00AB223D" w:rsidP="004125AC">
            <w:pPr>
              <w:pStyle w:val="Bibliografa"/>
              <w:spacing w:before="120"/>
              <w:rPr>
                <w:rFonts w:ascii="Arial" w:hAnsi="Arial" w:cs="Arial"/>
                <w:b/>
                <w:sz w:val="20"/>
                <w:szCs w:val="20"/>
                <w:lang w:eastAsia="es-MX"/>
              </w:rPr>
            </w:pPr>
            <w:r w:rsidRPr="00850D13">
              <w:rPr>
                <w:rFonts w:ascii="Arial" w:hAnsi="Arial" w:cs="Arial"/>
                <w:b/>
                <w:bCs/>
                <w:noProof/>
                <w:sz w:val="20"/>
                <w:szCs w:val="20"/>
              </w:rPr>
              <w:t xml:space="preserve">DÍAZ BARRIGA Arceo, Frida </w:t>
            </w:r>
            <w:r w:rsidRPr="007C3D91">
              <w:rPr>
                <w:rFonts w:ascii="Arial" w:hAnsi="Arial" w:cs="Arial"/>
                <w:b/>
                <w:bCs/>
                <w:noProof/>
                <w:sz w:val="20"/>
                <w:szCs w:val="20"/>
              </w:rPr>
              <w:t>(2002)</w:t>
            </w:r>
            <w:r w:rsidRPr="007C3D91">
              <w:rPr>
                <w:rFonts w:ascii="Arial" w:hAnsi="Arial" w:cs="Arial"/>
                <w:bCs/>
                <w:noProof/>
                <w:sz w:val="20"/>
                <w:szCs w:val="20"/>
              </w:rPr>
              <w:t>, “Estrategias de enseñanza para la promoción de aprendizajes significativos”</w:t>
            </w:r>
            <w:r>
              <w:rPr>
                <w:rFonts w:ascii="Arial" w:hAnsi="Arial" w:cs="Arial"/>
                <w:noProof/>
                <w:sz w:val="20"/>
                <w:szCs w:val="20"/>
              </w:rPr>
              <w:t>, “E</w:t>
            </w:r>
            <w:r w:rsidRPr="007C3D91">
              <w:rPr>
                <w:rFonts w:ascii="Arial" w:hAnsi="Arial" w:cs="Arial"/>
                <w:noProof/>
                <w:sz w:val="20"/>
                <w:szCs w:val="20"/>
              </w:rPr>
              <w:t>strategias para el aprendizaje significativo: fundamentos, adquisició</w:t>
            </w:r>
            <w:r>
              <w:rPr>
                <w:rFonts w:ascii="Arial" w:hAnsi="Arial" w:cs="Arial"/>
                <w:noProof/>
                <w:sz w:val="20"/>
                <w:szCs w:val="20"/>
              </w:rPr>
              <w:t>n y modelos de intervención”, y “E</w:t>
            </w:r>
            <w:r w:rsidRPr="007C3D91">
              <w:rPr>
                <w:rFonts w:ascii="Arial" w:hAnsi="Arial" w:cs="Arial"/>
                <w:noProof/>
                <w:sz w:val="20"/>
                <w:szCs w:val="20"/>
              </w:rPr>
              <w:t>strategias para el aprendizaje significativo</w:t>
            </w:r>
            <w:r>
              <w:rPr>
                <w:rFonts w:ascii="Arial" w:hAnsi="Arial" w:cs="Arial"/>
                <w:noProof/>
                <w:sz w:val="20"/>
                <w:szCs w:val="20"/>
              </w:rPr>
              <w:t xml:space="preserve"> </w:t>
            </w:r>
            <w:r w:rsidRPr="007C3D91">
              <w:rPr>
                <w:rFonts w:ascii="Arial" w:hAnsi="Arial" w:cs="Arial"/>
                <w:noProof/>
                <w:sz w:val="20"/>
                <w:szCs w:val="20"/>
              </w:rPr>
              <w:t xml:space="preserve">II: comprensión y composición de textos”, en: </w:t>
            </w:r>
            <w:r w:rsidRPr="007C3D91">
              <w:rPr>
                <w:rFonts w:ascii="Arial" w:hAnsi="Arial" w:cs="Arial"/>
                <w:i/>
                <w:iCs/>
                <w:noProof/>
                <w:sz w:val="20"/>
                <w:szCs w:val="20"/>
              </w:rPr>
              <w:t xml:space="preserve">Estrategias docentes para un aprendizaje significativo. Una interpretación constructivista, </w:t>
            </w:r>
            <w:r w:rsidRPr="007C3D91">
              <w:rPr>
                <w:rFonts w:ascii="Arial" w:hAnsi="Arial" w:cs="Arial"/>
                <w:noProof/>
                <w:sz w:val="20"/>
                <w:szCs w:val="20"/>
              </w:rPr>
              <w:t>México, Mc. Graw Hill,</w:t>
            </w:r>
            <w:r>
              <w:rPr>
                <w:rFonts w:ascii="Arial" w:hAnsi="Arial" w:cs="Arial"/>
                <w:noProof/>
                <w:sz w:val="20"/>
                <w:szCs w:val="20"/>
              </w:rPr>
              <w:t xml:space="preserve"> pp. 137-230; 231-270; 271-348.</w:t>
            </w:r>
          </w:p>
          <w:p w14:paraId="15A22E3E" w14:textId="77777777" w:rsidR="00AB223D" w:rsidRPr="00850D13" w:rsidRDefault="00AB223D" w:rsidP="004125AC">
            <w:pPr>
              <w:spacing w:before="120"/>
              <w:rPr>
                <w:rFonts w:ascii="Arial" w:hAnsi="Arial" w:cs="Arial"/>
                <w:sz w:val="20"/>
                <w:szCs w:val="20"/>
                <w:lang w:eastAsia="es-MX"/>
              </w:rPr>
            </w:pPr>
            <w:r w:rsidRPr="00253E7E">
              <w:rPr>
                <w:rFonts w:ascii="Arial" w:hAnsi="Arial" w:cs="Arial"/>
                <w:b/>
                <w:bCs/>
                <w:noProof/>
                <w:sz w:val="20"/>
                <w:szCs w:val="20"/>
              </w:rPr>
              <w:t>―</w:t>
            </w:r>
            <w:r w:rsidRPr="007C3D91">
              <w:rPr>
                <w:rFonts w:ascii="Arial" w:hAnsi="Arial" w:cs="Arial"/>
                <w:b/>
                <w:bCs/>
                <w:noProof/>
                <w:sz w:val="20"/>
                <w:szCs w:val="20"/>
              </w:rPr>
              <w:t xml:space="preserve"> </w:t>
            </w:r>
            <w:r w:rsidRPr="00850D13">
              <w:rPr>
                <w:rFonts w:ascii="Arial" w:hAnsi="Arial" w:cs="Arial"/>
                <w:b/>
                <w:sz w:val="20"/>
                <w:szCs w:val="20"/>
                <w:lang w:eastAsia="es-MX"/>
              </w:rPr>
              <w:t xml:space="preserve"> (2006)</w:t>
            </w:r>
            <w:r w:rsidRPr="00850D13">
              <w:rPr>
                <w:rFonts w:ascii="Arial" w:hAnsi="Arial" w:cs="Arial"/>
                <w:sz w:val="20"/>
                <w:szCs w:val="20"/>
                <w:lang w:eastAsia="es-MX"/>
              </w:rPr>
              <w:t xml:space="preserve">, </w:t>
            </w:r>
            <w:r w:rsidRPr="00850D13">
              <w:rPr>
                <w:rFonts w:ascii="Arial" w:hAnsi="Arial" w:cs="Arial"/>
                <w:i/>
                <w:sz w:val="20"/>
                <w:szCs w:val="20"/>
                <w:lang w:eastAsia="es-MX"/>
              </w:rPr>
              <w:t>Enseñanza Situada, vínculo entre la escuela  y la vida,</w:t>
            </w:r>
            <w:r w:rsidRPr="00850D13">
              <w:rPr>
                <w:rFonts w:ascii="Arial" w:hAnsi="Arial" w:cs="Arial"/>
                <w:sz w:val="20"/>
                <w:szCs w:val="20"/>
                <w:lang w:eastAsia="es-MX"/>
              </w:rPr>
              <w:t xml:space="preserve"> Mc.</w:t>
            </w:r>
            <w:r>
              <w:rPr>
                <w:rFonts w:ascii="Arial" w:hAnsi="Arial" w:cs="Arial"/>
                <w:sz w:val="20"/>
                <w:szCs w:val="20"/>
                <w:lang w:eastAsia="es-MX"/>
              </w:rPr>
              <w:t>Graw Hill, México, pp. 125-161.</w:t>
            </w:r>
          </w:p>
          <w:p w14:paraId="09D4B6DA" w14:textId="77777777" w:rsidR="00AB223D" w:rsidRPr="001A58DA" w:rsidRDefault="00AB223D" w:rsidP="004125AC">
            <w:pPr>
              <w:spacing w:before="120"/>
              <w:rPr>
                <w:rFonts w:ascii="Arial" w:hAnsi="Arial" w:cs="Arial"/>
                <w:sz w:val="20"/>
                <w:szCs w:val="20"/>
                <w:lang w:eastAsia="es-MX"/>
              </w:rPr>
            </w:pPr>
            <w:r w:rsidRPr="001A58DA">
              <w:rPr>
                <w:rFonts w:ascii="Arial" w:hAnsi="Arial" w:cs="Arial"/>
                <w:b/>
                <w:sz w:val="20"/>
                <w:szCs w:val="20"/>
                <w:lang w:eastAsia="es-MX"/>
              </w:rPr>
              <w:t>DUARTE, Jakeline (s/f)</w:t>
            </w:r>
            <w:r w:rsidRPr="001A58DA">
              <w:rPr>
                <w:rFonts w:ascii="Arial" w:hAnsi="Arial" w:cs="Arial"/>
                <w:sz w:val="20"/>
                <w:szCs w:val="20"/>
                <w:lang w:eastAsia="es-MX"/>
              </w:rPr>
              <w:t>,</w:t>
            </w:r>
            <w:r w:rsidRPr="001A58DA">
              <w:rPr>
                <w:rFonts w:ascii="Arial" w:hAnsi="Arial" w:cs="Arial"/>
                <w:b/>
                <w:sz w:val="20"/>
                <w:szCs w:val="20"/>
                <w:lang w:eastAsia="es-MX"/>
              </w:rPr>
              <w:t xml:space="preserve"> </w:t>
            </w:r>
            <w:r w:rsidRPr="001A58DA">
              <w:rPr>
                <w:rFonts w:ascii="Arial" w:hAnsi="Arial" w:cs="Arial"/>
                <w:i/>
                <w:sz w:val="20"/>
                <w:szCs w:val="20"/>
                <w:lang w:eastAsia="es-MX"/>
              </w:rPr>
              <w:t>Ambientes de aprendizaje una aproximación conceptual</w:t>
            </w:r>
            <w:r>
              <w:rPr>
                <w:rFonts w:ascii="Arial" w:hAnsi="Arial" w:cs="Arial"/>
                <w:sz w:val="20"/>
                <w:szCs w:val="20"/>
                <w:lang w:eastAsia="es-MX"/>
              </w:rPr>
              <w:t>.</w:t>
            </w:r>
          </w:p>
          <w:p w14:paraId="407770C2" w14:textId="77777777" w:rsidR="00AB223D" w:rsidRPr="00850D13" w:rsidRDefault="00AB223D" w:rsidP="004125AC">
            <w:pPr>
              <w:spacing w:before="120"/>
              <w:rPr>
                <w:rFonts w:ascii="Arial" w:hAnsi="Arial" w:cs="Arial"/>
                <w:sz w:val="20"/>
                <w:szCs w:val="20"/>
              </w:rPr>
            </w:pPr>
            <w:r>
              <w:rPr>
                <w:rFonts w:ascii="Arial" w:hAnsi="Arial" w:cs="Arial"/>
                <w:b/>
                <w:sz w:val="20"/>
                <w:szCs w:val="20"/>
              </w:rPr>
              <w:t>GARCÍA Cedillo, Ismael et al.</w:t>
            </w:r>
            <w:r w:rsidRPr="00850D13">
              <w:rPr>
                <w:rFonts w:ascii="Arial" w:hAnsi="Arial" w:cs="Arial"/>
                <w:b/>
                <w:sz w:val="20"/>
                <w:szCs w:val="20"/>
              </w:rPr>
              <w:t xml:space="preserve"> (2000)</w:t>
            </w:r>
            <w:r w:rsidRPr="00850D13">
              <w:rPr>
                <w:rFonts w:ascii="Arial" w:hAnsi="Arial" w:cs="Arial"/>
                <w:sz w:val="20"/>
                <w:szCs w:val="20"/>
              </w:rPr>
              <w:t xml:space="preserve">, </w:t>
            </w:r>
            <w:r w:rsidRPr="00850D13">
              <w:rPr>
                <w:rFonts w:ascii="Arial" w:hAnsi="Arial" w:cs="Arial"/>
                <w:i/>
                <w:sz w:val="20"/>
                <w:szCs w:val="20"/>
              </w:rPr>
              <w:t>La integración educativa en el aula regular: principios, finalidades y estrategias</w:t>
            </w:r>
            <w:r>
              <w:rPr>
                <w:rFonts w:ascii="Arial" w:hAnsi="Arial" w:cs="Arial"/>
                <w:sz w:val="20"/>
                <w:szCs w:val="20"/>
              </w:rPr>
              <w:t>, México, SEP, pp. 42-45.</w:t>
            </w:r>
          </w:p>
          <w:p w14:paraId="412D98B8" w14:textId="77777777" w:rsidR="00AB223D" w:rsidRPr="007C3D91" w:rsidRDefault="00AB223D" w:rsidP="004125AC">
            <w:pPr>
              <w:spacing w:before="120"/>
              <w:rPr>
                <w:rFonts w:ascii="Arial" w:hAnsi="Arial" w:cs="Arial"/>
                <w:bCs/>
                <w:noProof/>
                <w:sz w:val="20"/>
                <w:szCs w:val="20"/>
              </w:rPr>
            </w:pPr>
            <w:r w:rsidRPr="007C3D91">
              <w:rPr>
                <w:rFonts w:ascii="Arial" w:hAnsi="Arial" w:cs="Arial"/>
                <w:b/>
                <w:sz w:val="20"/>
                <w:szCs w:val="20"/>
              </w:rPr>
              <w:t>KAUFMAN, Ana María y Rodríguez, María Elena (2003)</w:t>
            </w:r>
            <w:r w:rsidRPr="007C3D91">
              <w:rPr>
                <w:rFonts w:ascii="Arial" w:hAnsi="Arial" w:cs="Arial"/>
                <w:sz w:val="20"/>
                <w:szCs w:val="20"/>
              </w:rPr>
              <w:t xml:space="preserve">, </w:t>
            </w:r>
            <w:r w:rsidRPr="007C3D91">
              <w:rPr>
                <w:rFonts w:ascii="Arial" w:hAnsi="Arial" w:cs="Arial"/>
                <w:bCs/>
                <w:noProof/>
                <w:sz w:val="20"/>
                <w:szCs w:val="20"/>
              </w:rPr>
              <w:t>“Planificación de proyectos didácticos que tomen en consideración las características de los textos”,</w:t>
            </w:r>
            <w:r w:rsidRPr="007C3D91">
              <w:rPr>
                <w:rFonts w:ascii="Arial" w:hAnsi="Arial" w:cs="Arial"/>
                <w:b/>
                <w:bCs/>
                <w:noProof/>
                <w:sz w:val="20"/>
                <w:szCs w:val="20"/>
              </w:rPr>
              <w:t xml:space="preserve"> </w:t>
            </w:r>
            <w:r w:rsidRPr="007C3D91">
              <w:rPr>
                <w:rFonts w:ascii="Arial" w:hAnsi="Arial" w:cs="Arial"/>
                <w:bCs/>
                <w:noProof/>
                <w:sz w:val="20"/>
                <w:szCs w:val="20"/>
              </w:rPr>
              <w:t>en:</w:t>
            </w:r>
            <w:r w:rsidRPr="007C3D91">
              <w:rPr>
                <w:rFonts w:ascii="Arial" w:hAnsi="Arial" w:cs="Arial"/>
                <w:b/>
                <w:bCs/>
                <w:noProof/>
                <w:sz w:val="20"/>
                <w:szCs w:val="20"/>
              </w:rPr>
              <w:t xml:space="preserve"> </w:t>
            </w:r>
            <w:r w:rsidRPr="007C3D91">
              <w:rPr>
                <w:rFonts w:ascii="Arial" w:hAnsi="Arial" w:cs="Arial"/>
                <w:bCs/>
                <w:i/>
                <w:noProof/>
                <w:sz w:val="20"/>
                <w:szCs w:val="20"/>
              </w:rPr>
              <w:t xml:space="preserve">La escuela y los textos, </w:t>
            </w:r>
            <w:r w:rsidRPr="007C3D91">
              <w:rPr>
                <w:rFonts w:ascii="Arial" w:hAnsi="Arial" w:cs="Arial"/>
                <w:bCs/>
                <w:noProof/>
                <w:sz w:val="20"/>
                <w:szCs w:val="20"/>
              </w:rPr>
              <w:t>Méxi</w:t>
            </w:r>
            <w:r>
              <w:rPr>
                <w:rFonts w:ascii="Arial" w:hAnsi="Arial" w:cs="Arial"/>
                <w:bCs/>
                <w:noProof/>
                <w:sz w:val="20"/>
                <w:szCs w:val="20"/>
              </w:rPr>
              <w:t>co, SEP/Santillana, pp. 65-150, Biblioteca para la ac</w:t>
            </w:r>
            <w:r w:rsidRPr="007C3D91">
              <w:rPr>
                <w:rFonts w:ascii="Arial" w:hAnsi="Arial" w:cs="Arial"/>
                <w:bCs/>
                <w:noProof/>
                <w:sz w:val="20"/>
                <w:szCs w:val="20"/>
              </w:rPr>
              <w:t xml:space="preserve">tualización del </w:t>
            </w:r>
            <w:r>
              <w:rPr>
                <w:rFonts w:ascii="Arial" w:hAnsi="Arial" w:cs="Arial"/>
                <w:bCs/>
                <w:noProof/>
                <w:sz w:val="20"/>
                <w:szCs w:val="20"/>
              </w:rPr>
              <w:t>m</w:t>
            </w:r>
            <w:r w:rsidRPr="007C3D91">
              <w:rPr>
                <w:rFonts w:ascii="Arial" w:hAnsi="Arial" w:cs="Arial"/>
                <w:bCs/>
                <w:noProof/>
                <w:sz w:val="20"/>
                <w:szCs w:val="20"/>
              </w:rPr>
              <w:t xml:space="preserve">aestro. </w:t>
            </w:r>
          </w:p>
          <w:p w14:paraId="0D48A74F" w14:textId="77777777" w:rsidR="00AB223D" w:rsidRPr="007C3D91" w:rsidRDefault="00AB223D" w:rsidP="004125AC">
            <w:pPr>
              <w:spacing w:before="120"/>
              <w:rPr>
                <w:rFonts w:ascii="Arial" w:hAnsi="Arial" w:cs="Arial"/>
                <w:sz w:val="20"/>
                <w:szCs w:val="20"/>
              </w:rPr>
            </w:pPr>
            <w:r w:rsidRPr="00850D13">
              <w:rPr>
                <w:rFonts w:ascii="Arial" w:hAnsi="Arial" w:cs="Arial"/>
                <w:b/>
                <w:sz w:val="20"/>
                <w:szCs w:val="20"/>
              </w:rPr>
              <w:t>MERCADO Maldonado, Ruth y Luna Elizarrarás, María Eugenia  (2013)</w:t>
            </w:r>
            <w:r w:rsidRPr="00850D13">
              <w:rPr>
                <w:rFonts w:ascii="Arial" w:hAnsi="Arial" w:cs="Arial"/>
                <w:sz w:val="20"/>
                <w:szCs w:val="20"/>
              </w:rPr>
              <w:t>, "Conocer a los niños es importante para enseñar", en: S</w:t>
            </w:r>
            <w:r w:rsidRPr="00850D13">
              <w:rPr>
                <w:rFonts w:ascii="Arial" w:hAnsi="Arial" w:cs="Arial"/>
                <w:i/>
                <w:sz w:val="20"/>
                <w:szCs w:val="20"/>
              </w:rPr>
              <w:t>aber enseñar: un trabajo de maestros. Análisis de la docencia en el aula y una propuesta para mejorarla</w:t>
            </w:r>
            <w:r w:rsidRPr="00850D13">
              <w:rPr>
                <w:rFonts w:ascii="Arial" w:hAnsi="Arial" w:cs="Arial"/>
                <w:sz w:val="20"/>
                <w:szCs w:val="20"/>
              </w:rPr>
              <w:t>, México, SM/Cinvestav, pp. 43-60.</w:t>
            </w:r>
          </w:p>
          <w:p w14:paraId="37473AB8" w14:textId="77777777" w:rsidR="00AB223D" w:rsidRPr="007C3D91" w:rsidRDefault="00AB223D" w:rsidP="004125AC">
            <w:pPr>
              <w:spacing w:before="120"/>
              <w:rPr>
                <w:rFonts w:ascii="Arial" w:hAnsi="Arial" w:cs="Arial"/>
                <w:noProof/>
                <w:sz w:val="20"/>
                <w:szCs w:val="20"/>
              </w:rPr>
            </w:pPr>
            <w:r w:rsidRPr="007C3D91">
              <w:rPr>
                <w:rFonts w:ascii="Arial" w:hAnsi="Arial" w:cs="Arial"/>
                <w:b/>
                <w:noProof/>
                <w:sz w:val="20"/>
                <w:szCs w:val="20"/>
              </w:rPr>
              <w:t>PERRENOUD, Philippe (2004)</w:t>
            </w:r>
            <w:r w:rsidRPr="007C3D91">
              <w:rPr>
                <w:rFonts w:ascii="Arial" w:hAnsi="Arial" w:cs="Arial"/>
                <w:noProof/>
                <w:sz w:val="20"/>
                <w:szCs w:val="20"/>
              </w:rPr>
              <w:t>, "Organizar y animar situaciones de aprendizaje", “</w:t>
            </w:r>
            <w:r w:rsidRPr="007C3D91">
              <w:rPr>
                <w:rFonts w:ascii="Arial" w:hAnsi="Arial" w:cs="Arial"/>
                <w:sz w:val="20"/>
                <w:szCs w:val="20"/>
              </w:rPr>
              <w:t>Gestionar la progresión de los aprendizajes</w:t>
            </w:r>
            <w:r w:rsidRPr="007C3D91">
              <w:rPr>
                <w:rFonts w:ascii="Arial" w:hAnsi="Arial" w:cs="Arial"/>
                <w:noProof/>
                <w:sz w:val="20"/>
                <w:szCs w:val="20"/>
              </w:rPr>
              <w:t>" y “Elaborar y hacer evolucionar dispositivos de diferenciación"</w:t>
            </w:r>
            <w:r>
              <w:rPr>
                <w:rFonts w:ascii="Arial" w:hAnsi="Arial" w:cs="Arial"/>
                <w:noProof/>
                <w:sz w:val="20"/>
                <w:szCs w:val="20"/>
              </w:rPr>
              <w:t xml:space="preserve"> e</w:t>
            </w:r>
            <w:r w:rsidRPr="007C3D91">
              <w:rPr>
                <w:rFonts w:ascii="Arial" w:hAnsi="Arial" w:cs="Arial"/>
                <w:noProof/>
                <w:sz w:val="20"/>
                <w:szCs w:val="20"/>
              </w:rPr>
              <w:t xml:space="preserve"> "Implicar a los alumnos en sus aprendizajes y su trabajo", en: </w:t>
            </w:r>
            <w:r w:rsidRPr="007C3D91">
              <w:rPr>
                <w:rFonts w:ascii="Arial" w:hAnsi="Arial" w:cs="Arial"/>
                <w:i/>
                <w:iCs/>
                <w:noProof/>
                <w:sz w:val="20"/>
                <w:szCs w:val="20"/>
              </w:rPr>
              <w:t xml:space="preserve">Diez nuevas competencias para enseñar. </w:t>
            </w:r>
            <w:r w:rsidRPr="007C3D91">
              <w:rPr>
                <w:rFonts w:ascii="Arial" w:hAnsi="Arial" w:cs="Arial"/>
                <w:noProof/>
                <w:sz w:val="20"/>
                <w:szCs w:val="20"/>
              </w:rPr>
              <w:t xml:space="preserve">México, SEP/Graó, pp. 17-32;  33-46; 47-56; 57-66, Biblioteca para la </w:t>
            </w:r>
            <w:r>
              <w:rPr>
                <w:rFonts w:ascii="Arial" w:hAnsi="Arial" w:cs="Arial"/>
                <w:noProof/>
                <w:sz w:val="20"/>
                <w:szCs w:val="20"/>
              </w:rPr>
              <w:t>a</w:t>
            </w:r>
            <w:r w:rsidRPr="007C3D91">
              <w:rPr>
                <w:rFonts w:ascii="Arial" w:hAnsi="Arial" w:cs="Arial"/>
                <w:noProof/>
                <w:sz w:val="20"/>
                <w:szCs w:val="20"/>
              </w:rPr>
              <w:t xml:space="preserve">ctualización del </w:t>
            </w:r>
            <w:r>
              <w:rPr>
                <w:rFonts w:ascii="Arial" w:hAnsi="Arial" w:cs="Arial"/>
                <w:noProof/>
                <w:sz w:val="20"/>
                <w:szCs w:val="20"/>
              </w:rPr>
              <w:t>m</w:t>
            </w:r>
            <w:r w:rsidRPr="007C3D91">
              <w:rPr>
                <w:rFonts w:ascii="Arial" w:hAnsi="Arial" w:cs="Arial"/>
                <w:noProof/>
                <w:sz w:val="20"/>
                <w:szCs w:val="20"/>
              </w:rPr>
              <w:t xml:space="preserve">aestro. </w:t>
            </w:r>
          </w:p>
          <w:p w14:paraId="42A48773" w14:textId="77777777" w:rsidR="00AB223D" w:rsidRPr="007C3D91" w:rsidRDefault="00AB223D" w:rsidP="004125AC">
            <w:pPr>
              <w:spacing w:before="120"/>
              <w:rPr>
                <w:rFonts w:ascii="Arial" w:hAnsi="Arial" w:cs="Arial"/>
                <w:noProof/>
                <w:sz w:val="20"/>
                <w:szCs w:val="20"/>
              </w:rPr>
            </w:pPr>
            <w:r w:rsidRPr="007C3D91">
              <w:rPr>
                <w:rFonts w:ascii="Arial" w:hAnsi="Arial" w:cs="Arial"/>
                <w:b/>
                <w:sz w:val="20"/>
                <w:szCs w:val="20"/>
              </w:rPr>
              <w:t xml:space="preserve">SAMMONS, Pam </w:t>
            </w:r>
            <w:r>
              <w:rPr>
                <w:rFonts w:ascii="Arial" w:hAnsi="Arial" w:cs="Arial"/>
                <w:b/>
                <w:sz w:val="20"/>
                <w:szCs w:val="20"/>
              </w:rPr>
              <w:t>et al.</w:t>
            </w:r>
            <w:r w:rsidRPr="007C3D91">
              <w:rPr>
                <w:rFonts w:ascii="Arial" w:hAnsi="Arial" w:cs="Arial"/>
                <w:b/>
                <w:sz w:val="20"/>
                <w:szCs w:val="20"/>
              </w:rPr>
              <w:t xml:space="preserve"> (1998)</w:t>
            </w:r>
            <w:r w:rsidRPr="007C3D91">
              <w:rPr>
                <w:rFonts w:ascii="Arial" w:hAnsi="Arial" w:cs="Arial"/>
                <w:sz w:val="20"/>
                <w:szCs w:val="20"/>
              </w:rPr>
              <w:t xml:space="preserve">, “Ambiente de aprendizaje”, “La enseñanza y el aprendizaje como centro de la actividad escolar”, “Expectativas elevadas” y “Derechos y responsabilidades de los alumnos”, en: </w:t>
            </w:r>
            <w:r w:rsidRPr="007C3D91">
              <w:rPr>
                <w:rFonts w:ascii="Arial" w:hAnsi="Arial" w:cs="Arial"/>
                <w:i/>
                <w:iCs/>
                <w:sz w:val="20"/>
                <w:szCs w:val="20"/>
              </w:rPr>
              <w:t>Características clave de las escuelas efectivas</w:t>
            </w:r>
            <w:r w:rsidRPr="007C3D91">
              <w:rPr>
                <w:rFonts w:ascii="Arial" w:hAnsi="Arial" w:cs="Arial"/>
                <w:sz w:val="20"/>
                <w:szCs w:val="20"/>
              </w:rPr>
              <w:t>, México, SEP, pp. 34-35</w:t>
            </w:r>
            <w:r>
              <w:rPr>
                <w:rFonts w:ascii="Arial" w:hAnsi="Arial" w:cs="Arial"/>
                <w:sz w:val="20"/>
                <w:szCs w:val="20"/>
              </w:rPr>
              <w:t>;</w:t>
            </w:r>
            <w:r w:rsidRPr="007C3D91">
              <w:rPr>
                <w:rFonts w:ascii="Arial" w:hAnsi="Arial" w:cs="Arial"/>
                <w:sz w:val="20"/>
                <w:szCs w:val="20"/>
              </w:rPr>
              <w:t xml:space="preserve"> 35-39</w:t>
            </w:r>
            <w:r>
              <w:rPr>
                <w:rFonts w:ascii="Arial" w:hAnsi="Arial" w:cs="Arial"/>
                <w:sz w:val="20"/>
                <w:szCs w:val="20"/>
              </w:rPr>
              <w:t>;</w:t>
            </w:r>
            <w:r w:rsidRPr="007C3D91">
              <w:rPr>
                <w:rFonts w:ascii="Arial" w:hAnsi="Arial" w:cs="Arial"/>
                <w:sz w:val="20"/>
                <w:szCs w:val="20"/>
              </w:rPr>
              <w:t xml:space="preserve"> 44-47</w:t>
            </w:r>
            <w:r>
              <w:rPr>
                <w:rFonts w:ascii="Arial" w:hAnsi="Arial" w:cs="Arial"/>
                <w:sz w:val="20"/>
                <w:szCs w:val="20"/>
              </w:rPr>
              <w:t>;</w:t>
            </w:r>
            <w:r w:rsidRPr="007C3D91">
              <w:rPr>
                <w:rFonts w:ascii="Arial" w:hAnsi="Arial" w:cs="Arial"/>
                <w:sz w:val="20"/>
                <w:szCs w:val="20"/>
              </w:rPr>
              <w:t xml:space="preserve"> 51-53, Serie: Cuadernos de la Biblioteca para la Actualización del Maestro. </w:t>
            </w:r>
            <w:r w:rsidRPr="007C3D91">
              <w:rPr>
                <w:rFonts w:ascii="Arial" w:hAnsi="Arial" w:cs="Arial"/>
                <w:noProof/>
                <w:sz w:val="20"/>
                <w:szCs w:val="20"/>
              </w:rPr>
              <w:t>Disponible en:</w:t>
            </w:r>
          </w:p>
          <w:p w14:paraId="3CED221E" w14:textId="77777777" w:rsidR="00AB223D" w:rsidRPr="007C3D91" w:rsidRDefault="00AB223D" w:rsidP="004125AC">
            <w:pPr>
              <w:rPr>
                <w:rFonts w:ascii="Arial" w:hAnsi="Arial" w:cs="Arial"/>
                <w:noProof/>
                <w:sz w:val="20"/>
                <w:szCs w:val="20"/>
              </w:rPr>
            </w:pPr>
            <w:r w:rsidRPr="007C3D91">
              <w:rPr>
                <w:rFonts w:ascii="Arial" w:hAnsi="Arial" w:cs="Arial"/>
                <w:sz w:val="20"/>
                <w:szCs w:val="20"/>
              </w:rPr>
              <w:t>http://ed.dgespe.sep.gob.mx/materiales/espanol/normatividad.gestion.y.etica.docente/ caracteristicas.clave.de.las.escuelas.efectivas.pdf</w:t>
            </w:r>
          </w:p>
          <w:p w14:paraId="70429C7B" w14:textId="77777777" w:rsidR="00AB223D" w:rsidRPr="007C3D91" w:rsidRDefault="00AB223D" w:rsidP="004125AC">
            <w:pPr>
              <w:spacing w:before="120"/>
              <w:rPr>
                <w:rFonts w:ascii="Arial" w:hAnsi="Arial" w:cs="Arial"/>
                <w:sz w:val="20"/>
                <w:szCs w:val="20"/>
              </w:rPr>
            </w:pPr>
            <w:r>
              <w:rPr>
                <w:rFonts w:ascii="Arial" w:hAnsi="Arial" w:cs="Arial"/>
                <w:b/>
                <w:bCs/>
                <w:noProof/>
                <w:sz w:val="20"/>
                <w:szCs w:val="20"/>
              </w:rPr>
              <w:t>SEP</w:t>
            </w:r>
            <w:r w:rsidRPr="00BC790E">
              <w:rPr>
                <w:rFonts w:ascii="Arial" w:hAnsi="Arial" w:cs="Arial"/>
                <w:b/>
                <w:sz w:val="20"/>
                <w:szCs w:val="20"/>
              </w:rPr>
              <w:t xml:space="preserve"> (2006)</w:t>
            </w:r>
            <w:r w:rsidRPr="00BC790E">
              <w:rPr>
                <w:rFonts w:ascii="Arial" w:hAnsi="Arial" w:cs="Arial"/>
                <w:sz w:val="20"/>
                <w:szCs w:val="20"/>
              </w:rPr>
              <w:t xml:space="preserve">, “Servicios de apoyo”, en: </w:t>
            </w:r>
            <w:r w:rsidRPr="00BC790E">
              <w:rPr>
                <w:rFonts w:ascii="Arial" w:hAnsi="Arial" w:cs="Arial"/>
                <w:i/>
                <w:sz w:val="20"/>
                <w:szCs w:val="20"/>
              </w:rPr>
              <w:t>Orientaciones generales para el funcionamiento de los servicios de educación especial</w:t>
            </w:r>
            <w:r w:rsidRPr="00BC790E">
              <w:rPr>
                <w:rFonts w:ascii="Arial" w:hAnsi="Arial" w:cs="Arial"/>
                <w:sz w:val="20"/>
                <w:szCs w:val="20"/>
              </w:rPr>
              <w:t>, México, pp. 37-65. Disponible en: www.educacionespecial.sep.gob.mx/pdf/publicaciones/libromorado.pdf</w:t>
            </w:r>
          </w:p>
          <w:p w14:paraId="467A14BE" w14:textId="77777777" w:rsidR="00AB223D" w:rsidRPr="00343938" w:rsidRDefault="00AB223D" w:rsidP="004125AC">
            <w:pPr>
              <w:spacing w:before="120"/>
              <w:rPr>
                <w:rStyle w:val="Hipervnculo"/>
                <w:rFonts w:ascii="Arial" w:hAnsi="Arial" w:cs="Arial"/>
                <w:sz w:val="20"/>
                <w:szCs w:val="20"/>
              </w:rPr>
            </w:pPr>
            <w:r w:rsidRPr="001A58DA">
              <w:rPr>
                <w:rFonts w:ascii="Arial" w:hAnsi="Arial" w:cs="Arial"/>
                <w:sz w:val="20"/>
                <w:szCs w:val="20"/>
              </w:rPr>
              <w:fldChar w:fldCharType="begin"/>
            </w:r>
            <w:r w:rsidRPr="001A58DA">
              <w:rPr>
                <w:rFonts w:ascii="Arial" w:hAnsi="Arial" w:cs="Arial"/>
                <w:sz w:val="20"/>
                <w:szCs w:val="20"/>
              </w:rPr>
              <w:instrText xml:space="preserve"> BIBLIOGRAPHY  \l 2058 </w:instrText>
            </w:r>
            <w:r w:rsidRPr="001A58DA">
              <w:rPr>
                <w:rFonts w:ascii="Arial" w:hAnsi="Arial" w:cs="Arial"/>
                <w:sz w:val="20"/>
                <w:szCs w:val="20"/>
              </w:rPr>
              <w:fldChar w:fldCharType="separate"/>
            </w:r>
            <w:r w:rsidRPr="001A58DA">
              <w:rPr>
                <w:rFonts w:ascii="Arial" w:hAnsi="Arial" w:cs="Arial"/>
                <w:b/>
                <w:bCs/>
                <w:noProof/>
                <w:sz w:val="20"/>
                <w:szCs w:val="20"/>
              </w:rPr>
              <w:t>― (2011)</w:t>
            </w:r>
            <w:r w:rsidRPr="001A58DA">
              <w:rPr>
                <w:rFonts w:ascii="Arial" w:hAnsi="Arial" w:cs="Arial"/>
                <w:bCs/>
                <w:noProof/>
                <w:sz w:val="20"/>
                <w:szCs w:val="20"/>
              </w:rPr>
              <w:t>,</w:t>
            </w:r>
            <w:r w:rsidRPr="001A58DA">
              <w:rPr>
                <w:rFonts w:ascii="Arial" w:hAnsi="Arial" w:cs="Arial"/>
                <w:noProof/>
                <w:sz w:val="20"/>
                <w:szCs w:val="20"/>
              </w:rPr>
              <w:t xml:space="preserve"> "Enfoque didáctico", </w:t>
            </w:r>
            <w:r w:rsidRPr="001A58DA">
              <w:rPr>
                <w:rFonts w:ascii="Arial" w:hAnsi="Arial" w:cs="Arial"/>
                <w:sz w:val="20"/>
                <w:szCs w:val="20"/>
              </w:rPr>
              <w:t xml:space="preserve">"Organización de los aprendizajes" y </w:t>
            </w:r>
            <w:r w:rsidRPr="001A58DA">
              <w:rPr>
                <w:rFonts w:ascii="Arial" w:hAnsi="Arial" w:cs="Arial"/>
                <w:sz w:val="20"/>
                <w:szCs w:val="20"/>
                <w:lang w:eastAsia="es-MX"/>
              </w:rPr>
              <w:t>"Organización de ambientes de aprendizaje"</w:t>
            </w:r>
            <w:r w:rsidRPr="001A58DA">
              <w:rPr>
                <w:rFonts w:ascii="Arial" w:hAnsi="Arial" w:cs="Arial"/>
                <w:noProof/>
                <w:sz w:val="20"/>
                <w:szCs w:val="20"/>
              </w:rPr>
              <w:t xml:space="preserve">, en: </w:t>
            </w:r>
            <w:r w:rsidRPr="001A58DA">
              <w:rPr>
                <w:rFonts w:ascii="Arial" w:hAnsi="Arial" w:cs="Arial"/>
                <w:i/>
                <w:iCs/>
                <w:noProof/>
                <w:sz w:val="20"/>
                <w:szCs w:val="20"/>
              </w:rPr>
              <w:t xml:space="preserve">Programas de estudio 2011. Guía para el maestro. Educación Básica. Primaria. Primero a Sexto grados, </w:t>
            </w:r>
            <w:r w:rsidRPr="001A58DA">
              <w:rPr>
                <w:rFonts w:ascii="Arial" w:hAnsi="Arial" w:cs="Arial"/>
                <w:noProof/>
                <w:sz w:val="20"/>
                <w:szCs w:val="20"/>
              </w:rPr>
              <w:t>México, SEP.</w:t>
            </w:r>
            <w:r w:rsidRPr="001A58DA">
              <w:rPr>
                <w:rFonts w:ascii="Arial" w:hAnsi="Arial" w:cs="Arial"/>
                <w:sz w:val="20"/>
                <w:szCs w:val="20"/>
              </w:rPr>
              <w:fldChar w:fldCharType="end"/>
            </w:r>
            <w:r w:rsidRPr="001A58DA">
              <w:rPr>
                <w:rFonts w:ascii="Arial" w:hAnsi="Arial" w:cs="Arial"/>
                <w:sz w:val="20"/>
                <w:szCs w:val="20"/>
              </w:rPr>
              <w:t xml:space="preserve"> Disponibles en: </w:t>
            </w:r>
            <w:hyperlink r:id="rId16" w:history="1">
              <w:r w:rsidRPr="004C5622">
                <w:rPr>
                  <w:rStyle w:val="Hipervnculo"/>
                  <w:rFonts w:ascii="Arial" w:hAnsi="Arial" w:cs="Arial"/>
                  <w:color w:val="auto"/>
                  <w:sz w:val="20"/>
                  <w:szCs w:val="20"/>
                  <w:u w:val="none"/>
                </w:rPr>
                <w:t>http://www.curriculobasica.sep.gob.mx/index.php/prog-primaria</w:t>
              </w:r>
            </w:hyperlink>
          </w:p>
          <w:p w14:paraId="547A92D1" w14:textId="77777777" w:rsidR="00AB223D" w:rsidRPr="002D6AA1" w:rsidRDefault="00AB223D" w:rsidP="004125AC">
            <w:pPr>
              <w:spacing w:before="120"/>
              <w:rPr>
                <w:rFonts w:ascii="Arial" w:hAnsi="Arial" w:cs="Arial"/>
                <w:sz w:val="20"/>
                <w:szCs w:val="20"/>
              </w:rPr>
            </w:pPr>
            <w:r w:rsidRPr="002D6AA1">
              <w:rPr>
                <w:rFonts w:ascii="Arial" w:hAnsi="Arial" w:cs="Arial"/>
                <w:b/>
                <w:bCs/>
                <w:noProof/>
                <w:sz w:val="20"/>
                <w:szCs w:val="20"/>
              </w:rPr>
              <w:t>―</w:t>
            </w:r>
            <w:r w:rsidRPr="002D6AA1">
              <w:rPr>
                <w:rFonts w:ascii="Arial" w:hAnsi="Arial" w:cs="Arial"/>
                <w:b/>
                <w:sz w:val="20"/>
                <w:szCs w:val="20"/>
              </w:rPr>
              <w:t xml:space="preserve"> (2011)</w:t>
            </w:r>
            <w:r w:rsidRPr="006F6022">
              <w:rPr>
                <w:rFonts w:ascii="Arial" w:hAnsi="Arial" w:cs="Arial"/>
                <w:sz w:val="20"/>
                <w:szCs w:val="20"/>
              </w:rPr>
              <w:t>,</w:t>
            </w:r>
            <w:r w:rsidRPr="002D6AA1">
              <w:rPr>
                <w:rFonts w:ascii="Arial" w:hAnsi="Arial" w:cs="Arial"/>
                <w:sz w:val="20"/>
                <w:szCs w:val="20"/>
              </w:rPr>
              <w:t xml:space="preserve"> </w:t>
            </w:r>
            <w:r w:rsidRPr="002D6AA1">
              <w:rPr>
                <w:rFonts w:ascii="Arial" w:hAnsi="Arial" w:cs="Arial"/>
                <w:i/>
                <w:sz w:val="20"/>
                <w:szCs w:val="20"/>
              </w:rPr>
              <w:t>Plan de estudios 2011. Educación Básica</w:t>
            </w:r>
            <w:r w:rsidRPr="002D6AA1">
              <w:rPr>
                <w:rFonts w:ascii="Arial" w:hAnsi="Arial" w:cs="Arial"/>
                <w:sz w:val="20"/>
                <w:szCs w:val="20"/>
              </w:rPr>
              <w:t xml:space="preserve">, México, </w:t>
            </w:r>
            <w:r>
              <w:rPr>
                <w:rFonts w:ascii="Arial" w:hAnsi="Arial" w:cs="Arial"/>
                <w:sz w:val="20"/>
                <w:szCs w:val="20"/>
              </w:rPr>
              <w:t xml:space="preserve">93 </w:t>
            </w:r>
            <w:r w:rsidRPr="002D6AA1">
              <w:rPr>
                <w:rFonts w:ascii="Arial" w:hAnsi="Arial" w:cs="Arial"/>
                <w:sz w:val="20"/>
                <w:szCs w:val="20"/>
              </w:rPr>
              <w:t>pp.</w:t>
            </w:r>
            <w:r>
              <w:rPr>
                <w:rFonts w:ascii="Arial" w:hAnsi="Arial" w:cs="Arial"/>
                <w:sz w:val="20"/>
                <w:szCs w:val="20"/>
              </w:rPr>
              <w:t xml:space="preserve"> </w:t>
            </w:r>
            <w:r w:rsidRPr="002D6AA1">
              <w:rPr>
                <w:rFonts w:ascii="Arial" w:hAnsi="Arial" w:cs="Arial"/>
                <w:sz w:val="20"/>
                <w:szCs w:val="20"/>
              </w:rPr>
              <w:t>Disponible en: http://www.curriculobasica.sep.gob.mx/images/PDF/planestudios11.pdf</w:t>
            </w:r>
          </w:p>
          <w:p w14:paraId="7D5F34F0" w14:textId="77777777" w:rsidR="00AB223D" w:rsidRPr="006620C9" w:rsidRDefault="00AB223D" w:rsidP="004125AC">
            <w:pPr>
              <w:spacing w:before="120"/>
              <w:rPr>
                <w:rStyle w:val="Hipervnculo"/>
                <w:rFonts w:ascii="Arial" w:hAnsi="Arial" w:cs="Arial"/>
                <w:sz w:val="20"/>
                <w:szCs w:val="20"/>
                <w:lang w:eastAsia="es-MX"/>
              </w:rPr>
            </w:pPr>
            <w:r w:rsidRPr="006620C9">
              <w:rPr>
                <w:rFonts w:ascii="Arial" w:hAnsi="Arial" w:cs="Arial"/>
                <w:b/>
                <w:bCs/>
                <w:noProof/>
                <w:sz w:val="20"/>
                <w:szCs w:val="20"/>
              </w:rPr>
              <w:t>―</w:t>
            </w:r>
            <w:r w:rsidRPr="006620C9">
              <w:rPr>
                <w:rFonts w:ascii="Arial" w:hAnsi="Arial" w:cs="Arial"/>
                <w:b/>
                <w:sz w:val="20"/>
                <w:szCs w:val="20"/>
                <w:lang w:eastAsia="es-MX"/>
              </w:rPr>
              <w:t xml:space="preserve"> (2012)</w:t>
            </w:r>
            <w:r w:rsidRPr="006620C9">
              <w:rPr>
                <w:rFonts w:ascii="Arial" w:hAnsi="Arial" w:cs="Arial"/>
                <w:sz w:val="20"/>
                <w:szCs w:val="20"/>
                <w:lang w:eastAsia="es-MX"/>
              </w:rPr>
              <w:t xml:space="preserve">, </w:t>
            </w:r>
            <w:r w:rsidRPr="006620C9">
              <w:rPr>
                <w:rFonts w:ascii="Arial" w:hAnsi="Arial" w:cs="Arial"/>
                <w:i/>
                <w:sz w:val="20"/>
                <w:szCs w:val="20"/>
                <w:lang w:eastAsia="es-MX"/>
              </w:rPr>
              <w:t>Las estrategias y los instrumentos de evaluación desde el enfoque formativo</w:t>
            </w:r>
            <w:r w:rsidRPr="006620C9">
              <w:rPr>
                <w:rFonts w:ascii="Arial" w:hAnsi="Arial" w:cs="Arial"/>
                <w:sz w:val="20"/>
                <w:szCs w:val="20"/>
                <w:lang w:eastAsia="es-MX"/>
              </w:rPr>
              <w:t xml:space="preserve">. </w:t>
            </w:r>
            <w:r w:rsidRPr="006620C9">
              <w:rPr>
                <w:rFonts w:ascii="Arial" w:hAnsi="Arial" w:cs="Arial"/>
                <w:sz w:val="20"/>
                <w:szCs w:val="20"/>
                <w:lang w:eastAsia="es-MX"/>
              </w:rPr>
              <w:lastRenderedPageBreak/>
              <w:t>Dispon</w:t>
            </w:r>
            <w:r w:rsidRPr="004C5622">
              <w:rPr>
                <w:rFonts w:ascii="Arial" w:hAnsi="Arial" w:cs="Arial"/>
                <w:sz w:val="20"/>
                <w:szCs w:val="20"/>
                <w:lang w:eastAsia="es-MX"/>
              </w:rPr>
              <w:t xml:space="preserve">ible en: </w:t>
            </w:r>
            <w:hyperlink r:id="rId17" w:history="1">
              <w:r w:rsidRPr="004C5622">
                <w:rPr>
                  <w:rStyle w:val="Hipervnculo"/>
                  <w:rFonts w:ascii="Arial" w:hAnsi="Arial" w:cs="Arial"/>
                  <w:color w:val="auto"/>
                  <w:sz w:val="20"/>
                  <w:szCs w:val="20"/>
                  <w:u w:val="none"/>
                  <w:lang w:eastAsia="es-MX"/>
                </w:rPr>
                <w:t>http://basica.sep.gob.mx/dgdc/sitio/pdf/serieherramientas/C4WEB.pdf</w:t>
              </w:r>
            </w:hyperlink>
          </w:p>
          <w:p w14:paraId="487ED34C" w14:textId="77777777" w:rsidR="00AB223D" w:rsidRPr="007C3D91" w:rsidRDefault="00AB223D" w:rsidP="004125AC">
            <w:pPr>
              <w:pStyle w:val="Bibliografa"/>
              <w:spacing w:before="120"/>
              <w:rPr>
                <w:rFonts w:ascii="Arial" w:hAnsi="Arial" w:cs="Arial"/>
                <w:bCs/>
                <w:noProof/>
                <w:sz w:val="20"/>
                <w:szCs w:val="20"/>
              </w:rPr>
            </w:pPr>
            <w:r w:rsidRPr="00253E7E">
              <w:rPr>
                <w:rFonts w:ascii="Arial" w:hAnsi="Arial" w:cs="Arial"/>
                <w:b/>
                <w:bCs/>
                <w:noProof/>
                <w:sz w:val="20"/>
                <w:szCs w:val="20"/>
              </w:rPr>
              <w:t>―</w:t>
            </w:r>
            <w:r w:rsidRPr="007C3D91">
              <w:rPr>
                <w:rFonts w:ascii="Arial" w:hAnsi="Arial" w:cs="Arial"/>
                <w:b/>
                <w:bCs/>
                <w:noProof/>
                <w:sz w:val="20"/>
                <w:szCs w:val="20"/>
              </w:rPr>
              <w:t xml:space="preserve"> (2013)</w:t>
            </w:r>
            <w:r w:rsidRPr="007C3D91">
              <w:rPr>
                <w:rFonts w:ascii="Arial" w:hAnsi="Arial" w:cs="Arial"/>
                <w:bCs/>
                <w:noProof/>
                <w:sz w:val="20"/>
                <w:szCs w:val="20"/>
              </w:rPr>
              <w:t>,</w:t>
            </w:r>
            <w:r w:rsidRPr="007C3D91">
              <w:rPr>
                <w:rFonts w:ascii="Arial" w:hAnsi="Arial" w:cs="Arial"/>
                <w:noProof/>
                <w:sz w:val="20"/>
                <w:szCs w:val="20"/>
              </w:rPr>
              <w:t xml:space="preserve"> </w:t>
            </w:r>
            <w:r w:rsidRPr="007C3D91">
              <w:rPr>
                <w:rFonts w:ascii="Arial" w:hAnsi="Arial" w:cs="Arial"/>
                <w:i/>
                <w:iCs/>
                <w:noProof/>
                <w:sz w:val="20"/>
                <w:szCs w:val="20"/>
              </w:rPr>
              <w:t xml:space="preserve">El consejo Técnico Escolar: una ocasión para el desarrollo profesional en la mejora de la escuela. Educación Básica. </w:t>
            </w:r>
            <w:r w:rsidRPr="007C3D91">
              <w:rPr>
                <w:rFonts w:ascii="Arial" w:hAnsi="Arial" w:cs="Arial"/>
                <w:noProof/>
                <w:sz w:val="20"/>
                <w:szCs w:val="20"/>
              </w:rPr>
              <w:t>México, SEP. Disponible en: http://basica.sep.gob.mx/seb2010/pdf/MCTE/2ConTecEsDesaProfe.pdf</w:t>
            </w:r>
          </w:p>
          <w:p w14:paraId="447CEB0B" w14:textId="77777777" w:rsidR="00AB223D" w:rsidRPr="007C3D91" w:rsidRDefault="00AB223D" w:rsidP="004125AC">
            <w:pPr>
              <w:spacing w:before="120"/>
              <w:rPr>
                <w:rFonts w:ascii="Arial" w:hAnsi="Arial" w:cs="Arial"/>
                <w:bCs/>
                <w:noProof/>
                <w:sz w:val="20"/>
                <w:szCs w:val="20"/>
              </w:rPr>
            </w:pPr>
            <w:r w:rsidRPr="00253E7E">
              <w:rPr>
                <w:rFonts w:ascii="Arial" w:hAnsi="Arial" w:cs="Arial"/>
                <w:b/>
                <w:bCs/>
                <w:noProof/>
                <w:sz w:val="20"/>
                <w:szCs w:val="20"/>
              </w:rPr>
              <w:t>―</w:t>
            </w:r>
            <w:r w:rsidRPr="007C3D91">
              <w:rPr>
                <w:rFonts w:ascii="Arial" w:hAnsi="Arial" w:cs="Arial"/>
                <w:bCs/>
                <w:noProof/>
                <w:sz w:val="20"/>
                <w:szCs w:val="20"/>
              </w:rPr>
              <w:t xml:space="preserve"> </w:t>
            </w:r>
            <w:r w:rsidRPr="007C3D91">
              <w:rPr>
                <w:rFonts w:ascii="Arial" w:hAnsi="Arial" w:cs="Arial"/>
                <w:bCs/>
                <w:noProof/>
                <w:sz w:val="20"/>
                <w:szCs w:val="20"/>
              </w:rPr>
              <w:fldChar w:fldCharType="begin"/>
            </w:r>
            <w:r w:rsidRPr="007C3D91">
              <w:rPr>
                <w:rFonts w:ascii="Arial" w:hAnsi="Arial" w:cs="Arial"/>
                <w:bCs/>
                <w:noProof/>
                <w:sz w:val="20"/>
                <w:szCs w:val="20"/>
              </w:rPr>
              <w:instrText xml:space="preserve"> BIBLIOGRAPHY  \l 2058 </w:instrText>
            </w:r>
            <w:r w:rsidRPr="007C3D91">
              <w:rPr>
                <w:rFonts w:ascii="Arial" w:hAnsi="Arial" w:cs="Arial"/>
                <w:bCs/>
                <w:noProof/>
                <w:sz w:val="20"/>
                <w:szCs w:val="20"/>
              </w:rPr>
              <w:fldChar w:fldCharType="separate"/>
            </w:r>
            <w:r w:rsidRPr="007C3D91">
              <w:rPr>
                <w:rFonts w:ascii="Arial" w:hAnsi="Arial" w:cs="Arial"/>
                <w:b/>
                <w:bCs/>
                <w:noProof/>
                <w:sz w:val="20"/>
                <w:szCs w:val="20"/>
              </w:rPr>
              <w:t>(2013)</w:t>
            </w:r>
            <w:r w:rsidRPr="007C3D91">
              <w:rPr>
                <w:rFonts w:ascii="Arial" w:hAnsi="Arial" w:cs="Arial"/>
                <w:bCs/>
                <w:noProof/>
                <w:sz w:val="20"/>
                <w:szCs w:val="20"/>
              </w:rPr>
              <w:t>,</w:t>
            </w:r>
            <w:r w:rsidRPr="007C3D91">
              <w:rPr>
                <w:rFonts w:ascii="Arial" w:hAnsi="Arial" w:cs="Arial"/>
                <w:noProof/>
                <w:sz w:val="20"/>
                <w:szCs w:val="20"/>
              </w:rPr>
              <w:t xml:space="preserve"> </w:t>
            </w:r>
            <w:r w:rsidRPr="007C3D91">
              <w:rPr>
                <w:rFonts w:ascii="Arial" w:hAnsi="Arial" w:cs="Arial"/>
                <w:i/>
                <w:iCs/>
                <w:noProof/>
                <w:sz w:val="20"/>
                <w:szCs w:val="20"/>
              </w:rPr>
              <w:t xml:space="preserve">Propuesta para la renovación de la sección "Competencia Lectora" en el Reporte de Evaluación, </w:t>
            </w:r>
            <w:r w:rsidRPr="007C3D91">
              <w:rPr>
                <w:rFonts w:ascii="Arial" w:hAnsi="Arial" w:cs="Arial"/>
                <w:noProof/>
                <w:sz w:val="20"/>
                <w:szCs w:val="20"/>
              </w:rPr>
              <w:t>México, s.n. Disponible en: http://www.consultasrodac.sep.gob.mx/reporte_evaluación/pdf/evaluación_comprension.pdf</w:t>
            </w:r>
          </w:p>
          <w:p w14:paraId="0751D613" w14:textId="77777777" w:rsidR="00AB223D" w:rsidRPr="007C3D91" w:rsidRDefault="00AB223D" w:rsidP="004125AC">
            <w:pPr>
              <w:spacing w:before="120"/>
              <w:rPr>
                <w:rFonts w:ascii="Arial" w:hAnsi="Arial" w:cs="Arial"/>
                <w:bCs/>
                <w:noProof/>
                <w:sz w:val="20"/>
                <w:szCs w:val="20"/>
              </w:rPr>
            </w:pPr>
            <w:r w:rsidRPr="007C3D91">
              <w:rPr>
                <w:rFonts w:ascii="Arial" w:hAnsi="Arial" w:cs="Arial"/>
                <w:bCs/>
                <w:noProof/>
                <w:sz w:val="20"/>
                <w:szCs w:val="20"/>
              </w:rPr>
              <w:fldChar w:fldCharType="end"/>
            </w:r>
            <w:r w:rsidRPr="007C3D91">
              <w:rPr>
                <w:rFonts w:ascii="Arial" w:hAnsi="Arial" w:cs="Arial"/>
                <w:b/>
                <w:bCs/>
                <w:noProof/>
                <w:sz w:val="20"/>
                <w:szCs w:val="20"/>
              </w:rPr>
              <w:t>― (2013)</w:t>
            </w:r>
            <w:r w:rsidRPr="007C3D91">
              <w:rPr>
                <w:rFonts w:ascii="Arial" w:hAnsi="Arial" w:cs="Arial"/>
                <w:bCs/>
                <w:noProof/>
                <w:sz w:val="20"/>
                <w:szCs w:val="20"/>
              </w:rPr>
              <w:t xml:space="preserve">, "El enfoque formativo de la evaluación  de los aprendizajes", en: </w:t>
            </w:r>
            <w:r w:rsidRPr="007C3D91">
              <w:rPr>
                <w:rFonts w:ascii="Arial" w:hAnsi="Arial" w:cs="Arial"/>
                <w:bCs/>
                <w:i/>
                <w:noProof/>
                <w:sz w:val="20"/>
                <w:szCs w:val="20"/>
              </w:rPr>
              <w:t>El enfoque formativo de la evaluación</w:t>
            </w:r>
            <w:r w:rsidRPr="007C3D91">
              <w:rPr>
                <w:rFonts w:ascii="Arial" w:hAnsi="Arial" w:cs="Arial"/>
                <w:bCs/>
                <w:noProof/>
                <w:sz w:val="20"/>
                <w:szCs w:val="20"/>
              </w:rPr>
              <w:t>, México, SEP, pp. 17-44, Serie: Herramientas para la evaluación en educación básica. Disponible en: http://basica.sep.gob.mx/herra_earte.html</w:t>
            </w:r>
          </w:p>
          <w:p w14:paraId="698E388B" w14:textId="77777777" w:rsidR="00AB223D" w:rsidRPr="007C3D91" w:rsidRDefault="00AB223D" w:rsidP="004125AC">
            <w:pPr>
              <w:spacing w:before="120"/>
              <w:rPr>
                <w:rFonts w:ascii="Arial" w:hAnsi="Arial" w:cs="Arial"/>
                <w:bCs/>
                <w:noProof/>
                <w:sz w:val="20"/>
                <w:szCs w:val="20"/>
              </w:rPr>
            </w:pPr>
            <w:r w:rsidRPr="007C3D91">
              <w:rPr>
                <w:rFonts w:ascii="Arial" w:hAnsi="Arial" w:cs="Arial"/>
                <w:b/>
                <w:bCs/>
                <w:noProof/>
                <w:sz w:val="20"/>
                <w:szCs w:val="20"/>
              </w:rPr>
              <w:t>― (2013)</w:t>
            </w:r>
            <w:r w:rsidRPr="007C3D91">
              <w:rPr>
                <w:rFonts w:ascii="Arial" w:hAnsi="Arial" w:cs="Arial"/>
                <w:bCs/>
                <w:noProof/>
                <w:sz w:val="20"/>
                <w:szCs w:val="20"/>
              </w:rPr>
              <w:t xml:space="preserve">, "La evaluación desde un enfoque formativo en los distintos momentos de la secuencia didáctica", en: </w:t>
            </w:r>
            <w:r w:rsidRPr="007C3D91">
              <w:rPr>
                <w:rFonts w:ascii="Arial" w:hAnsi="Arial" w:cs="Arial"/>
                <w:bCs/>
                <w:i/>
                <w:noProof/>
                <w:sz w:val="20"/>
                <w:szCs w:val="20"/>
              </w:rPr>
              <w:t>Los elementos del currículo en el contexto del enfoque formativo de la evaluación</w:t>
            </w:r>
            <w:r w:rsidRPr="007C3D91">
              <w:rPr>
                <w:rFonts w:ascii="Arial" w:hAnsi="Arial" w:cs="Arial"/>
                <w:bCs/>
                <w:noProof/>
                <w:sz w:val="20"/>
                <w:szCs w:val="20"/>
              </w:rPr>
              <w:t>, México, SEP, pp. 30-39, Serie: Herramientas para la evaluación en educación básica. Disponible en</w:t>
            </w:r>
            <w:r w:rsidRPr="004C5622">
              <w:rPr>
                <w:rFonts w:ascii="Arial" w:hAnsi="Arial" w:cs="Arial"/>
                <w:bCs/>
                <w:noProof/>
                <w:sz w:val="20"/>
                <w:szCs w:val="20"/>
              </w:rPr>
              <w:t xml:space="preserve">: </w:t>
            </w:r>
            <w:hyperlink r:id="rId18" w:history="1">
              <w:r w:rsidRPr="004C5622">
                <w:rPr>
                  <w:rStyle w:val="Hipervnculo"/>
                  <w:rFonts w:ascii="Arial" w:hAnsi="Arial" w:cs="Arial"/>
                  <w:bCs/>
                  <w:noProof/>
                  <w:color w:val="auto"/>
                  <w:sz w:val="20"/>
                  <w:szCs w:val="20"/>
                  <w:u w:val="none"/>
                </w:rPr>
                <w:t>http://basica.sep.gob.mx/herra_earte.html</w:t>
              </w:r>
            </w:hyperlink>
          </w:p>
          <w:p w14:paraId="101C1BB1" w14:textId="77777777" w:rsidR="00AB223D" w:rsidRPr="0009313C" w:rsidRDefault="00AB223D" w:rsidP="004125AC">
            <w:pPr>
              <w:spacing w:before="120"/>
              <w:rPr>
                <w:rFonts w:ascii="Arial" w:hAnsi="Arial" w:cs="Arial"/>
                <w:sz w:val="20"/>
                <w:szCs w:val="20"/>
              </w:rPr>
            </w:pPr>
            <w:r w:rsidRPr="006620C9">
              <w:rPr>
                <w:rFonts w:ascii="Arial" w:hAnsi="Arial" w:cs="Arial"/>
                <w:b/>
                <w:bCs/>
                <w:noProof/>
                <w:sz w:val="20"/>
                <w:szCs w:val="20"/>
              </w:rPr>
              <w:t>―</w:t>
            </w:r>
            <w:r w:rsidRPr="0009313C">
              <w:rPr>
                <w:rFonts w:ascii="Arial" w:hAnsi="Arial" w:cs="Arial"/>
                <w:b/>
                <w:sz w:val="20"/>
                <w:szCs w:val="20"/>
              </w:rPr>
              <w:t xml:space="preserve"> (2014)</w:t>
            </w:r>
            <w:r w:rsidRPr="0009313C">
              <w:rPr>
                <w:rFonts w:ascii="Arial" w:hAnsi="Arial" w:cs="Arial"/>
                <w:sz w:val="20"/>
                <w:szCs w:val="20"/>
              </w:rPr>
              <w:t xml:space="preserve">, </w:t>
            </w:r>
            <w:r w:rsidRPr="0009313C">
              <w:rPr>
                <w:rFonts w:ascii="Arial" w:hAnsi="Arial" w:cs="Arial"/>
                <w:i/>
                <w:sz w:val="20"/>
                <w:szCs w:val="20"/>
              </w:rPr>
              <w:t>Español. Libro para el maestro. Primero y segundo grados</w:t>
            </w:r>
            <w:r w:rsidRPr="0009313C">
              <w:rPr>
                <w:rFonts w:ascii="Arial" w:hAnsi="Arial" w:cs="Arial"/>
                <w:sz w:val="20"/>
                <w:szCs w:val="20"/>
              </w:rPr>
              <w:t>.</w:t>
            </w:r>
          </w:p>
          <w:p w14:paraId="215F1E0F" w14:textId="77777777" w:rsidR="00AB223D" w:rsidRPr="000304A7" w:rsidRDefault="00AB223D" w:rsidP="004125AC">
            <w:pPr>
              <w:spacing w:before="120"/>
              <w:rPr>
                <w:rFonts w:ascii="Arial" w:hAnsi="Arial"/>
                <w:b/>
                <w:color w:val="000000"/>
                <w:sz w:val="20"/>
                <w:szCs w:val="20"/>
              </w:rPr>
            </w:pPr>
            <w:r w:rsidRPr="006620C9">
              <w:rPr>
                <w:rFonts w:ascii="Arial" w:hAnsi="Arial" w:cs="Arial"/>
                <w:b/>
                <w:bCs/>
                <w:noProof/>
                <w:sz w:val="20"/>
                <w:szCs w:val="20"/>
              </w:rPr>
              <w:t>―</w:t>
            </w:r>
            <w:r w:rsidRPr="006620C9">
              <w:rPr>
                <w:rFonts w:ascii="Arial" w:hAnsi="Arial" w:cs="Arial"/>
                <w:b/>
                <w:sz w:val="20"/>
                <w:szCs w:val="20"/>
              </w:rPr>
              <w:t xml:space="preserve"> (2014)</w:t>
            </w:r>
            <w:r w:rsidRPr="006620C9">
              <w:rPr>
                <w:rFonts w:ascii="Arial" w:hAnsi="Arial" w:cs="Arial"/>
                <w:sz w:val="20"/>
                <w:szCs w:val="20"/>
              </w:rPr>
              <w:t xml:space="preserve">,  </w:t>
            </w:r>
            <w:r w:rsidRPr="006620C9">
              <w:rPr>
                <w:rFonts w:ascii="Arial" w:hAnsi="Arial" w:cs="Arial"/>
                <w:i/>
                <w:sz w:val="20"/>
                <w:szCs w:val="20"/>
              </w:rPr>
              <w:t>Desafíos matemáticos. Libro para el maestro. Primero a Sexto grados</w:t>
            </w:r>
            <w:r w:rsidRPr="006620C9">
              <w:rPr>
                <w:rFonts w:ascii="Arial" w:hAnsi="Arial" w:cs="Arial"/>
                <w:sz w:val="20"/>
                <w:szCs w:val="20"/>
              </w:rPr>
              <w:t>. Disponible en: http://basica.sep.gob.mx/desafios.html</w:t>
            </w:r>
          </w:p>
        </w:tc>
      </w:tr>
    </w:tbl>
    <w:p w14:paraId="7883D511" w14:textId="77777777" w:rsidR="00AB223D" w:rsidRDefault="00AB223D" w:rsidP="00AB223D">
      <w:pPr>
        <w:rPr>
          <w:rFonts w:ascii="Arial" w:hAnsi="Arial"/>
          <w:color w:val="000000"/>
          <w:sz w:val="20"/>
          <w:szCs w:val="20"/>
        </w:rPr>
      </w:pPr>
    </w:p>
    <w:p w14:paraId="7491D912" w14:textId="77777777" w:rsidR="00AB223D" w:rsidRDefault="00AB223D" w:rsidP="00AB223D">
      <w:pPr>
        <w:rPr>
          <w:rFonts w:ascii="Arial" w:hAnsi="Arial"/>
          <w:color w:val="000000"/>
          <w:sz w:val="20"/>
          <w:szCs w:val="20"/>
        </w:rPr>
      </w:pPr>
      <w:r>
        <w:rPr>
          <w:rFonts w:ascii="Arial" w:hAnsi="Arial"/>
          <w:color w:val="000000"/>
          <w:sz w:val="20"/>
          <w:szCs w:val="20"/>
        </w:rPr>
        <w:br w:type="page"/>
      </w:r>
    </w:p>
    <w:p w14:paraId="1A4176F6" w14:textId="77777777" w:rsidR="00AB223D" w:rsidRPr="00B918D2" w:rsidRDefault="00AB223D" w:rsidP="00AB223D">
      <w:pPr>
        <w:pStyle w:val="Prrafodelista"/>
        <w:numPr>
          <w:ilvl w:val="0"/>
          <w:numId w:val="12"/>
        </w:numPr>
        <w:spacing w:after="0" w:line="360" w:lineRule="auto"/>
        <w:rPr>
          <w:rFonts w:ascii="Arial" w:hAnsi="Arial" w:cs="Arial"/>
          <w:b/>
        </w:rPr>
      </w:pPr>
      <w:r w:rsidRPr="00B918D2">
        <w:rPr>
          <w:rFonts w:ascii="Arial" w:hAnsi="Arial" w:cs="Arial"/>
          <w:b/>
        </w:rPr>
        <w:lastRenderedPageBreak/>
        <w:t xml:space="preserve">Examen de habilidades intelectuales y responsabilidades </w:t>
      </w:r>
      <w:r>
        <w:rPr>
          <w:rFonts w:ascii="Arial" w:hAnsi="Arial" w:cs="Arial"/>
          <w:b/>
        </w:rPr>
        <w:t>é</w:t>
      </w:r>
      <w:r w:rsidRPr="00B918D2">
        <w:rPr>
          <w:rFonts w:ascii="Arial" w:hAnsi="Arial" w:cs="Arial"/>
          <w:b/>
        </w:rPr>
        <w:t>tico-profesionales</w:t>
      </w:r>
    </w:p>
    <w:p w14:paraId="5C7D72BD" w14:textId="77777777" w:rsidR="00AB223D" w:rsidRPr="00622041" w:rsidRDefault="00AB223D" w:rsidP="00AB223D">
      <w:pPr>
        <w:pStyle w:val="Prrafodelista"/>
        <w:spacing w:after="0" w:line="360" w:lineRule="auto"/>
        <w:jc w:val="both"/>
        <w:rPr>
          <w:rFonts w:ascii="Arial" w:hAnsi="Arial" w:cs="Arial"/>
          <w:b/>
        </w:rPr>
      </w:pPr>
    </w:p>
    <w:p w14:paraId="53A79F6A" w14:textId="77777777" w:rsidR="00AB223D" w:rsidRPr="00622041" w:rsidRDefault="00AB223D" w:rsidP="00AB223D">
      <w:pPr>
        <w:pStyle w:val="Ttulo1"/>
      </w:pPr>
      <w:r w:rsidRPr="00622041">
        <w:t>Dimensión 3</w:t>
      </w:r>
    </w:p>
    <w:p w14:paraId="609B8EC8" w14:textId="77777777" w:rsidR="00AB223D" w:rsidRPr="00622041" w:rsidRDefault="00AB223D" w:rsidP="00AB223D">
      <w:pPr>
        <w:spacing w:line="360" w:lineRule="auto"/>
        <w:jc w:val="both"/>
        <w:rPr>
          <w:rFonts w:ascii="Arial" w:hAnsi="Arial" w:cs="Arial"/>
        </w:rPr>
      </w:pPr>
      <w:r w:rsidRPr="00622041">
        <w:rPr>
          <w:rFonts w:ascii="Arial" w:eastAsia="Myriad Pro" w:hAnsi="Arial" w:cs="Arial"/>
          <w:color w:val="231F20"/>
          <w:spacing w:val="-5"/>
          <w:szCs w:val="18"/>
        </w:rPr>
        <w:t xml:space="preserve">Un docente de </w:t>
      </w:r>
      <w:r w:rsidRPr="00622041">
        <w:rPr>
          <w:rFonts w:ascii="Arial" w:eastAsia="Myriad Pro" w:hAnsi="Arial" w:cs="Arial"/>
          <w:color w:val="231F20"/>
          <w:szCs w:val="18"/>
        </w:rPr>
        <w:t>educación p</w:t>
      </w:r>
      <w:r w:rsidRPr="00622041">
        <w:rPr>
          <w:rFonts w:ascii="Arial" w:eastAsia="Myriad Pro" w:hAnsi="Arial" w:cs="Arial"/>
          <w:color w:val="231F20"/>
          <w:spacing w:val="1"/>
          <w:szCs w:val="18"/>
        </w:rPr>
        <w:t>r</w:t>
      </w:r>
      <w:r w:rsidRPr="00622041">
        <w:rPr>
          <w:rFonts w:ascii="Arial" w:eastAsia="Myriad Pro" w:hAnsi="Arial" w:cs="Arial"/>
          <w:color w:val="231F20"/>
          <w:szCs w:val="18"/>
        </w:rPr>
        <w:t>ima</w:t>
      </w:r>
      <w:r w:rsidRPr="00622041">
        <w:rPr>
          <w:rFonts w:ascii="Arial" w:eastAsia="Myriad Pro" w:hAnsi="Arial" w:cs="Arial"/>
          <w:color w:val="231F20"/>
          <w:spacing w:val="1"/>
          <w:szCs w:val="18"/>
        </w:rPr>
        <w:t>r</w:t>
      </w:r>
      <w:r w:rsidRPr="00622041">
        <w:rPr>
          <w:rFonts w:ascii="Arial" w:eastAsia="Myriad Pro" w:hAnsi="Arial" w:cs="Arial"/>
          <w:color w:val="231F20"/>
          <w:szCs w:val="18"/>
        </w:rPr>
        <w:t>ia debe</w:t>
      </w:r>
      <w:r w:rsidRPr="00622041">
        <w:rPr>
          <w:rFonts w:ascii="Arial" w:eastAsia="Myriad Pro" w:hAnsi="Arial" w:cs="Arial"/>
          <w:color w:val="231F20"/>
          <w:spacing w:val="-5"/>
          <w:szCs w:val="18"/>
        </w:rPr>
        <w:t xml:space="preserve"> </w:t>
      </w:r>
      <w:r w:rsidRPr="00622041">
        <w:rPr>
          <w:rFonts w:ascii="Arial" w:eastAsia="Myriad Pro" w:hAnsi="Arial" w:cs="Arial"/>
          <w:color w:val="231F20"/>
          <w:spacing w:val="-1"/>
          <w:szCs w:val="18"/>
        </w:rPr>
        <w:t>c</w:t>
      </w:r>
      <w:r w:rsidRPr="00622041">
        <w:rPr>
          <w:rFonts w:ascii="Arial" w:eastAsia="Myriad Pro" w:hAnsi="Arial" w:cs="Arial"/>
          <w:color w:val="231F20"/>
          <w:szCs w:val="18"/>
        </w:rPr>
        <w:t>omp</w:t>
      </w:r>
      <w:r w:rsidRPr="00622041">
        <w:rPr>
          <w:rFonts w:ascii="Arial" w:eastAsia="Myriad Pro" w:hAnsi="Arial" w:cs="Arial"/>
          <w:color w:val="231F20"/>
          <w:spacing w:val="-2"/>
          <w:szCs w:val="18"/>
        </w:rPr>
        <w:t>r</w:t>
      </w:r>
      <w:r w:rsidRPr="00622041">
        <w:rPr>
          <w:rFonts w:ascii="Arial" w:eastAsia="Myriad Pro" w:hAnsi="Arial" w:cs="Arial"/>
          <w:color w:val="231F20"/>
          <w:szCs w:val="18"/>
        </w:rPr>
        <w:t>ender que su queha</w:t>
      </w:r>
      <w:r w:rsidRPr="00622041">
        <w:rPr>
          <w:rFonts w:ascii="Arial" w:eastAsia="Myriad Pro" w:hAnsi="Arial" w:cs="Arial"/>
          <w:color w:val="231F20"/>
          <w:spacing w:val="-1"/>
          <w:szCs w:val="18"/>
        </w:rPr>
        <w:t>c</w:t>
      </w:r>
      <w:r w:rsidRPr="00622041">
        <w:rPr>
          <w:rFonts w:ascii="Arial" w:eastAsia="Myriad Pro" w:hAnsi="Arial" w:cs="Arial"/>
          <w:color w:val="231F20"/>
          <w:szCs w:val="18"/>
        </w:rPr>
        <w:t>er es de ca</w:t>
      </w:r>
      <w:r w:rsidRPr="00622041">
        <w:rPr>
          <w:rFonts w:ascii="Arial" w:eastAsia="Myriad Pro" w:hAnsi="Arial" w:cs="Arial"/>
          <w:color w:val="231F20"/>
          <w:spacing w:val="-1"/>
          <w:szCs w:val="18"/>
        </w:rPr>
        <w:t>r</w:t>
      </w:r>
      <w:r w:rsidRPr="00622041">
        <w:rPr>
          <w:rFonts w:ascii="Arial" w:eastAsia="Myriad Pro" w:hAnsi="Arial" w:cs="Arial"/>
          <w:color w:val="231F20"/>
          <w:szCs w:val="18"/>
        </w:rPr>
        <w:t>á</w:t>
      </w:r>
      <w:r w:rsidRPr="00622041">
        <w:rPr>
          <w:rFonts w:ascii="Arial" w:eastAsia="Myriad Pro" w:hAnsi="Arial" w:cs="Arial"/>
          <w:color w:val="231F20"/>
          <w:spacing w:val="3"/>
          <w:szCs w:val="18"/>
        </w:rPr>
        <w:t>c</w:t>
      </w:r>
      <w:r w:rsidRPr="00622041">
        <w:rPr>
          <w:rFonts w:ascii="Arial" w:eastAsia="Myriad Pro" w:hAnsi="Arial" w:cs="Arial"/>
          <w:color w:val="231F20"/>
          <w:spacing w:val="-1"/>
          <w:szCs w:val="18"/>
        </w:rPr>
        <w:t>t</w:t>
      </w:r>
      <w:r w:rsidRPr="00622041">
        <w:rPr>
          <w:rFonts w:ascii="Arial" w:eastAsia="Myriad Pro" w:hAnsi="Arial" w:cs="Arial"/>
          <w:color w:val="231F20"/>
          <w:szCs w:val="18"/>
        </w:rPr>
        <w:t>er académi</w:t>
      </w:r>
      <w:r w:rsidRPr="00622041">
        <w:rPr>
          <w:rFonts w:ascii="Arial" w:eastAsia="Myriad Pro" w:hAnsi="Arial" w:cs="Arial"/>
          <w:color w:val="231F20"/>
          <w:spacing w:val="-1"/>
          <w:szCs w:val="18"/>
        </w:rPr>
        <w:t>c</w:t>
      </w:r>
      <w:r w:rsidRPr="00622041">
        <w:rPr>
          <w:rFonts w:ascii="Arial" w:eastAsia="Myriad Pro" w:hAnsi="Arial" w:cs="Arial"/>
          <w:color w:val="231F20"/>
          <w:szCs w:val="18"/>
        </w:rPr>
        <w:t>o e implica la capacidad de ap</w:t>
      </w:r>
      <w:r w:rsidRPr="00622041">
        <w:rPr>
          <w:rFonts w:ascii="Arial" w:eastAsia="Myriad Pro" w:hAnsi="Arial" w:cs="Arial"/>
          <w:color w:val="231F20"/>
          <w:spacing w:val="-2"/>
          <w:szCs w:val="18"/>
        </w:rPr>
        <w:t>r</w:t>
      </w:r>
      <w:r w:rsidRPr="00622041">
        <w:rPr>
          <w:rFonts w:ascii="Arial" w:eastAsia="Myriad Pro" w:hAnsi="Arial" w:cs="Arial"/>
          <w:color w:val="231F20"/>
          <w:szCs w:val="18"/>
        </w:rPr>
        <w:t xml:space="preserve">ender permanentemente de su </w:t>
      </w:r>
      <w:r w:rsidRPr="00622041">
        <w:rPr>
          <w:rFonts w:ascii="Arial" w:eastAsia="Myriad Pro" w:hAnsi="Arial" w:cs="Arial"/>
          <w:color w:val="231F20"/>
          <w:spacing w:val="-1"/>
          <w:szCs w:val="18"/>
        </w:rPr>
        <w:t>e</w:t>
      </w:r>
      <w:r w:rsidRPr="00622041">
        <w:rPr>
          <w:rFonts w:ascii="Arial" w:eastAsia="Myriad Pro" w:hAnsi="Arial" w:cs="Arial"/>
          <w:color w:val="231F20"/>
          <w:szCs w:val="18"/>
        </w:rPr>
        <w:t>xpe</w:t>
      </w:r>
      <w:r w:rsidRPr="00622041">
        <w:rPr>
          <w:rFonts w:ascii="Arial" w:eastAsia="Myriad Pro" w:hAnsi="Arial" w:cs="Arial"/>
          <w:color w:val="231F20"/>
          <w:spacing w:val="1"/>
          <w:szCs w:val="18"/>
        </w:rPr>
        <w:t>r</w:t>
      </w:r>
      <w:r w:rsidRPr="00622041">
        <w:rPr>
          <w:rFonts w:ascii="Arial" w:eastAsia="Myriad Pro" w:hAnsi="Arial" w:cs="Arial"/>
          <w:color w:val="231F20"/>
          <w:szCs w:val="18"/>
        </w:rPr>
        <w:t xml:space="preserve">iencia cotidiana y de organizar su propia </w:t>
      </w:r>
      <w:r w:rsidRPr="00622041">
        <w:rPr>
          <w:rFonts w:ascii="Arial" w:eastAsia="Myriad Pro" w:hAnsi="Arial" w:cs="Arial"/>
          <w:color w:val="231F20"/>
          <w:spacing w:val="-3"/>
          <w:szCs w:val="18"/>
        </w:rPr>
        <w:t>f</w:t>
      </w:r>
      <w:r w:rsidRPr="00622041">
        <w:rPr>
          <w:rFonts w:ascii="Arial" w:eastAsia="Myriad Pro" w:hAnsi="Arial" w:cs="Arial"/>
          <w:color w:val="231F20"/>
          <w:szCs w:val="18"/>
        </w:rPr>
        <w:t>o</w:t>
      </w:r>
      <w:r w:rsidRPr="00622041">
        <w:rPr>
          <w:rFonts w:ascii="Arial" w:eastAsia="Myriad Pro" w:hAnsi="Arial" w:cs="Arial"/>
          <w:color w:val="231F20"/>
          <w:spacing w:val="1"/>
          <w:szCs w:val="18"/>
        </w:rPr>
        <w:t>r</w:t>
      </w:r>
      <w:r w:rsidRPr="00622041">
        <w:rPr>
          <w:rFonts w:ascii="Arial" w:eastAsia="Myriad Pro" w:hAnsi="Arial" w:cs="Arial"/>
          <w:color w:val="231F20"/>
          <w:szCs w:val="18"/>
        </w:rPr>
        <w:t>mación profesional. Asimismo, requiere tener disposición pa</w:t>
      </w:r>
      <w:r w:rsidRPr="00622041">
        <w:rPr>
          <w:rFonts w:ascii="Arial" w:eastAsia="Myriad Pro" w:hAnsi="Arial" w:cs="Arial"/>
          <w:color w:val="231F20"/>
          <w:spacing w:val="-1"/>
          <w:szCs w:val="18"/>
        </w:rPr>
        <w:t>r</w:t>
      </w:r>
      <w:r w:rsidRPr="00622041">
        <w:rPr>
          <w:rFonts w:ascii="Arial" w:eastAsia="Myriad Pro" w:hAnsi="Arial" w:cs="Arial"/>
          <w:color w:val="231F20"/>
          <w:szCs w:val="18"/>
        </w:rPr>
        <w:t>a el t</w:t>
      </w:r>
      <w:r w:rsidRPr="00622041">
        <w:rPr>
          <w:rFonts w:ascii="Arial" w:eastAsia="Myriad Pro" w:hAnsi="Arial" w:cs="Arial"/>
          <w:color w:val="231F20"/>
          <w:spacing w:val="-1"/>
          <w:szCs w:val="18"/>
        </w:rPr>
        <w:t>r</w:t>
      </w:r>
      <w:r w:rsidRPr="00622041">
        <w:rPr>
          <w:rFonts w:ascii="Arial" w:eastAsia="Myriad Pro" w:hAnsi="Arial" w:cs="Arial"/>
          <w:color w:val="231F20"/>
          <w:szCs w:val="18"/>
        </w:rPr>
        <w:t xml:space="preserve">abajo </w:t>
      </w:r>
      <w:r w:rsidRPr="00622041">
        <w:rPr>
          <w:rFonts w:ascii="Arial" w:eastAsia="Myriad Pro" w:hAnsi="Arial" w:cs="Arial"/>
          <w:color w:val="231F20"/>
          <w:spacing w:val="-1"/>
          <w:szCs w:val="18"/>
        </w:rPr>
        <w:t>c</w:t>
      </w:r>
      <w:r w:rsidRPr="00622041">
        <w:rPr>
          <w:rFonts w:ascii="Arial" w:eastAsia="Myriad Pro" w:hAnsi="Arial" w:cs="Arial"/>
          <w:color w:val="231F20"/>
          <w:szCs w:val="18"/>
        </w:rPr>
        <w:t>olabo</w:t>
      </w:r>
      <w:r w:rsidRPr="00622041">
        <w:rPr>
          <w:rFonts w:ascii="Arial" w:eastAsia="Myriad Pro" w:hAnsi="Arial" w:cs="Arial"/>
          <w:color w:val="231F20"/>
          <w:spacing w:val="-1"/>
          <w:szCs w:val="18"/>
        </w:rPr>
        <w:t>ra</w:t>
      </w:r>
      <w:r w:rsidRPr="00622041">
        <w:rPr>
          <w:rFonts w:ascii="Arial" w:eastAsia="Myriad Pro" w:hAnsi="Arial" w:cs="Arial"/>
          <w:color w:val="231F20"/>
          <w:szCs w:val="18"/>
        </w:rPr>
        <w:t>ti</w:t>
      </w:r>
      <w:r w:rsidRPr="00622041">
        <w:rPr>
          <w:rFonts w:ascii="Arial" w:eastAsia="Myriad Pro" w:hAnsi="Arial" w:cs="Arial"/>
          <w:color w:val="231F20"/>
          <w:spacing w:val="-2"/>
          <w:szCs w:val="18"/>
        </w:rPr>
        <w:t>v</w:t>
      </w:r>
      <w:r w:rsidRPr="00622041">
        <w:rPr>
          <w:rFonts w:ascii="Arial" w:eastAsia="Myriad Pro" w:hAnsi="Arial" w:cs="Arial"/>
          <w:color w:val="231F20"/>
          <w:szCs w:val="18"/>
        </w:rPr>
        <w:t xml:space="preserve">o </w:t>
      </w:r>
      <w:r w:rsidRPr="00622041">
        <w:rPr>
          <w:rFonts w:ascii="Arial" w:eastAsia="Myriad Pro" w:hAnsi="Arial" w:cs="Arial"/>
          <w:color w:val="231F20"/>
          <w:spacing w:val="-1"/>
          <w:szCs w:val="18"/>
        </w:rPr>
        <w:t>c</w:t>
      </w:r>
      <w:r w:rsidRPr="00622041">
        <w:rPr>
          <w:rFonts w:ascii="Arial" w:eastAsia="Myriad Pro" w:hAnsi="Arial" w:cs="Arial"/>
          <w:color w:val="231F20"/>
          <w:szCs w:val="18"/>
        </w:rPr>
        <w:t xml:space="preserve">on sus </w:t>
      </w:r>
      <w:r w:rsidRPr="00622041">
        <w:rPr>
          <w:rFonts w:ascii="Arial" w:eastAsia="Myriad Pro" w:hAnsi="Arial" w:cs="Arial"/>
          <w:color w:val="231F20"/>
          <w:spacing w:val="-1"/>
          <w:szCs w:val="18"/>
        </w:rPr>
        <w:t>c</w:t>
      </w:r>
      <w:r w:rsidRPr="00622041">
        <w:rPr>
          <w:rFonts w:ascii="Arial" w:eastAsia="Myriad Pro" w:hAnsi="Arial" w:cs="Arial"/>
          <w:color w:val="231F20"/>
          <w:szCs w:val="18"/>
        </w:rPr>
        <w:t>olegas en asu</w:t>
      </w:r>
      <w:r w:rsidRPr="00622041">
        <w:rPr>
          <w:rFonts w:ascii="Arial" w:eastAsia="Myriad Pro" w:hAnsi="Arial" w:cs="Arial"/>
          <w:color w:val="231F20"/>
          <w:spacing w:val="-1"/>
          <w:szCs w:val="18"/>
        </w:rPr>
        <w:t>nt</w:t>
      </w:r>
      <w:r w:rsidRPr="00622041">
        <w:rPr>
          <w:rFonts w:ascii="Arial" w:eastAsia="Myriad Pro" w:hAnsi="Arial" w:cs="Arial"/>
          <w:color w:val="231F20"/>
          <w:szCs w:val="18"/>
        </w:rPr>
        <w:t>os académi</w:t>
      </w:r>
      <w:r w:rsidRPr="00622041">
        <w:rPr>
          <w:rFonts w:ascii="Arial" w:eastAsia="Myriad Pro" w:hAnsi="Arial" w:cs="Arial"/>
          <w:color w:val="231F20"/>
          <w:spacing w:val="-1"/>
          <w:szCs w:val="18"/>
        </w:rPr>
        <w:t>c</w:t>
      </w:r>
      <w:r w:rsidRPr="00622041">
        <w:rPr>
          <w:rFonts w:ascii="Arial" w:eastAsia="Myriad Pro" w:hAnsi="Arial" w:cs="Arial"/>
          <w:color w:val="231F20"/>
          <w:szCs w:val="18"/>
        </w:rPr>
        <w:t>o</w:t>
      </w:r>
      <w:r w:rsidRPr="00622041">
        <w:rPr>
          <w:rFonts w:ascii="Arial" w:eastAsia="Myriad Pro" w:hAnsi="Arial" w:cs="Arial"/>
          <w:color w:val="231F20"/>
          <w:spacing w:val="-2"/>
          <w:szCs w:val="18"/>
        </w:rPr>
        <w:t>s</w:t>
      </w:r>
      <w:r w:rsidRPr="00622041">
        <w:rPr>
          <w:rFonts w:ascii="Arial" w:eastAsia="Myriad Pro" w:hAnsi="Arial" w:cs="Arial"/>
          <w:color w:val="231F20"/>
          <w:szCs w:val="18"/>
        </w:rPr>
        <w:t>, saber buscar y organizar información sob</w:t>
      </w:r>
      <w:r w:rsidRPr="00622041">
        <w:rPr>
          <w:rFonts w:ascii="Arial" w:eastAsia="Myriad Pro" w:hAnsi="Arial" w:cs="Arial"/>
          <w:color w:val="231F20"/>
          <w:spacing w:val="-2"/>
          <w:szCs w:val="18"/>
        </w:rPr>
        <w:t>r</w:t>
      </w:r>
      <w:r w:rsidRPr="00622041">
        <w:rPr>
          <w:rFonts w:ascii="Arial" w:eastAsia="Myriad Pro" w:hAnsi="Arial" w:cs="Arial"/>
          <w:color w:val="231F20"/>
          <w:szCs w:val="18"/>
        </w:rPr>
        <w:t xml:space="preserve">e </w:t>
      </w:r>
      <w:r w:rsidRPr="00622041">
        <w:rPr>
          <w:rFonts w:ascii="Arial" w:eastAsia="Myriad Pro" w:hAnsi="Arial" w:cs="Arial"/>
          <w:color w:val="231F20"/>
          <w:spacing w:val="-1"/>
          <w:szCs w:val="18"/>
        </w:rPr>
        <w:t>t</w:t>
      </w:r>
      <w:r w:rsidRPr="00622041">
        <w:rPr>
          <w:rFonts w:ascii="Arial" w:eastAsia="Myriad Pro" w:hAnsi="Arial" w:cs="Arial"/>
          <w:color w:val="231F20"/>
          <w:szCs w:val="18"/>
        </w:rPr>
        <w:t>emas educativos y desarrollar capacidades que le pe</w:t>
      </w:r>
      <w:r w:rsidRPr="00622041">
        <w:rPr>
          <w:rFonts w:ascii="Arial" w:eastAsia="Myriad Pro" w:hAnsi="Arial" w:cs="Arial"/>
          <w:color w:val="231F20"/>
          <w:spacing w:val="1"/>
          <w:szCs w:val="18"/>
        </w:rPr>
        <w:t>r</w:t>
      </w:r>
      <w:r w:rsidRPr="00622041">
        <w:rPr>
          <w:rFonts w:ascii="Arial" w:eastAsia="Myriad Pro" w:hAnsi="Arial" w:cs="Arial"/>
          <w:color w:val="231F20"/>
          <w:szCs w:val="18"/>
        </w:rPr>
        <w:t>mitan leer de mane</w:t>
      </w:r>
      <w:r w:rsidRPr="00622041">
        <w:rPr>
          <w:rFonts w:ascii="Arial" w:eastAsia="Myriad Pro" w:hAnsi="Arial" w:cs="Arial"/>
          <w:color w:val="231F20"/>
          <w:spacing w:val="-1"/>
          <w:szCs w:val="18"/>
        </w:rPr>
        <w:t>r</w:t>
      </w:r>
      <w:r w:rsidRPr="00622041">
        <w:rPr>
          <w:rFonts w:ascii="Arial" w:eastAsia="Myriad Pro" w:hAnsi="Arial" w:cs="Arial"/>
          <w:color w:val="231F20"/>
          <w:szCs w:val="18"/>
        </w:rPr>
        <w:t>a c</w:t>
      </w:r>
      <w:r w:rsidRPr="00622041">
        <w:rPr>
          <w:rFonts w:ascii="Arial" w:eastAsia="Myriad Pro" w:hAnsi="Arial" w:cs="Arial"/>
          <w:color w:val="231F20"/>
          <w:spacing w:val="1"/>
          <w:szCs w:val="18"/>
        </w:rPr>
        <w:t>r</w:t>
      </w:r>
      <w:r w:rsidRPr="00622041">
        <w:rPr>
          <w:rFonts w:ascii="Arial" w:eastAsia="Myriad Pro" w:hAnsi="Arial" w:cs="Arial"/>
          <w:color w:val="231F20"/>
          <w:szCs w:val="18"/>
        </w:rPr>
        <w:t xml:space="preserve">ítica </w:t>
      </w:r>
      <w:r w:rsidRPr="00622041">
        <w:rPr>
          <w:rFonts w:ascii="Arial" w:eastAsia="Myriad Pro" w:hAnsi="Arial" w:cs="Arial"/>
          <w:color w:val="231F20"/>
          <w:spacing w:val="-1"/>
          <w:szCs w:val="18"/>
        </w:rPr>
        <w:t>te</w:t>
      </w:r>
      <w:r w:rsidRPr="00622041">
        <w:rPr>
          <w:rFonts w:ascii="Arial" w:eastAsia="Myriad Pro" w:hAnsi="Arial" w:cs="Arial"/>
          <w:color w:val="231F20"/>
          <w:spacing w:val="3"/>
          <w:szCs w:val="18"/>
        </w:rPr>
        <w:t>x</w:t>
      </w:r>
      <w:r w:rsidRPr="00622041">
        <w:rPr>
          <w:rFonts w:ascii="Arial" w:eastAsia="Myriad Pro" w:hAnsi="Arial" w:cs="Arial"/>
          <w:color w:val="231F20"/>
          <w:spacing w:val="-1"/>
          <w:szCs w:val="18"/>
        </w:rPr>
        <w:t>t</w:t>
      </w:r>
      <w:r w:rsidRPr="00622041">
        <w:rPr>
          <w:rFonts w:ascii="Arial" w:eastAsia="Myriad Pro" w:hAnsi="Arial" w:cs="Arial"/>
          <w:color w:val="231F20"/>
          <w:szCs w:val="18"/>
        </w:rPr>
        <w:t xml:space="preserve">os especializados y </w:t>
      </w:r>
      <w:r w:rsidRPr="00622041">
        <w:rPr>
          <w:rFonts w:ascii="Arial" w:eastAsia="Myriad Pro" w:hAnsi="Arial" w:cs="Arial"/>
          <w:color w:val="231F20"/>
          <w:spacing w:val="-1"/>
          <w:szCs w:val="18"/>
        </w:rPr>
        <w:t>c</w:t>
      </w:r>
      <w:r w:rsidRPr="00622041">
        <w:rPr>
          <w:rFonts w:ascii="Arial" w:eastAsia="Myriad Pro" w:hAnsi="Arial" w:cs="Arial"/>
          <w:color w:val="231F20"/>
          <w:szCs w:val="18"/>
        </w:rPr>
        <w:t>omunicarse por esc</w:t>
      </w:r>
      <w:r w:rsidRPr="00622041">
        <w:rPr>
          <w:rFonts w:ascii="Arial" w:eastAsia="Myriad Pro" w:hAnsi="Arial" w:cs="Arial"/>
          <w:color w:val="231F20"/>
          <w:spacing w:val="1"/>
          <w:szCs w:val="18"/>
        </w:rPr>
        <w:t>r</w:t>
      </w:r>
      <w:r w:rsidRPr="00622041">
        <w:rPr>
          <w:rFonts w:ascii="Arial" w:eastAsia="Myriad Pro" w:hAnsi="Arial" w:cs="Arial"/>
          <w:color w:val="231F20"/>
          <w:szCs w:val="18"/>
        </w:rPr>
        <w:t>i</w:t>
      </w:r>
      <w:r w:rsidRPr="00622041">
        <w:rPr>
          <w:rFonts w:ascii="Arial" w:eastAsia="Myriad Pro" w:hAnsi="Arial" w:cs="Arial"/>
          <w:color w:val="231F20"/>
          <w:spacing w:val="-1"/>
          <w:szCs w:val="18"/>
        </w:rPr>
        <w:t>t</w:t>
      </w:r>
      <w:r w:rsidRPr="00622041">
        <w:rPr>
          <w:rFonts w:ascii="Arial" w:eastAsia="Myriad Pro" w:hAnsi="Arial" w:cs="Arial"/>
          <w:color w:val="231F20"/>
          <w:szCs w:val="18"/>
        </w:rPr>
        <w:t>o y de mane</w:t>
      </w:r>
      <w:r w:rsidRPr="00622041">
        <w:rPr>
          <w:rFonts w:ascii="Arial" w:eastAsia="Myriad Pro" w:hAnsi="Arial" w:cs="Arial"/>
          <w:color w:val="231F20"/>
          <w:spacing w:val="-1"/>
          <w:szCs w:val="18"/>
        </w:rPr>
        <w:t>r</w:t>
      </w:r>
      <w:r w:rsidRPr="00622041">
        <w:rPr>
          <w:rFonts w:ascii="Arial" w:eastAsia="Myriad Pro" w:hAnsi="Arial" w:cs="Arial"/>
          <w:color w:val="231F20"/>
          <w:szCs w:val="18"/>
        </w:rPr>
        <w:t>a o</w:t>
      </w:r>
      <w:r w:rsidRPr="00622041">
        <w:rPr>
          <w:rFonts w:ascii="Arial" w:eastAsia="Myriad Pro" w:hAnsi="Arial" w:cs="Arial"/>
          <w:color w:val="231F20"/>
          <w:spacing w:val="-1"/>
          <w:szCs w:val="18"/>
        </w:rPr>
        <w:t>r</w:t>
      </w:r>
      <w:r w:rsidRPr="00622041">
        <w:rPr>
          <w:rFonts w:ascii="Arial" w:eastAsia="Myriad Pro" w:hAnsi="Arial" w:cs="Arial"/>
          <w:color w:val="231F20"/>
          <w:szCs w:val="18"/>
        </w:rPr>
        <w:t xml:space="preserve">al </w:t>
      </w:r>
      <w:r w:rsidRPr="00622041">
        <w:rPr>
          <w:rFonts w:ascii="Arial" w:eastAsia="Myriad Pro" w:hAnsi="Arial" w:cs="Arial"/>
          <w:color w:val="231F20"/>
          <w:spacing w:val="-1"/>
          <w:szCs w:val="18"/>
        </w:rPr>
        <w:t>c</w:t>
      </w:r>
      <w:r w:rsidRPr="00622041">
        <w:rPr>
          <w:rFonts w:ascii="Arial" w:eastAsia="Myriad Pro" w:hAnsi="Arial" w:cs="Arial"/>
          <w:color w:val="231F20"/>
          <w:szCs w:val="18"/>
        </w:rPr>
        <w:t>on los disti</w:t>
      </w:r>
      <w:r w:rsidRPr="00622041">
        <w:rPr>
          <w:rFonts w:ascii="Arial" w:eastAsia="Myriad Pro" w:hAnsi="Arial" w:cs="Arial"/>
          <w:color w:val="231F20"/>
          <w:spacing w:val="-1"/>
          <w:szCs w:val="18"/>
        </w:rPr>
        <w:t>nt</w:t>
      </w:r>
      <w:r w:rsidRPr="00622041">
        <w:rPr>
          <w:rFonts w:ascii="Arial" w:eastAsia="Myriad Pro" w:hAnsi="Arial" w:cs="Arial"/>
          <w:color w:val="231F20"/>
          <w:szCs w:val="18"/>
        </w:rPr>
        <w:t>os a</w:t>
      </w:r>
      <w:r w:rsidRPr="00622041">
        <w:rPr>
          <w:rFonts w:ascii="Arial" w:eastAsia="Myriad Pro" w:hAnsi="Arial" w:cs="Arial"/>
          <w:color w:val="231F20"/>
          <w:spacing w:val="3"/>
          <w:szCs w:val="18"/>
        </w:rPr>
        <w:t>c</w:t>
      </w:r>
      <w:r w:rsidRPr="00622041">
        <w:rPr>
          <w:rFonts w:ascii="Arial" w:eastAsia="Myriad Pro" w:hAnsi="Arial" w:cs="Arial"/>
          <w:color w:val="231F20"/>
          <w:spacing w:val="-1"/>
          <w:szCs w:val="18"/>
        </w:rPr>
        <w:t>t</w:t>
      </w:r>
      <w:r w:rsidRPr="00622041">
        <w:rPr>
          <w:rFonts w:ascii="Arial" w:eastAsia="Myriad Pro" w:hAnsi="Arial" w:cs="Arial"/>
          <w:color w:val="231F20"/>
          <w:szCs w:val="18"/>
        </w:rPr>
        <w:t>o</w:t>
      </w:r>
      <w:r w:rsidRPr="00622041">
        <w:rPr>
          <w:rFonts w:ascii="Arial" w:eastAsia="Myriad Pro" w:hAnsi="Arial" w:cs="Arial"/>
          <w:color w:val="231F20"/>
          <w:spacing w:val="-2"/>
          <w:szCs w:val="18"/>
        </w:rPr>
        <w:t>r</w:t>
      </w:r>
      <w:r w:rsidRPr="00622041">
        <w:rPr>
          <w:rFonts w:ascii="Arial" w:eastAsia="Myriad Pro" w:hAnsi="Arial" w:cs="Arial"/>
          <w:color w:val="231F20"/>
          <w:szCs w:val="18"/>
        </w:rPr>
        <w:t>es educativos.</w:t>
      </w:r>
    </w:p>
    <w:tbl>
      <w:tblPr>
        <w:tblStyle w:val="Tablaconcuadrcula"/>
        <w:tblW w:w="0" w:type="auto"/>
        <w:tblInd w:w="108" w:type="dxa"/>
        <w:tblLook w:val="04A0" w:firstRow="1" w:lastRow="0" w:firstColumn="1" w:lastColumn="0" w:noHBand="0" w:noVBand="1"/>
      </w:tblPr>
      <w:tblGrid>
        <w:gridCol w:w="8946"/>
      </w:tblGrid>
      <w:tr w:rsidR="00AB223D" w:rsidRPr="000304A7" w14:paraId="7E77CA1B" w14:textId="77777777" w:rsidTr="004125AC">
        <w:trPr>
          <w:trHeight w:val="700"/>
        </w:trPr>
        <w:tc>
          <w:tcPr>
            <w:tcW w:w="9436" w:type="dxa"/>
          </w:tcPr>
          <w:p w14:paraId="4AC1705D" w14:textId="77777777" w:rsidR="00AB223D" w:rsidRPr="000304A7" w:rsidRDefault="00AB223D" w:rsidP="004125AC">
            <w:pPr>
              <w:spacing w:line="360" w:lineRule="auto"/>
              <w:rPr>
                <w:rFonts w:ascii="Arial" w:hAnsi="Arial"/>
                <w:b/>
                <w:color w:val="000000"/>
                <w:sz w:val="20"/>
                <w:szCs w:val="20"/>
              </w:rPr>
            </w:pPr>
            <w:r w:rsidRPr="000304A7">
              <w:rPr>
                <w:rFonts w:ascii="Arial" w:hAnsi="Arial"/>
                <w:b/>
                <w:color w:val="000000"/>
                <w:sz w:val="20"/>
                <w:szCs w:val="20"/>
              </w:rPr>
              <w:t>Dimensión 3</w:t>
            </w:r>
          </w:p>
          <w:p w14:paraId="7A00743A" w14:textId="77777777" w:rsidR="00AB223D" w:rsidRPr="000304A7" w:rsidRDefault="00AB223D" w:rsidP="004125AC">
            <w:pPr>
              <w:spacing w:line="360" w:lineRule="auto"/>
              <w:rPr>
                <w:rFonts w:ascii="Arial" w:hAnsi="Arial"/>
                <w:b/>
                <w:color w:val="000000"/>
                <w:sz w:val="20"/>
                <w:szCs w:val="20"/>
              </w:rPr>
            </w:pPr>
            <w:r w:rsidRPr="000304A7">
              <w:rPr>
                <w:rFonts w:ascii="Arial" w:hAnsi="Arial"/>
                <w:color w:val="000000"/>
                <w:sz w:val="20"/>
                <w:szCs w:val="20"/>
              </w:rPr>
              <w:t>Un docente que se reconoce como profesional que mejora continuamente para apoyar a los alumnos en su aprendizaje.</w:t>
            </w:r>
          </w:p>
        </w:tc>
      </w:tr>
      <w:tr w:rsidR="00AB223D" w:rsidRPr="000304A7" w14:paraId="1B88DCC5" w14:textId="77777777" w:rsidTr="004125AC">
        <w:trPr>
          <w:trHeight w:val="1180"/>
        </w:trPr>
        <w:tc>
          <w:tcPr>
            <w:tcW w:w="9436" w:type="dxa"/>
          </w:tcPr>
          <w:p w14:paraId="54916385" w14:textId="77777777" w:rsidR="00AB223D" w:rsidRPr="000304A7" w:rsidRDefault="00AB223D" w:rsidP="004125AC">
            <w:pPr>
              <w:spacing w:line="360" w:lineRule="auto"/>
              <w:rPr>
                <w:rFonts w:ascii="Arial" w:hAnsi="Arial"/>
                <w:b/>
                <w:color w:val="000000"/>
                <w:sz w:val="20"/>
                <w:szCs w:val="20"/>
              </w:rPr>
            </w:pPr>
            <w:r w:rsidRPr="000304A7">
              <w:rPr>
                <w:rFonts w:ascii="Arial" w:hAnsi="Arial"/>
                <w:b/>
                <w:color w:val="000000"/>
                <w:sz w:val="20"/>
                <w:szCs w:val="20"/>
              </w:rPr>
              <w:t>Parámetros</w:t>
            </w:r>
          </w:p>
          <w:p w14:paraId="68A3CCF1" w14:textId="77777777" w:rsidR="00AB223D" w:rsidRPr="000304A7" w:rsidRDefault="00AB223D" w:rsidP="004125AC">
            <w:pPr>
              <w:spacing w:line="360" w:lineRule="auto"/>
              <w:ind w:left="885" w:hanging="567"/>
              <w:rPr>
                <w:rFonts w:ascii="Arial" w:hAnsi="Arial"/>
                <w:color w:val="000000"/>
                <w:sz w:val="20"/>
                <w:szCs w:val="20"/>
              </w:rPr>
            </w:pPr>
            <w:r w:rsidRPr="000304A7">
              <w:rPr>
                <w:rFonts w:ascii="Arial" w:hAnsi="Arial"/>
                <w:color w:val="000000"/>
                <w:sz w:val="20"/>
                <w:szCs w:val="20"/>
              </w:rPr>
              <w:t xml:space="preserve">3.1 </w:t>
            </w:r>
            <w:r>
              <w:rPr>
                <w:rFonts w:ascii="Arial" w:hAnsi="Arial"/>
                <w:color w:val="000000"/>
                <w:sz w:val="20"/>
                <w:szCs w:val="20"/>
              </w:rPr>
              <w:tab/>
            </w:r>
            <w:r w:rsidRPr="000304A7">
              <w:rPr>
                <w:rFonts w:ascii="Arial" w:hAnsi="Arial"/>
                <w:color w:val="000000"/>
                <w:sz w:val="20"/>
                <w:szCs w:val="20"/>
              </w:rPr>
              <w:t>Explica la finalidad de la reflexión sistemática sobre la propia práctica profesional.</w:t>
            </w:r>
          </w:p>
          <w:p w14:paraId="6EFA1B68" w14:textId="77777777" w:rsidR="00AB223D" w:rsidRPr="000304A7" w:rsidRDefault="00AB223D" w:rsidP="004125AC">
            <w:pPr>
              <w:spacing w:line="360" w:lineRule="auto"/>
              <w:ind w:left="885" w:hanging="567"/>
              <w:rPr>
                <w:rFonts w:ascii="Arial" w:hAnsi="Arial"/>
                <w:color w:val="000000"/>
                <w:sz w:val="20"/>
                <w:szCs w:val="20"/>
              </w:rPr>
            </w:pPr>
            <w:r w:rsidRPr="000304A7">
              <w:rPr>
                <w:rFonts w:ascii="Arial" w:hAnsi="Arial"/>
                <w:color w:val="000000"/>
                <w:sz w:val="20"/>
                <w:szCs w:val="20"/>
              </w:rPr>
              <w:t xml:space="preserve">3.2 </w:t>
            </w:r>
            <w:r>
              <w:rPr>
                <w:rFonts w:ascii="Arial" w:hAnsi="Arial"/>
                <w:color w:val="000000"/>
                <w:sz w:val="20"/>
                <w:szCs w:val="20"/>
              </w:rPr>
              <w:tab/>
            </w:r>
            <w:r w:rsidRPr="000304A7">
              <w:rPr>
                <w:rFonts w:ascii="Arial" w:hAnsi="Arial"/>
                <w:color w:val="000000"/>
                <w:sz w:val="20"/>
                <w:szCs w:val="20"/>
              </w:rPr>
              <w:t>Considera al estudio y al aprendizaje profesional como medios para la mejora de la práctica educativa.</w:t>
            </w:r>
          </w:p>
          <w:p w14:paraId="0BFA472A" w14:textId="77777777" w:rsidR="00AB223D" w:rsidRPr="000304A7" w:rsidRDefault="00AB223D" w:rsidP="004125AC">
            <w:pPr>
              <w:spacing w:line="360" w:lineRule="auto"/>
              <w:ind w:left="885" w:hanging="567"/>
              <w:rPr>
                <w:rFonts w:ascii="Arial" w:hAnsi="Arial"/>
                <w:b/>
                <w:color w:val="000000"/>
                <w:sz w:val="20"/>
                <w:szCs w:val="20"/>
              </w:rPr>
            </w:pPr>
            <w:r w:rsidRPr="000304A7">
              <w:rPr>
                <w:rFonts w:ascii="Arial" w:hAnsi="Arial"/>
                <w:color w:val="000000"/>
                <w:sz w:val="20"/>
                <w:szCs w:val="20"/>
              </w:rPr>
              <w:t xml:space="preserve">3.3 </w:t>
            </w:r>
            <w:r>
              <w:rPr>
                <w:rFonts w:ascii="Arial" w:hAnsi="Arial"/>
                <w:color w:val="000000"/>
                <w:sz w:val="20"/>
                <w:szCs w:val="20"/>
              </w:rPr>
              <w:tab/>
            </w:r>
            <w:r w:rsidRPr="000304A7">
              <w:rPr>
                <w:rFonts w:ascii="Arial" w:hAnsi="Arial"/>
                <w:color w:val="000000"/>
                <w:sz w:val="20"/>
                <w:szCs w:val="20"/>
              </w:rPr>
              <w:t>Se comunica eficazmente con sus colegas, los alumnos y sus familias.</w:t>
            </w:r>
          </w:p>
        </w:tc>
      </w:tr>
      <w:tr w:rsidR="00AB223D" w:rsidRPr="000304A7" w14:paraId="6CA9942D" w14:textId="77777777" w:rsidTr="004125AC">
        <w:trPr>
          <w:trHeight w:val="995"/>
        </w:trPr>
        <w:tc>
          <w:tcPr>
            <w:tcW w:w="9436" w:type="dxa"/>
          </w:tcPr>
          <w:p w14:paraId="6C8A221E" w14:textId="77777777" w:rsidR="00AB223D" w:rsidRPr="000304A7" w:rsidRDefault="00AB223D" w:rsidP="004125AC">
            <w:pPr>
              <w:spacing w:line="360" w:lineRule="auto"/>
              <w:rPr>
                <w:rFonts w:ascii="Arial" w:hAnsi="Arial"/>
                <w:b/>
                <w:color w:val="000000"/>
                <w:sz w:val="20"/>
                <w:szCs w:val="20"/>
              </w:rPr>
            </w:pPr>
            <w:r w:rsidRPr="000304A7">
              <w:rPr>
                <w:rFonts w:ascii="Arial" w:hAnsi="Arial"/>
                <w:b/>
                <w:color w:val="000000"/>
                <w:sz w:val="20"/>
                <w:szCs w:val="20"/>
              </w:rPr>
              <w:t xml:space="preserve">Aspectos a evaluar </w:t>
            </w:r>
          </w:p>
          <w:p w14:paraId="0A4BCDB7" w14:textId="77777777" w:rsidR="00AB223D" w:rsidRPr="000304A7" w:rsidRDefault="00AB223D" w:rsidP="00AB223D">
            <w:pPr>
              <w:pStyle w:val="Prrafodelista"/>
              <w:numPr>
                <w:ilvl w:val="0"/>
                <w:numId w:val="10"/>
              </w:numPr>
              <w:spacing w:line="360" w:lineRule="auto"/>
              <w:rPr>
                <w:rFonts w:ascii="Arial" w:hAnsi="Arial"/>
                <w:color w:val="000000"/>
                <w:sz w:val="20"/>
                <w:szCs w:val="20"/>
              </w:rPr>
            </w:pPr>
            <w:r w:rsidRPr="000304A7">
              <w:rPr>
                <w:rFonts w:ascii="Arial" w:hAnsi="Arial"/>
                <w:color w:val="000000"/>
                <w:sz w:val="20"/>
                <w:szCs w:val="20"/>
              </w:rPr>
              <w:t>La reflexión sistemática sobre la propia práctica profesional.</w:t>
            </w:r>
          </w:p>
          <w:p w14:paraId="191F9FDA" w14:textId="77777777" w:rsidR="00AB223D" w:rsidRPr="000304A7" w:rsidRDefault="00AB223D" w:rsidP="00AB223D">
            <w:pPr>
              <w:pStyle w:val="Prrafodelista"/>
              <w:numPr>
                <w:ilvl w:val="0"/>
                <w:numId w:val="10"/>
              </w:numPr>
              <w:spacing w:line="360" w:lineRule="auto"/>
              <w:rPr>
                <w:rFonts w:ascii="Arial" w:hAnsi="Arial"/>
                <w:color w:val="000000"/>
                <w:sz w:val="20"/>
                <w:szCs w:val="20"/>
              </w:rPr>
            </w:pPr>
            <w:r w:rsidRPr="000304A7">
              <w:rPr>
                <w:rFonts w:ascii="Arial" w:hAnsi="Arial"/>
                <w:color w:val="000000"/>
                <w:sz w:val="20"/>
                <w:szCs w:val="20"/>
              </w:rPr>
              <w:t>El estudio y el aprendizaje profesional como medios para la mejora de la práctica educativa.</w:t>
            </w:r>
          </w:p>
          <w:p w14:paraId="6D4434C6" w14:textId="77777777" w:rsidR="00AB223D" w:rsidRPr="000304A7" w:rsidRDefault="00AB223D" w:rsidP="00AB223D">
            <w:pPr>
              <w:pStyle w:val="Prrafodelista"/>
              <w:numPr>
                <w:ilvl w:val="0"/>
                <w:numId w:val="10"/>
              </w:numPr>
              <w:spacing w:line="360" w:lineRule="auto"/>
              <w:rPr>
                <w:rFonts w:ascii="Arial" w:hAnsi="Arial"/>
                <w:b/>
                <w:color w:val="000000"/>
                <w:sz w:val="20"/>
                <w:szCs w:val="20"/>
              </w:rPr>
            </w:pPr>
            <w:r w:rsidRPr="000304A7">
              <w:rPr>
                <w:rFonts w:ascii="Arial" w:hAnsi="Arial"/>
                <w:color w:val="000000"/>
                <w:sz w:val="20"/>
                <w:szCs w:val="20"/>
              </w:rPr>
              <w:t>La comunicación eficaz con sus colegas, los alumnos y sus familias.</w:t>
            </w:r>
          </w:p>
        </w:tc>
      </w:tr>
    </w:tbl>
    <w:p w14:paraId="40A6731D" w14:textId="77777777" w:rsidR="00AB223D" w:rsidRDefault="00AB223D" w:rsidP="00AB223D"/>
    <w:tbl>
      <w:tblPr>
        <w:tblStyle w:val="Tablaconcuadrcula"/>
        <w:tblW w:w="0" w:type="auto"/>
        <w:tblLook w:val="04A0" w:firstRow="1" w:lastRow="0" w:firstColumn="1" w:lastColumn="0" w:noHBand="0" w:noVBand="1"/>
      </w:tblPr>
      <w:tblGrid>
        <w:gridCol w:w="9054"/>
      </w:tblGrid>
      <w:tr w:rsidR="00AB223D" w:rsidRPr="000304A7" w14:paraId="0FA80E83" w14:textId="77777777" w:rsidTr="004125AC">
        <w:trPr>
          <w:trHeight w:val="5120"/>
        </w:trPr>
        <w:tc>
          <w:tcPr>
            <w:tcW w:w="9544" w:type="dxa"/>
            <w:shd w:val="clear" w:color="auto" w:fill="F2F2F2" w:themeFill="background1" w:themeFillShade="F2"/>
          </w:tcPr>
          <w:p w14:paraId="4C9B079C" w14:textId="77777777" w:rsidR="00AB223D" w:rsidRPr="000A516E" w:rsidRDefault="00AB223D" w:rsidP="004C5622">
            <w:pPr>
              <w:shd w:val="clear" w:color="auto" w:fill="F2F2F2" w:themeFill="background1" w:themeFillShade="F2"/>
              <w:spacing w:before="120"/>
              <w:rPr>
                <w:rFonts w:ascii="Arial" w:hAnsi="Arial"/>
                <w:b/>
                <w:color w:val="000000"/>
                <w:sz w:val="20"/>
                <w:szCs w:val="20"/>
              </w:rPr>
            </w:pPr>
            <w:r w:rsidRPr="000A516E">
              <w:rPr>
                <w:rFonts w:ascii="Arial" w:hAnsi="Arial"/>
                <w:b/>
                <w:color w:val="000000"/>
                <w:sz w:val="20"/>
                <w:szCs w:val="20"/>
              </w:rPr>
              <w:lastRenderedPageBreak/>
              <w:t>Bibliografía básica para el estudio</w:t>
            </w:r>
          </w:p>
          <w:p w14:paraId="727FD0F9" w14:textId="77777777" w:rsidR="00AB223D" w:rsidRPr="00A61AF1" w:rsidRDefault="00AB223D" w:rsidP="004C5622">
            <w:pPr>
              <w:shd w:val="clear" w:color="auto" w:fill="F2F2F2" w:themeFill="background1" w:themeFillShade="F2"/>
              <w:spacing w:before="120"/>
              <w:rPr>
                <w:rFonts w:ascii="Arial" w:hAnsi="Arial" w:cs="Arial"/>
                <w:color w:val="000000"/>
                <w:sz w:val="20"/>
                <w:szCs w:val="20"/>
              </w:rPr>
            </w:pPr>
            <w:r w:rsidRPr="00A61AF1">
              <w:rPr>
                <w:rFonts w:ascii="Arial" w:hAnsi="Arial" w:cs="Arial"/>
                <w:b/>
                <w:color w:val="000000"/>
                <w:sz w:val="20"/>
                <w:szCs w:val="20"/>
              </w:rPr>
              <w:t>DEAN, Joan (1993)</w:t>
            </w:r>
            <w:r w:rsidRPr="00A61AF1">
              <w:rPr>
                <w:rFonts w:ascii="Arial" w:hAnsi="Arial" w:cs="Arial"/>
                <w:color w:val="000000"/>
                <w:sz w:val="20"/>
                <w:szCs w:val="20"/>
              </w:rPr>
              <w:t xml:space="preserve">, “Habilidades de comunicación” y "El trabajo con los padres", en: </w:t>
            </w:r>
            <w:r w:rsidRPr="00A61AF1">
              <w:rPr>
                <w:rFonts w:ascii="Arial" w:hAnsi="Arial" w:cs="Arial"/>
                <w:i/>
                <w:color w:val="000000"/>
                <w:sz w:val="20"/>
                <w:szCs w:val="20"/>
              </w:rPr>
              <w:t xml:space="preserve">La organización del aprendizaje en la educación primaria, </w:t>
            </w:r>
            <w:r>
              <w:rPr>
                <w:rFonts w:ascii="Arial" w:hAnsi="Arial" w:cs="Arial"/>
                <w:color w:val="000000"/>
                <w:sz w:val="20"/>
                <w:szCs w:val="20"/>
              </w:rPr>
              <w:t>Barcelona, Pai</w:t>
            </w:r>
            <w:r w:rsidRPr="00A61AF1">
              <w:rPr>
                <w:rFonts w:ascii="Arial" w:hAnsi="Arial" w:cs="Arial"/>
                <w:color w:val="000000"/>
                <w:sz w:val="20"/>
                <w:szCs w:val="20"/>
              </w:rPr>
              <w:t>dós</w:t>
            </w:r>
            <w:r w:rsidRPr="00A61AF1">
              <w:rPr>
                <w:rFonts w:ascii="Arial" w:hAnsi="Arial" w:cs="Arial"/>
                <w:i/>
                <w:color w:val="000000"/>
                <w:sz w:val="20"/>
                <w:szCs w:val="20"/>
              </w:rPr>
              <w:t xml:space="preserve">, </w:t>
            </w:r>
            <w:r w:rsidRPr="00A61AF1">
              <w:rPr>
                <w:rFonts w:ascii="Arial" w:hAnsi="Arial" w:cs="Arial"/>
                <w:color w:val="000000"/>
                <w:sz w:val="20"/>
                <w:szCs w:val="20"/>
              </w:rPr>
              <w:t>pp. 79-82</w:t>
            </w:r>
            <w:r>
              <w:rPr>
                <w:rFonts w:ascii="Arial" w:hAnsi="Arial" w:cs="Arial"/>
                <w:color w:val="000000"/>
                <w:sz w:val="20"/>
                <w:szCs w:val="20"/>
              </w:rPr>
              <w:t>;</w:t>
            </w:r>
            <w:r w:rsidRPr="00A61AF1">
              <w:rPr>
                <w:rFonts w:ascii="Arial" w:hAnsi="Arial" w:cs="Arial"/>
                <w:color w:val="000000"/>
                <w:sz w:val="20"/>
                <w:szCs w:val="20"/>
              </w:rPr>
              <w:t xml:space="preserve"> 225-234.</w:t>
            </w:r>
          </w:p>
          <w:p w14:paraId="2C80D07A" w14:textId="77777777" w:rsidR="00AB223D" w:rsidRPr="00A61AF1" w:rsidRDefault="00AB223D" w:rsidP="004C5622">
            <w:pPr>
              <w:shd w:val="clear" w:color="auto" w:fill="F2F2F2" w:themeFill="background1" w:themeFillShade="F2"/>
              <w:spacing w:before="120"/>
              <w:rPr>
                <w:rFonts w:ascii="Arial" w:hAnsi="Arial" w:cs="Arial"/>
                <w:color w:val="000000"/>
                <w:sz w:val="20"/>
                <w:szCs w:val="20"/>
              </w:rPr>
            </w:pPr>
            <w:r w:rsidRPr="00A61AF1">
              <w:rPr>
                <w:rFonts w:ascii="Arial" w:hAnsi="Arial" w:cs="Arial"/>
                <w:b/>
                <w:color w:val="000000"/>
                <w:sz w:val="20"/>
                <w:szCs w:val="20"/>
              </w:rPr>
              <w:t>FIERRO, Cecilia y Rojo Pons, Susana (1994)</w:t>
            </w:r>
            <w:r w:rsidRPr="00A61AF1">
              <w:rPr>
                <w:rFonts w:ascii="Arial" w:hAnsi="Arial" w:cs="Arial"/>
                <w:color w:val="000000"/>
                <w:sz w:val="20"/>
                <w:szCs w:val="20"/>
              </w:rPr>
              <w:t xml:space="preserve">, </w:t>
            </w:r>
            <w:r w:rsidRPr="00A61AF1">
              <w:rPr>
                <w:rFonts w:ascii="Arial" w:hAnsi="Arial" w:cs="Arial"/>
                <w:i/>
                <w:color w:val="000000"/>
                <w:sz w:val="20"/>
                <w:szCs w:val="20"/>
              </w:rPr>
              <w:t xml:space="preserve">El Consejo Técnico: un encuentro entre maestros. </w:t>
            </w:r>
            <w:r w:rsidRPr="00A61AF1">
              <w:rPr>
                <w:rFonts w:ascii="Arial" w:hAnsi="Arial" w:cs="Arial"/>
                <w:color w:val="000000"/>
                <w:sz w:val="20"/>
                <w:szCs w:val="20"/>
              </w:rPr>
              <w:t>México, SEP, p. 72, Libros del Rincón.</w:t>
            </w:r>
          </w:p>
          <w:p w14:paraId="64CAA113" w14:textId="77777777" w:rsidR="00AB223D" w:rsidRPr="00A61AF1" w:rsidRDefault="00AB223D" w:rsidP="004C5622">
            <w:pPr>
              <w:shd w:val="clear" w:color="auto" w:fill="F2F2F2" w:themeFill="background1" w:themeFillShade="F2"/>
              <w:spacing w:before="120"/>
              <w:rPr>
                <w:rFonts w:ascii="Arial" w:hAnsi="Arial" w:cs="Arial"/>
                <w:color w:val="000000"/>
                <w:sz w:val="20"/>
                <w:szCs w:val="20"/>
              </w:rPr>
            </w:pPr>
            <w:r w:rsidRPr="00A61AF1">
              <w:rPr>
                <w:rFonts w:ascii="Arial" w:hAnsi="Arial" w:cs="Arial"/>
                <w:b/>
                <w:color w:val="000000"/>
                <w:sz w:val="20"/>
                <w:szCs w:val="20"/>
              </w:rPr>
              <w:t>FULLAN, Michael y Hargreaves</w:t>
            </w:r>
            <w:r>
              <w:rPr>
                <w:rFonts w:ascii="Arial" w:hAnsi="Arial" w:cs="Arial"/>
                <w:b/>
                <w:color w:val="000000"/>
                <w:sz w:val="20"/>
                <w:szCs w:val="20"/>
              </w:rPr>
              <w:t xml:space="preserve">, </w:t>
            </w:r>
            <w:r w:rsidRPr="00A61AF1">
              <w:rPr>
                <w:rFonts w:ascii="Arial" w:hAnsi="Arial" w:cs="Arial"/>
                <w:b/>
                <w:color w:val="000000"/>
                <w:sz w:val="20"/>
                <w:szCs w:val="20"/>
              </w:rPr>
              <w:t xml:space="preserve"> A. (2001)</w:t>
            </w:r>
            <w:r w:rsidRPr="00A61AF1">
              <w:rPr>
                <w:rFonts w:ascii="Arial" w:hAnsi="Arial" w:cs="Arial"/>
                <w:color w:val="000000"/>
                <w:sz w:val="20"/>
                <w:szCs w:val="20"/>
              </w:rPr>
              <w:t xml:space="preserve">, "La potencialidad del trabajo en equipo", "Reflexione en, sobre y para la acción", "Comprométase a trabajar con colegas" y "Comprométase con la mejora sostenida y con el aprendizaje permanente", en: </w:t>
            </w:r>
            <w:r w:rsidRPr="00A61AF1">
              <w:rPr>
                <w:rFonts w:ascii="Arial" w:hAnsi="Arial" w:cs="Arial"/>
                <w:i/>
                <w:color w:val="000000"/>
                <w:sz w:val="20"/>
                <w:szCs w:val="20"/>
              </w:rPr>
              <w:t>La escuela que queremos. Los objetivos</w:t>
            </w:r>
            <w:r>
              <w:rPr>
                <w:rFonts w:ascii="Arial" w:hAnsi="Arial" w:cs="Arial"/>
                <w:i/>
                <w:color w:val="000000"/>
                <w:sz w:val="20"/>
                <w:szCs w:val="20"/>
              </w:rPr>
              <w:t xml:space="preserve"> por los que vale la pena luchar,</w:t>
            </w:r>
            <w:r w:rsidRPr="00A61AF1">
              <w:rPr>
                <w:rFonts w:ascii="Arial" w:hAnsi="Arial" w:cs="Arial"/>
                <w:i/>
                <w:color w:val="000000"/>
                <w:sz w:val="20"/>
                <w:szCs w:val="20"/>
              </w:rPr>
              <w:t xml:space="preserve"> </w:t>
            </w:r>
            <w:r w:rsidRPr="00A61AF1">
              <w:rPr>
                <w:rFonts w:ascii="Arial" w:hAnsi="Arial" w:cs="Arial"/>
                <w:color w:val="000000"/>
                <w:sz w:val="20"/>
                <w:szCs w:val="20"/>
              </w:rPr>
              <w:t>México, SEP/Amorrortu editores, pp. 90-116</w:t>
            </w:r>
            <w:r>
              <w:rPr>
                <w:rFonts w:ascii="Arial" w:hAnsi="Arial" w:cs="Arial"/>
                <w:color w:val="000000"/>
                <w:sz w:val="20"/>
                <w:szCs w:val="20"/>
              </w:rPr>
              <w:t>;</w:t>
            </w:r>
            <w:r w:rsidRPr="00A61AF1">
              <w:rPr>
                <w:rFonts w:ascii="Arial" w:hAnsi="Arial" w:cs="Arial"/>
                <w:color w:val="000000"/>
                <w:sz w:val="20"/>
                <w:szCs w:val="20"/>
              </w:rPr>
              <w:t xml:space="preserve"> 123-131</w:t>
            </w:r>
            <w:r>
              <w:rPr>
                <w:rFonts w:ascii="Arial" w:hAnsi="Arial" w:cs="Arial"/>
                <w:color w:val="000000"/>
                <w:sz w:val="20"/>
                <w:szCs w:val="20"/>
              </w:rPr>
              <w:t>;</w:t>
            </w:r>
            <w:r w:rsidRPr="00A61AF1">
              <w:rPr>
                <w:rFonts w:ascii="Arial" w:hAnsi="Arial" w:cs="Arial"/>
                <w:color w:val="000000"/>
                <w:sz w:val="20"/>
                <w:szCs w:val="20"/>
              </w:rPr>
              <w:t xml:space="preserve"> 136-137</w:t>
            </w:r>
            <w:r>
              <w:rPr>
                <w:rFonts w:ascii="Arial" w:hAnsi="Arial" w:cs="Arial"/>
                <w:color w:val="000000"/>
                <w:sz w:val="20"/>
                <w:szCs w:val="20"/>
              </w:rPr>
              <w:t xml:space="preserve">; </w:t>
            </w:r>
            <w:r w:rsidRPr="00A61AF1">
              <w:rPr>
                <w:rFonts w:ascii="Arial" w:hAnsi="Arial" w:cs="Arial"/>
                <w:color w:val="000000"/>
                <w:sz w:val="20"/>
                <w:szCs w:val="20"/>
              </w:rPr>
              <w:t xml:space="preserve">146-147, Biblioteca para la </w:t>
            </w:r>
            <w:r>
              <w:rPr>
                <w:rFonts w:ascii="Arial" w:hAnsi="Arial" w:cs="Arial"/>
                <w:color w:val="000000"/>
                <w:sz w:val="20"/>
                <w:szCs w:val="20"/>
              </w:rPr>
              <w:t>A</w:t>
            </w:r>
            <w:r w:rsidRPr="00A61AF1">
              <w:rPr>
                <w:rFonts w:ascii="Arial" w:hAnsi="Arial" w:cs="Arial"/>
                <w:color w:val="000000"/>
                <w:sz w:val="20"/>
                <w:szCs w:val="20"/>
              </w:rPr>
              <w:t xml:space="preserve">ctualización del </w:t>
            </w:r>
            <w:r>
              <w:rPr>
                <w:rFonts w:ascii="Arial" w:hAnsi="Arial" w:cs="Arial"/>
                <w:color w:val="000000"/>
                <w:sz w:val="20"/>
                <w:szCs w:val="20"/>
              </w:rPr>
              <w:t>Maestro.</w:t>
            </w:r>
          </w:p>
          <w:p w14:paraId="4C923E0D" w14:textId="77777777" w:rsidR="00AB223D" w:rsidRPr="00A61AF1" w:rsidRDefault="00AB223D" w:rsidP="004C5622">
            <w:pPr>
              <w:pStyle w:val="ecmsonormal"/>
              <w:shd w:val="clear" w:color="auto" w:fill="F2F2F2" w:themeFill="background1" w:themeFillShade="F2"/>
              <w:spacing w:before="120" w:after="0"/>
              <w:rPr>
                <w:rFonts w:ascii="Arial" w:eastAsia="Calibri" w:hAnsi="Arial" w:cs="Arial"/>
                <w:sz w:val="20"/>
                <w:szCs w:val="20"/>
              </w:rPr>
            </w:pPr>
            <w:r w:rsidRPr="00A61AF1">
              <w:rPr>
                <w:rFonts w:ascii="Arial" w:eastAsia="Calibri" w:hAnsi="Arial" w:cs="Arial"/>
                <w:b/>
                <w:sz w:val="20"/>
                <w:szCs w:val="20"/>
              </w:rPr>
              <w:t>GARCÍA Cedillo, Ismael (</w:t>
            </w:r>
            <w:r>
              <w:rPr>
                <w:rFonts w:ascii="Arial" w:eastAsia="Calibri" w:hAnsi="Arial" w:cs="Arial"/>
                <w:b/>
                <w:sz w:val="20"/>
                <w:szCs w:val="20"/>
              </w:rPr>
              <w:t>et al.</w:t>
            </w:r>
            <w:r w:rsidRPr="00A61AF1">
              <w:rPr>
                <w:rFonts w:ascii="Arial" w:eastAsia="Calibri" w:hAnsi="Arial" w:cs="Arial"/>
                <w:b/>
                <w:sz w:val="20"/>
                <w:szCs w:val="20"/>
              </w:rPr>
              <w:t>) (2000)</w:t>
            </w:r>
            <w:r w:rsidRPr="00A61AF1">
              <w:rPr>
                <w:rFonts w:ascii="Arial" w:eastAsia="Calibri" w:hAnsi="Arial" w:cs="Arial"/>
                <w:sz w:val="20"/>
                <w:szCs w:val="20"/>
              </w:rPr>
              <w:t xml:space="preserve">, </w:t>
            </w:r>
            <w:r w:rsidRPr="00A61AF1">
              <w:rPr>
                <w:rFonts w:ascii="Arial" w:eastAsia="Calibri" w:hAnsi="Arial" w:cs="Arial"/>
                <w:i/>
                <w:sz w:val="20"/>
                <w:szCs w:val="20"/>
              </w:rPr>
              <w:t>La integración educativa en el aula regular: principios, finalidades y estrategias</w:t>
            </w:r>
            <w:r w:rsidRPr="00A61AF1">
              <w:rPr>
                <w:rFonts w:ascii="Arial" w:eastAsia="Calibri" w:hAnsi="Arial" w:cs="Arial"/>
                <w:sz w:val="20"/>
                <w:szCs w:val="20"/>
              </w:rPr>
              <w:t>, México,</w:t>
            </w:r>
            <w:r>
              <w:rPr>
                <w:rFonts w:ascii="Arial" w:eastAsia="Calibri" w:hAnsi="Arial" w:cs="Arial"/>
                <w:sz w:val="20"/>
                <w:szCs w:val="20"/>
              </w:rPr>
              <w:t xml:space="preserve"> SEP, pp. 42-45.</w:t>
            </w:r>
          </w:p>
          <w:p w14:paraId="216364FF" w14:textId="77777777" w:rsidR="00AB223D" w:rsidRPr="00A61AF1" w:rsidRDefault="00AB223D" w:rsidP="004C5622">
            <w:pPr>
              <w:shd w:val="clear" w:color="auto" w:fill="F2F2F2" w:themeFill="background1" w:themeFillShade="F2"/>
              <w:spacing w:before="120"/>
              <w:rPr>
                <w:rFonts w:ascii="Arial" w:hAnsi="Arial" w:cs="Arial"/>
                <w:color w:val="000000"/>
                <w:sz w:val="20"/>
                <w:szCs w:val="20"/>
              </w:rPr>
            </w:pPr>
            <w:r w:rsidRPr="00A61AF1">
              <w:rPr>
                <w:rFonts w:ascii="Arial" w:hAnsi="Arial" w:cs="Arial"/>
                <w:b/>
                <w:color w:val="000000"/>
                <w:sz w:val="20"/>
                <w:szCs w:val="20"/>
              </w:rPr>
              <w:t>KAUFMAN, Ana María y Rodríguez</w:t>
            </w:r>
            <w:r>
              <w:rPr>
                <w:rFonts w:ascii="Arial" w:hAnsi="Arial" w:cs="Arial"/>
                <w:b/>
                <w:color w:val="000000"/>
                <w:sz w:val="20"/>
                <w:szCs w:val="20"/>
              </w:rPr>
              <w:t>,</w:t>
            </w:r>
            <w:r w:rsidRPr="00A61AF1">
              <w:rPr>
                <w:rFonts w:ascii="Arial" w:hAnsi="Arial" w:cs="Arial"/>
                <w:b/>
                <w:color w:val="000000"/>
                <w:sz w:val="20"/>
                <w:szCs w:val="20"/>
              </w:rPr>
              <w:t xml:space="preserve"> María Elena (2003)</w:t>
            </w:r>
            <w:r w:rsidRPr="00A61AF1">
              <w:rPr>
                <w:rFonts w:ascii="Arial" w:hAnsi="Arial" w:cs="Arial"/>
                <w:color w:val="000000"/>
                <w:sz w:val="20"/>
                <w:szCs w:val="20"/>
              </w:rPr>
              <w:t xml:space="preserve">, “Hacia una tipología de los textos” y “Caracterización lingüística de los textos”, en: </w:t>
            </w:r>
            <w:r w:rsidRPr="00A61AF1">
              <w:rPr>
                <w:rFonts w:ascii="Arial" w:hAnsi="Arial" w:cs="Arial"/>
                <w:i/>
                <w:color w:val="000000"/>
                <w:sz w:val="20"/>
                <w:szCs w:val="20"/>
              </w:rPr>
              <w:t>La escuela y los textos</w:t>
            </w:r>
            <w:r w:rsidRPr="00A61AF1">
              <w:rPr>
                <w:rFonts w:ascii="Arial" w:hAnsi="Arial" w:cs="Arial"/>
                <w:color w:val="000000"/>
                <w:sz w:val="20"/>
                <w:szCs w:val="20"/>
              </w:rPr>
              <w:t>, México, SEP/Santillana, pp. 19-28</w:t>
            </w:r>
            <w:r>
              <w:rPr>
                <w:rFonts w:ascii="Arial" w:hAnsi="Arial" w:cs="Arial"/>
                <w:color w:val="000000"/>
                <w:sz w:val="20"/>
                <w:szCs w:val="20"/>
              </w:rPr>
              <w:t>;</w:t>
            </w:r>
            <w:r w:rsidRPr="00A61AF1">
              <w:rPr>
                <w:rFonts w:ascii="Arial" w:hAnsi="Arial" w:cs="Arial"/>
                <w:color w:val="000000"/>
                <w:sz w:val="20"/>
                <w:szCs w:val="20"/>
              </w:rPr>
              <w:t xml:space="preserve"> 29-56.</w:t>
            </w:r>
          </w:p>
          <w:p w14:paraId="7D26502B" w14:textId="77777777" w:rsidR="00AB223D" w:rsidRPr="00A61AF1" w:rsidRDefault="00AB223D" w:rsidP="004C5622">
            <w:pPr>
              <w:shd w:val="clear" w:color="auto" w:fill="F2F2F2" w:themeFill="background1" w:themeFillShade="F2"/>
              <w:spacing w:before="120"/>
              <w:rPr>
                <w:rFonts w:ascii="Arial" w:hAnsi="Arial" w:cs="Arial"/>
                <w:color w:val="000000"/>
                <w:sz w:val="20"/>
                <w:szCs w:val="20"/>
              </w:rPr>
            </w:pPr>
            <w:r w:rsidRPr="00A61AF1">
              <w:rPr>
                <w:rFonts w:ascii="Arial" w:hAnsi="Arial" w:cs="Arial"/>
                <w:b/>
                <w:color w:val="000000"/>
                <w:sz w:val="20"/>
                <w:szCs w:val="20"/>
              </w:rPr>
              <w:t>PERRENOUD, Philippe (2004)</w:t>
            </w:r>
            <w:r w:rsidRPr="00A61AF1">
              <w:rPr>
                <w:rFonts w:ascii="Arial" w:hAnsi="Arial" w:cs="Arial"/>
                <w:color w:val="000000"/>
                <w:sz w:val="20"/>
                <w:szCs w:val="20"/>
              </w:rPr>
              <w:t xml:space="preserve">, "Trabajar en equipo", “Utilizar las nuevas tecnologías" y “Organizar la propia formación continua", en: </w:t>
            </w:r>
            <w:r w:rsidRPr="00A61AF1">
              <w:rPr>
                <w:rFonts w:ascii="Arial" w:hAnsi="Arial" w:cs="Arial"/>
                <w:i/>
                <w:color w:val="000000"/>
                <w:sz w:val="20"/>
                <w:szCs w:val="20"/>
              </w:rPr>
              <w:t xml:space="preserve">Diez nuevas competencias para enseñar. </w:t>
            </w:r>
            <w:r w:rsidRPr="00A61AF1">
              <w:rPr>
                <w:rFonts w:ascii="Arial" w:hAnsi="Arial" w:cs="Arial"/>
                <w:color w:val="000000"/>
                <w:sz w:val="20"/>
                <w:szCs w:val="20"/>
              </w:rPr>
              <w:t>México, SEP/Graó, pp. 67-79</w:t>
            </w:r>
            <w:r>
              <w:rPr>
                <w:rFonts w:ascii="Arial" w:hAnsi="Arial" w:cs="Arial"/>
                <w:color w:val="000000"/>
                <w:sz w:val="20"/>
                <w:szCs w:val="20"/>
              </w:rPr>
              <w:t>;</w:t>
            </w:r>
            <w:r w:rsidRPr="00A61AF1">
              <w:rPr>
                <w:rFonts w:ascii="Arial" w:hAnsi="Arial" w:cs="Arial"/>
                <w:color w:val="000000"/>
                <w:sz w:val="20"/>
                <w:szCs w:val="20"/>
              </w:rPr>
              <w:t xml:space="preserve"> 107-119</w:t>
            </w:r>
            <w:r>
              <w:rPr>
                <w:rFonts w:ascii="Arial" w:hAnsi="Arial" w:cs="Arial"/>
                <w:color w:val="000000"/>
                <w:sz w:val="20"/>
                <w:szCs w:val="20"/>
              </w:rPr>
              <w:t>;</w:t>
            </w:r>
            <w:r w:rsidRPr="00A61AF1">
              <w:rPr>
                <w:rFonts w:ascii="Arial" w:hAnsi="Arial" w:cs="Arial"/>
                <w:color w:val="000000"/>
                <w:sz w:val="20"/>
                <w:szCs w:val="20"/>
              </w:rPr>
              <w:t xml:space="preserve"> 133-145, Biblioteca para la </w:t>
            </w:r>
            <w:r>
              <w:rPr>
                <w:rFonts w:ascii="Arial" w:hAnsi="Arial" w:cs="Arial"/>
                <w:color w:val="000000"/>
                <w:sz w:val="20"/>
                <w:szCs w:val="20"/>
              </w:rPr>
              <w:t>a</w:t>
            </w:r>
            <w:r w:rsidRPr="00A61AF1">
              <w:rPr>
                <w:rFonts w:ascii="Arial" w:hAnsi="Arial" w:cs="Arial"/>
                <w:color w:val="000000"/>
                <w:sz w:val="20"/>
                <w:szCs w:val="20"/>
              </w:rPr>
              <w:t xml:space="preserve">ctualización del </w:t>
            </w:r>
            <w:r>
              <w:rPr>
                <w:rFonts w:ascii="Arial" w:hAnsi="Arial" w:cs="Arial"/>
                <w:color w:val="000000"/>
                <w:sz w:val="20"/>
                <w:szCs w:val="20"/>
              </w:rPr>
              <w:t>m</w:t>
            </w:r>
            <w:r w:rsidRPr="00A61AF1">
              <w:rPr>
                <w:rFonts w:ascii="Arial" w:hAnsi="Arial" w:cs="Arial"/>
                <w:color w:val="000000"/>
                <w:sz w:val="20"/>
                <w:szCs w:val="20"/>
              </w:rPr>
              <w:t xml:space="preserve">aestro. </w:t>
            </w:r>
          </w:p>
          <w:p w14:paraId="41DE710A" w14:textId="77777777" w:rsidR="00AB223D" w:rsidRPr="00A61AF1" w:rsidRDefault="00AB223D" w:rsidP="004C5622">
            <w:pPr>
              <w:pStyle w:val="ecmsonormal"/>
              <w:shd w:val="clear" w:color="auto" w:fill="F2F2F2" w:themeFill="background1" w:themeFillShade="F2"/>
              <w:spacing w:before="120" w:after="0"/>
              <w:rPr>
                <w:rFonts w:ascii="Arial" w:eastAsia="Calibri" w:hAnsi="Arial" w:cs="Arial"/>
                <w:sz w:val="20"/>
                <w:szCs w:val="20"/>
              </w:rPr>
            </w:pPr>
            <w:r w:rsidRPr="00A61AF1">
              <w:rPr>
                <w:rFonts w:ascii="Arial" w:eastAsia="Calibri" w:hAnsi="Arial" w:cs="Arial"/>
                <w:b/>
                <w:sz w:val="20"/>
                <w:szCs w:val="20"/>
              </w:rPr>
              <w:t>SEP (2010)</w:t>
            </w:r>
            <w:r w:rsidRPr="00A61AF1">
              <w:rPr>
                <w:rFonts w:ascii="Arial" w:eastAsia="Calibri" w:hAnsi="Arial" w:cs="Arial"/>
                <w:sz w:val="20"/>
                <w:szCs w:val="20"/>
              </w:rPr>
              <w:t xml:space="preserve">, “El Modelo de Gestión Educativa Estratégica”, en: </w:t>
            </w:r>
            <w:r w:rsidRPr="00A61AF1">
              <w:rPr>
                <w:rFonts w:ascii="Arial" w:eastAsia="Calibri" w:hAnsi="Arial" w:cs="Arial"/>
                <w:i/>
                <w:sz w:val="20"/>
                <w:szCs w:val="20"/>
              </w:rPr>
              <w:t>Modelo de Gestión Educativa Estratégica. Módulo I</w:t>
            </w:r>
            <w:r w:rsidRPr="00A61AF1">
              <w:rPr>
                <w:rFonts w:ascii="Arial" w:eastAsia="Calibri" w:hAnsi="Arial" w:cs="Arial"/>
                <w:sz w:val="20"/>
                <w:szCs w:val="20"/>
              </w:rPr>
              <w:t>, México, SEP, pp. 81-113. Disponible en: http://basica.sep.gob.mx/pec/pdf/dprograma/MatGestModulo1.pdf</w:t>
            </w:r>
          </w:p>
          <w:p w14:paraId="0DA36A5F" w14:textId="77777777" w:rsidR="00AB223D" w:rsidRPr="00A61AF1" w:rsidRDefault="00AB223D" w:rsidP="004C5622">
            <w:pPr>
              <w:shd w:val="clear" w:color="auto" w:fill="F2F2F2" w:themeFill="background1" w:themeFillShade="F2"/>
              <w:spacing w:before="120"/>
              <w:rPr>
                <w:rFonts w:ascii="Arial" w:hAnsi="Arial" w:cs="Arial"/>
                <w:color w:val="000000"/>
                <w:sz w:val="20"/>
                <w:szCs w:val="20"/>
              </w:rPr>
            </w:pPr>
            <w:r w:rsidRPr="00A61AF1">
              <w:rPr>
                <w:rFonts w:ascii="Arial" w:hAnsi="Arial" w:cs="Arial"/>
                <w:b/>
                <w:color w:val="000000"/>
                <w:sz w:val="20"/>
                <w:szCs w:val="20"/>
              </w:rPr>
              <w:t>― (2011)</w:t>
            </w:r>
            <w:r w:rsidRPr="00A61AF1">
              <w:rPr>
                <w:rFonts w:ascii="Arial" w:hAnsi="Arial" w:cs="Arial"/>
                <w:color w:val="000000"/>
                <w:sz w:val="20"/>
                <w:szCs w:val="20"/>
              </w:rPr>
              <w:t xml:space="preserve">, </w:t>
            </w:r>
            <w:r w:rsidRPr="00A61AF1">
              <w:rPr>
                <w:rFonts w:ascii="Arial" w:hAnsi="Arial" w:cs="Arial"/>
                <w:i/>
                <w:color w:val="000000"/>
                <w:sz w:val="20"/>
                <w:szCs w:val="20"/>
              </w:rPr>
              <w:t xml:space="preserve">Plan de estudios 2011. Educación básica, </w:t>
            </w:r>
            <w:r w:rsidRPr="00A61AF1">
              <w:rPr>
                <w:rFonts w:ascii="Arial" w:hAnsi="Arial" w:cs="Arial"/>
                <w:color w:val="000000"/>
                <w:sz w:val="20"/>
                <w:szCs w:val="20"/>
              </w:rPr>
              <w:t>México, SEP, pp. 27-44</w:t>
            </w:r>
            <w:r>
              <w:rPr>
                <w:rFonts w:ascii="Arial" w:hAnsi="Arial" w:cs="Arial"/>
                <w:color w:val="000000"/>
                <w:sz w:val="20"/>
                <w:szCs w:val="20"/>
              </w:rPr>
              <w:t>;</w:t>
            </w:r>
            <w:r w:rsidRPr="00A61AF1">
              <w:rPr>
                <w:rFonts w:ascii="Arial" w:hAnsi="Arial" w:cs="Arial"/>
                <w:color w:val="000000"/>
                <w:sz w:val="20"/>
                <w:szCs w:val="20"/>
              </w:rPr>
              <w:t xml:space="preserve"> 64-68.</w:t>
            </w:r>
            <w:r w:rsidRPr="00A61AF1">
              <w:rPr>
                <w:rFonts w:ascii="Arial" w:hAnsi="Arial" w:cs="Arial"/>
                <w:b/>
                <w:color w:val="000000"/>
                <w:sz w:val="20"/>
                <w:szCs w:val="20"/>
              </w:rPr>
              <w:t xml:space="preserve"> </w:t>
            </w:r>
            <w:r w:rsidRPr="00A61AF1">
              <w:rPr>
                <w:rFonts w:ascii="Arial" w:hAnsi="Arial" w:cs="Arial"/>
                <w:color w:val="000000"/>
                <w:sz w:val="20"/>
                <w:szCs w:val="20"/>
              </w:rPr>
              <w:t xml:space="preserve">Disponible en: http://basica.sep.gob.mx/dgdc/sitio/pdf/PlanEdu2011.pdf </w:t>
            </w:r>
          </w:p>
          <w:p w14:paraId="51347AE7" w14:textId="77777777" w:rsidR="00AB223D" w:rsidRPr="004C5622" w:rsidRDefault="00AB223D" w:rsidP="004C5622">
            <w:pPr>
              <w:pStyle w:val="ecmsonormal"/>
              <w:shd w:val="clear" w:color="auto" w:fill="F2F2F2" w:themeFill="background1" w:themeFillShade="F2"/>
              <w:spacing w:before="120" w:after="0"/>
              <w:rPr>
                <w:rFonts w:ascii="Arial" w:eastAsia="Calibri" w:hAnsi="Arial" w:cs="Arial"/>
                <w:sz w:val="20"/>
                <w:szCs w:val="20"/>
              </w:rPr>
            </w:pPr>
            <w:r w:rsidRPr="004C5622">
              <w:rPr>
                <w:rFonts w:ascii="Arial" w:hAnsi="Arial" w:cs="Arial"/>
                <w:b/>
                <w:sz w:val="20"/>
                <w:szCs w:val="20"/>
              </w:rPr>
              <w:t>―</w:t>
            </w:r>
            <w:r w:rsidRPr="004C5622">
              <w:rPr>
                <w:rFonts w:ascii="Arial" w:eastAsia="Calibri" w:hAnsi="Arial" w:cs="Arial"/>
                <w:b/>
                <w:sz w:val="20"/>
                <w:szCs w:val="20"/>
              </w:rPr>
              <w:t xml:space="preserve"> (2013)</w:t>
            </w:r>
            <w:r w:rsidRPr="004C5622">
              <w:rPr>
                <w:rFonts w:ascii="Arial" w:eastAsia="Calibri" w:hAnsi="Arial" w:cs="Arial"/>
                <w:sz w:val="20"/>
                <w:szCs w:val="20"/>
              </w:rPr>
              <w:t>,</w:t>
            </w:r>
            <w:r w:rsidRPr="004C5622">
              <w:rPr>
                <w:rFonts w:ascii="Arial" w:eastAsia="Calibri" w:hAnsi="Arial" w:cs="Arial"/>
                <w:b/>
                <w:sz w:val="20"/>
                <w:szCs w:val="20"/>
              </w:rPr>
              <w:t xml:space="preserve"> </w:t>
            </w:r>
            <w:r w:rsidRPr="004C5622">
              <w:rPr>
                <w:rFonts w:ascii="Arial" w:eastAsia="Calibri" w:hAnsi="Arial" w:cs="Arial"/>
                <w:i/>
                <w:sz w:val="20"/>
                <w:szCs w:val="20"/>
              </w:rPr>
              <w:t>La comunicación de los logros de aprendizaje de los alumnos desde el enfoque formativo</w:t>
            </w:r>
            <w:r w:rsidRPr="004C5622">
              <w:rPr>
                <w:rFonts w:ascii="Arial" w:eastAsia="Calibri" w:hAnsi="Arial" w:cs="Arial"/>
                <w:sz w:val="20"/>
                <w:szCs w:val="20"/>
              </w:rPr>
              <w:t>, Serie: Herramientas para la evaluación en educación básica, p. 45.</w:t>
            </w:r>
            <w:r w:rsidRPr="004C5622">
              <w:rPr>
                <w:rFonts w:ascii="Arial" w:hAnsi="Arial" w:cs="Arial"/>
                <w:sz w:val="20"/>
                <w:szCs w:val="20"/>
              </w:rPr>
              <w:t xml:space="preserve"> Disponible en: </w:t>
            </w:r>
            <w:hyperlink r:id="rId19" w:history="1">
              <w:r w:rsidRPr="004C5622">
                <w:rPr>
                  <w:rStyle w:val="Hipervnculo"/>
                  <w:rFonts w:ascii="Arial" w:hAnsi="Arial" w:cs="Arial"/>
                  <w:color w:val="auto"/>
                  <w:sz w:val="20"/>
                  <w:szCs w:val="20"/>
                  <w:u w:val="none"/>
                </w:rPr>
                <w:t>http://basica.sep.gob.mx/herra_earte.html</w:t>
              </w:r>
            </w:hyperlink>
          </w:p>
          <w:p w14:paraId="655BD931" w14:textId="77777777" w:rsidR="00AB223D" w:rsidRPr="000304A7" w:rsidRDefault="00AB223D" w:rsidP="004C5622">
            <w:pPr>
              <w:shd w:val="clear" w:color="auto" w:fill="F2F2F2" w:themeFill="background1" w:themeFillShade="F2"/>
              <w:spacing w:before="120"/>
              <w:rPr>
                <w:rFonts w:ascii="Arial" w:hAnsi="Arial"/>
                <w:b/>
                <w:color w:val="000000"/>
                <w:sz w:val="20"/>
                <w:szCs w:val="20"/>
              </w:rPr>
            </w:pPr>
            <w:r w:rsidRPr="004C5622">
              <w:rPr>
                <w:rFonts w:ascii="Arial" w:hAnsi="Arial" w:cs="Arial"/>
                <w:b/>
                <w:bCs/>
                <w:sz w:val="20"/>
                <w:szCs w:val="20"/>
              </w:rPr>
              <w:t>TRAHTEMBERG, León (2000)</w:t>
            </w:r>
            <w:r w:rsidRPr="004C5622">
              <w:rPr>
                <w:rFonts w:ascii="Arial" w:hAnsi="Arial" w:cs="Arial"/>
                <w:sz w:val="20"/>
                <w:szCs w:val="20"/>
              </w:rPr>
              <w:t xml:space="preserve">, “El impacto previsible de las nuevas tecnologías en la enseñanza y la organización escolar”, en: Revista Iberoamericana de Educación, No. 24, Septiembre-diciembre, Madrid, OEI, pp. 37-62. Disponible en: </w:t>
            </w:r>
            <w:hyperlink r:id="rId20" w:history="1">
              <w:r w:rsidRPr="004C5622">
                <w:rPr>
                  <w:rStyle w:val="Hipervnculo"/>
                  <w:rFonts w:ascii="Arial" w:hAnsi="Arial" w:cs="Arial"/>
                  <w:color w:val="auto"/>
                  <w:sz w:val="20"/>
                  <w:szCs w:val="20"/>
                  <w:u w:val="none"/>
                </w:rPr>
                <w:t>http://www.rieoei.org/rie24f.htm</w:t>
              </w:r>
            </w:hyperlink>
          </w:p>
        </w:tc>
      </w:tr>
    </w:tbl>
    <w:p w14:paraId="3D4165AC" w14:textId="77777777" w:rsidR="00AB223D" w:rsidRDefault="00AB223D" w:rsidP="00AB223D">
      <w:pPr>
        <w:rPr>
          <w:rFonts w:ascii="Arial" w:hAnsi="Arial"/>
          <w:color w:val="000000"/>
          <w:sz w:val="20"/>
          <w:szCs w:val="20"/>
        </w:rPr>
      </w:pPr>
    </w:p>
    <w:p w14:paraId="10E6462A" w14:textId="77777777" w:rsidR="00AB223D" w:rsidRDefault="00AB223D" w:rsidP="00AB223D">
      <w:pPr>
        <w:rPr>
          <w:rFonts w:ascii="Arial" w:hAnsi="Arial"/>
          <w:color w:val="000000"/>
          <w:sz w:val="20"/>
          <w:szCs w:val="20"/>
        </w:rPr>
      </w:pPr>
      <w:r>
        <w:rPr>
          <w:rFonts w:ascii="Arial" w:hAnsi="Arial"/>
          <w:color w:val="000000"/>
          <w:sz w:val="20"/>
          <w:szCs w:val="20"/>
        </w:rPr>
        <w:br w:type="page"/>
      </w:r>
    </w:p>
    <w:p w14:paraId="6D1E6217" w14:textId="77777777" w:rsidR="00AB223D" w:rsidRPr="004B0B09" w:rsidRDefault="00AB223D" w:rsidP="00AB223D">
      <w:pPr>
        <w:pStyle w:val="Ttulo1"/>
      </w:pPr>
      <w:r w:rsidRPr="004B0B09">
        <w:lastRenderedPageBreak/>
        <w:t>Dimensión 4</w:t>
      </w:r>
    </w:p>
    <w:p w14:paraId="41A60C55" w14:textId="77777777" w:rsidR="00AB223D" w:rsidRPr="004B0B09" w:rsidRDefault="00AB223D" w:rsidP="00AB223D">
      <w:pPr>
        <w:spacing w:line="360" w:lineRule="auto"/>
        <w:jc w:val="both"/>
        <w:rPr>
          <w:rFonts w:ascii="Arial" w:hAnsi="Arial" w:cs="Arial"/>
        </w:rPr>
      </w:pPr>
      <w:r w:rsidRPr="004B0B09">
        <w:rPr>
          <w:rFonts w:ascii="Arial" w:eastAsia="Myriad Pro" w:hAnsi="Arial" w:cs="Arial"/>
          <w:color w:val="231F20"/>
          <w:spacing w:val="-4"/>
          <w:szCs w:val="18"/>
        </w:rPr>
        <w:t>El ejercicio de la docencia requiere del conocimiento del marco normativo que rige los servicios educativos, la capacidad para analizarlo críticamente y ponerlo en práctica cotidianamente. Además, requiere de capacidades para establecer un clima escolar adecuado que estimule el aprendizaje de todos los alumnos y favorezca la equidad, la inclusión, el respeto y la empatía entre los integrantes de la comunidad escolar.</w:t>
      </w:r>
    </w:p>
    <w:tbl>
      <w:tblPr>
        <w:tblStyle w:val="Tablaconcuadrcula"/>
        <w:tblW w:w="0" w:type="auto"/>
        <w:tblLook w:val="04A0" w:firstRow="1" w:lastRow="0" w:firstColumn="1" w:lastColumn="0" w:noHBand="0" w:noVBand="1"/>
      </w:tblPr>
      <w:tblGrid>
        <w:gridCol w:w="9054"/>
      </w:tblGrid>
      <w:tr w:rsidR="00AB223D" w:rsidRPr="00F155C3" w14:paraId="5C3341C9" w14:textId="77777777" w:rsidTr="004C5622">
        <w:trPr>
          <w:trHeight w:val="769"/>
        </w:trPr>
        <w:tc>
          <w:tcPr>
            <w:tcW w:w="9054" w:type="dxa"/>
          </w:tcPr>
          <w:p w14:paraId="1A33FC03" w14:textId="77777777" w:rsidR="00AB223D" w:rsidRPr="00F155C3" w:rsidRDefault="00AB223D" w:rsidP="004125AC">
            <w:pPr>
              <w:rPr>
                <w:rFonts w:ascii="Arial" w:hAnsi="Arial"/>
                <w:b/>
                <w:color w:val="000000"/>
              </w:rPr>
            </w:pPr>
            <w:r w:rsidRPr="00F155C3">
              <w:rPr>
                <w:rFonts w:ascii="Arial" w:hAnsi="Arial"/>
                <w:b/>
                <w:color w:val="000000"/>
              </w:rPr>
              <w:t>Dimensión 4</w:t>
            </w:r>
          </w:p>
          <w:p w14:paraId="5757BE7A" w14:textId="77777777" w:rsidR="00AB223D" w:rsidRPr="00F155C3" w:rsidRDefault="00AB223D" w:rsidP="004125AC">
            <w:pPr>
              <w:rPr>
                <w:rFonts w:ascii="Arial" w:hAnsi="Arial"/>
                <w:b/>
                <w:color w:val="000000"/>
              </w:rPr>
            </w:pPr>
            <w:r w:rsidRPr="00F155C3">
              <w:rPr>
                <w:rFonts w:ascii="Arial" w:hAnsi="Arial"/>
                <w:color w:val="000000"/>
              </w:rPr>
              <w:t>Un docente que asume las responsabilidades legales y éticas inherentes a su profesión para el bienestar de los alumnos</w:t>
            </w:r>
            <w:r w:rsidRPr="00F155C3">
              <w:rPr>
                <w:rFonts w:ascii="Arial" w:hAnsi="Arial"/>
                <w:b/>
                <w:color w:val="000000"/>
              </w:rPr>
              <w:t>.</w:t>
            </w:r>
          </w:p>
        </w:tc>
      </w:tr>
      <w:tr w:rsidR="00AB223D" w:rsidRPr="00F155C3" w14:paraId="3478F913" w14:textId="77777777" w:rsidTr="004C5622">
        <w:trPr>
          <w:trHeight w:val="2317"/>
        </w:trPr>
        <w:tc>
          <w:tcPr>
            <w:tcW w:w="9054" w:type="dxa"/>
          </w:tcPr>
          <w:p w14:paraId="356F9257" w14:textId="77777777" w:rsidR="00AB223D" w:rsidRPr="00F155C3" w:rsidRDefault="00AB223D" w:rsidP="004125AC">
            <w:pPr>
              <w:rPr>
                <w:rFonts w:ascii="Arial" w:hAnsi="Arial"/>
                <w:b/>
                <w:color w:val="000000"/>
              </w:rPr>
            </w:pPr>
            <w:r w:rsidRPr="00F155C3">
              <w:rPr>
                <w:rFonts w:ascii="Arial" w:hAnsi="Arial"/>
                <w:b/>
                <w:color w:val="000000"/>
              </w:rPr>
              <w:t>Parámetros</w:t>
            </w:r>
          </w:p>
          <w:p w14:paraId="144DD0AD" w14:textId="77777777" w:rsidR="00AB223D" w:rsidRPr="00F155C3" w:rsidRDefault="00AB223D" w:rsidP="004125AC">
            <w:pPr>
              <w:ind w:left="851" w:hanging="567"/>
              <w:rPr>
                <w:rFonts w:ascii="Arial" w:hAnsi="Arial"/>
                <w:color w:val="000000"/>
              </w:rPr>
            </w:pPr>
            <w:r w:rsidRPr="00F155C3">
              <w:rPr>
                <w:rFonts w:ascii="Arial" w:hAnsi="Arial"/>
                <w:color w:val="000000"/>
              </w:rPr>
              <w:t>4.1</w:t>
            </w:r>
            <w:r w:rsidRPr="00F155C3">
              <w:rPr>
                <w:rFonts w:ascii="Arial" w:hAnsi="Arial"/>
                <w:color w:val="000000"/>
              </w:rPr>
              <w:tab/>
              <w:t>Reconoce que la función docente debe ser ejercida con apego a los fundamentos legales, los principios filosóficos y las finalidades de la educación pública mexicana.</w:t>
            </w:r>
          </w:p>
          <w:p w14:paraId="084B31C0" w14:textId="77777777" w:rsidR="00AB223D" w:rsidRPr="00F155C3" w:rsidRDefault="00AB223D" w:rsidP="004125AC">
            <w:pPr>
              <w:ind w:left="851" w:hanging="567"/>
              <w:rPr>
                <w:rFonts w:ascii="Arial" w:hAnsi="Arial"/>
                <w:color w:val="000000"/>
              </w:rPr>
            </w:pPr>
            <w:r w:rsidRPr="00F155C3">
              <w:rPr>
                <w:rFonts w:ascii="Arial" w:hAnsi="Arial"/>
                <w:color w:val="000000"/>
              </w:rPr>
              <w:t>4.2</w:t>
            </w:r>
            <w:r w:rsidRPr="00F155C3">
              <w:rPr>
                <w:rFonts w:ascii="Arial" w:hAnsi="Arial"/>
                <w:color w:val="000000"/>
              </w:rPr>
              <w:tab/>
              <w:t>Determina acciones para establecer un ambiente de inclusión y equidad, en el que todos los alumnos se sientan respetados, apreciados, seguros y con confianza para aprender.</w:t>
            </w:r>
          </w:p>
          <w:p w14:paraId="47C04F5E" w14:textId="77777777" w:rsidR="00AB223D" w:rsidRPr="00F155C3" w:rsidRDefault="00AB223D" w:rsidP="004125AC">
            <w:pPr>
              <w:ind w:left="851" w:hanging="567"/>
              <w:rPr>
                <w:rFonts w:ascii="Arial" w:hAnsi="Arial"/>
                <w:color w:val="000000"/>
              </w:rPr>
            </w:pPr>
            <w:r w:rsidRPr="00F155C3">
              <w:rPr>
                <w:rFonts w:ascii="Arial" w:hAnsi="Arial"/>
                <w:color w:val="000000"/>
              </w:rPr>
              <w:t>4.3</w:t>
            </w:r>
            <w:r w:rsidRPr="00F155C3">
              <w:rPr>
                <w:rFonts w:ascii="Arial" w:hAnsi="Arial"/>
                <w:color w:val="000000"/>
              </w:rPr>
              <w:tab/>
              <w:t>Reconoce la importancia de que el docente tenga altas expectativas sobre el aprendizaje de todos sus alumnos.</w:t>
            </w:r>
          </w:p>
          <w:p w14:paraId="37B1A0F7" w14:textId="77777777" w:rsidR="00AB223D" w:rsidRPr="00F155C3" w:rsidRDefault="00AB223D" w:rsidP="004125AC">
            <w:pPr>
              <w:ind w:left="851" w:hanging="567"/>
              <w:rPr>
                <w:rFonts w:ascii="Arial" w:hAnsi="Arial"/>
                <w:b/>
                <w:color w:val="000000"/>
              </w:rPr>
            </w:pPr>
            <w:r w:rsidRPr="00F155C3">
              <w:rPr>
                <w:rFonts w:ascii="Arial" w:hAnsi="Arial"/>
                <w:color w:val="000000"/>
              </w:rPr>
              <w:t>4.4</w:t>
            </w:r>
            <w:r w:rsidRPr="00F155C3">
              <w:rPr>
                <w:rFonts w:ascii="Arial" w:hAnsi="Arial"/>
                <w:color w:val="000000"/>
              </w:rPr>
              <w:tab/>
              <w:t>Reconoce el sentido de la intervención docente para asegurar la integridad de los alumnos en el aula y en la escuela, y un trato adecuado a su edad.</w:t>
            </w:r>
          </w:p>
        </w:tc>
      </w:tr>
      <w:tr w:rsidR="00AB223D" w:rsidRPr="00F155C3" w14:paraId="55AA421B" w14:textId="77777777" w:rsidTr="004C5622">
        <w:trPr>
          <w:trHeight w:val="1624"/>
        </w:trPr>
        <w:tc>
          <w:tcPr>
            <w:tcW w:w="9054" w:type="dxa"/>
          </w:tcPr>
          <w:p w14:paraId="1FF82379" w14:textId="77777777" w:rsidR="00AB223D" w:rsidRPr="00F155C3" w:rsidRDefault="00AB223D" w:rsidP="004125AC">
            <w:pPr>
              <w:rPr>
                <w:rFonts w:ascii="Arial" w:hAnsi="Arial"/>
                <w:b/>
                <w:color w:val="000000"/>
              </w:rPr>
            </w:pPr>
            <w:r w:rsidRPr="00F155C3">
              <w:rPr>
                <w:rFonts w:ascii="Arial" w:hAnsi="Arial"/>
                <w:b/>
                <w:color w:val="000000"/>
              </w:rPr>
              <w:t>Aspectos a evaluar</w:t>
            </w:r>
          </w:p>
          <w:p w14:paraId="0D759D12" w14:textId="77777777" w:rsidR="00AB223D" w:rsidRPr="00F155C3" w:rsidRDefault="00AB223D" w:rsidP="00AB223D">
            <w:pPr>
              <w:pStyle w:val="Prrafodelista"/>
              <w:numPr>
                <w:ilvl w:val="0"/>
                <w:numId w:val="11"/>
              </w:numPr>
              <w:rPr>
                <w:rFonts w:ascii="Arial" w:hAnsi="Arial"/>
                <w:color w:val="000000"/>
              </w:rPr>
            </w:pPr>
            <w:r w:rsidRPr="00F155C3">
              <w:rPr>
                <w:rFonts w:ascii="Arial" w:hAnsi="Arial"/>
                <w:color w:val="000000"/>
              </w:rPr>
              <w:t xml:space="preserve">Los fundamentos legales, principios filosóficos y la finalidad de la educación pública en México. </w:t>
            </w:r>
          </w:p>
          <w:p w14:paraId="74177348" w14:textId="77777777" w:rsidR="00AB223D" w:rsidRPr="00F155C3" w:rsidRDefault="00AB223D" w:rsidP="00AB223D">
            <w:pPr>
              <w:pStyle w:val="Prrafodelista"/>
              <w:numPr>
                <w:ilvl w:val="0"/>
                <w:numId w:val="11"/>
              </w:numPr>
              <w:rPr>
                <w:rFonts w:ascii="Arial" w:hAnsi="Arial"/>
                <w:color w:val="000000"/>
              </w:rPr>
            </w:pPr>
            <w:r w:rsidRPr="00F155C3">
              <w:rPr>
                <w:rFonts w:ascii="Arial" w:hAnsi="Arial"/>
                <w:color w:val="000000"/>
              </w:rPr>
              <w:t>Los ambientes escolares con inclusión y equidad.</w:t>
            </w:r>
          </w:p>
          <w:p w14:paraId="42AE96C1" w14:textId="77777777" w:rsidR="00AB223D" w:rsidRPr="00F155C3" w:rsidRDefault="00AB223D" w:rsidP="00AB223D">
            <w:pPr>
              <w:pStyle w:val="Prrafodelista"/>
              <w:numPr>
                <w:ilvl w:val="0"/>
                <w:numId w:val="11"/>
              </w:numPr>
              <w:rPr>
                <w:rFonts w:ascii="Arial" w:hAnsi="Arial"/>
                <w:color w:val="000000"/>
              </w:rPr>
            </w:pPr>
            <w:r w:rsidRPr="00F155C3">
              <w:rPr>
                <w:rFonts w:ascii="Arial" w:hAnsi="Arial"/>
                <w:color w:val="000000"/>
              </w:rPr>
              <w:t>Las expectativas docentes y el logro en el aprendizaje de los alumnos.</w:t>
            </w:r>
          </w:p>
          <w:p w14:paraId="3EDA3EDC" w14:textId="77777777" w:rsidR="00AB223D" w:rsidRPr="00F155C3" w:rsidRDefault="00AB223D" w:rsidP="00AB223D">
            <w:pPr>
              <w:pStyle w:val="Prrafodelista"/>
              <w:numPr>
                <w:ilvl w:val="0"/>
                <w:numId w:val="11"/>
              </w:numPr>
              <w:rPr>
                <w:rFonts w:ascii="Arial" w:hAnsi="Arial"/>
                <w:b/>
                <w:color w:val="000000"/>
              </w:rPr>
            </w:pPr>
            <w:r w:rsidRPr="00F155C3">
              <w:rPr>
                <w:rFonts w:ascii="Arial" w:hAnsi="Arial"/>
                <w:color w:val="000000"/>
              </w:rPr>
              <w:t>La intervención docente y la integridad de los alumnos en el aula y la escuela.</w:t>
            </w:r>
          </w:p>
        </w:tc>
      </w:tr>
      <w:tr w:rsidR="00AB223D" w:rsidRPr="00F155C3" w14:paraId="4EEA7A9A" w14:textId="77777777" w:rsidTr="004C5622">
        <w:trPr>
          <w:trHeight w:val="3509"/>
        </w:trPr>
        <w:tc>
          <w:tcPr>
            <w:tcW w:w="9054" w:type="dxa"/>
            <w:shd w:val="clear" w:color="auto" w:fill="F2F2F2" w:themeFill="background1" w:themeFillShade="F2"/>
          </w:tcPr>
          <w:p w14:paraId="7FB6EAE2" w14:textId="77777777" w:rsidR="00AB223D" w:rsidRPr="00A04A6C" w:rsidRDefault="00AB223D" w:rsidP="004125AC">
            <w:pPr>
              <w:spacing w:before="120" w:after="120"/>
              <w:rPr>
                <w:rFonts w:ascii="Arial" w:hAnsi="Arial"/>
                <w:b/>
                <w:color w:val="000000"/>
                <w:sz w:val="20"/>
                <w:szCs w:val="20"/>
              </w:rPr>
            </w:pPr>
            <w:r w:rsidRPr="00A04A6C">
              <w:rPr>
                <w:rFonts w:ascii="Arial" w:hAnsi="Arial"/>
                <w:b/>
                <w:color w:val="000000"/>
                <w:sz w:val="20"/>
                <w:szCs w:val="20"/>
              </w:rPr>
              <w:t>Bibliografía básica para el estudio</w:t>
            </w:r>
          </w:p>
          <w:p w14:paraId="275DE194" w14:textId="77777777" w:rsidR="00AB223D" w:rsidRPr="00261FF6" w:rsidRDefault="00AB223D" w:rsidP="004125AC">
            <w:pPr>
              <w:shd w:val="clear" w:color="auto" w:fill="F2F2F2" w:themeFill="background1" w:themeFillShade="F2"/>
              <w:spacing w:before="120"/>
              <w:rPr>
                <w:rFonts w:ascii="Arial" w:eastAsia="Calibri" w:hAnsi="Arial" w:cs="Arial"/>
                <w:sz w:val="20"/>
                <w:szCs w:val="20"/>
              </w:rPr>
            </w:pPr>
            <w:r w:rsidRPr="00261FF6">
              <w:rPr>
                <w:rFonts w:ascii="Arial" w:hAnsi="Arial" w:cs="Arial"/>
                <w:b/>
                <w:sz w:val="20"/>
                <w:szCs w:val="20"/>
              </w:rPr>
              <w:t>BORJA Pérez, Araceli (</w:t>
            </w:r>
            <w:r>
              <w:rPr>
                <w:rFonts w:ascii="Arial" w:hAnsi="Arial" w:cs="Arial"/>
                <w:b/>
                <w:sz w:val="20"/>
                <w:szCs w:val="20"/>
              </w:rPr>
              <w:t>et al.</w:t>
            </w:r>
            <w:r w:rsidRPr="00261FF6">
              <w:rPr>
                <w:rFonts w:ascii="Arial" w:hAnsi="Arial" w:cs="Arial"/>
                <w:b/>
                <w:sz w:val="20"/>
                <w:szCs w:val="20"/>
              </w:rPr>
              <w:t>) (2013),</w:t>
            </w:r>
            <w:r w:rsidRPr="00261FF6">
              <w:rPr>
                <w:rFonts w:ascii="Arial" w:hAnsi="Arial" w:cs="Arial"/>
                <w:sz w:val="20"/>
                <w:szCs w:val="20"/>
              </w:rPr>
              <w:t xml:space="preserve"> </w:t>
            </w:r>
            <w:r w:rsidRPr="00261FF6">
              <w:rPr>
                <w:rFonts w:ascii="Arial" w:eastAsia="Calibri" w:hAnsi="Arial" w:cs="Arial"/>
                <w:i/>
                <w:sz w:val="20"/>
                <w:szCs w:val="20"/>
              </w:rPr>
              <w:t>Guía para la Detección y Seguimiento de Casos de Violencia y Abuso Infantil</w:t>
            </w:r>
            <w:r w:rsidRPr="00261FF6">
              <w:rPr>
                <w:rFonts w:ascii="Arial" w:eastAsia="Calibri" w:hAnsi="Arial" w:cs="Arial"/>
                <w:sz w:val="20"/>
                <w:szCs w:val="20"/>
              </w:rPr>
              <w:t>, M</w:t>
            </w:r>
            <w:r>
              <w:rPr>
                <w:rFonts w:ascii="Arial" w:eastAsia="Calibri" w:hAnsi="Arial" w:cs="Arial"/>
                <w:sz w:val="20"/>
                <w:szCs w:val="20"/>
              </w:rPr>
              <w:t>éxico, pp. 2-25.</w:t>
            </w:r>
          </w:p>
          <w:p w14:paraId="57A3BFCF" w14:textId="77777777" w:rsidR="00AB223D" w:rsidRPr="00261FF6" w:rsidRDefault="00AB223D" w:rsidP="004125AC">
            <w:pPr>
              <w:shd w:val="clear" w:color="auto" w:fill="F2F2F2" w:themeFill="background1" w:themeFillShade="F2"/>
              <w:spacing w:before="120"/>
              <w:rPr>
                <w:rFonts w:ascii="Arial" w:hAnsi="Arial" w:cs="Arial"/>
                <w:color w:val="000000"/>
                <w:sz w:val="20"/>
                <w:szCs w:val="20"/>
              </w:rPr>
            </w:pPr>
            <w:r w:rsidRPr="00261FF6">
              <w:rPr>
                <w:rFonts w:ascii="Arial" w:hAnsi="Arial" w:cs="Arial"/>
                <w:b/>
                <w:color w:val="000000"/>
                <w:sz w:val="20"/>
                <w:szCs w:val="20"/>
              </w:rPr>
              <w:t>CONSTITUCIÓN POLÍTICA DE LOS ESTADOS UNIDOS MEXICANOS</w:t>
            </w:r>
            <w:r w:rsidRPr="00261FF6">
              <w:rPr>
                <w:rFonts w:ascii="Arial" w:hAnsi="Arial" w:cs="Arial"/>
                <w:color w:val="000000"/>
                <w:sz w:val="20"/>
                <w:szCs w:val="20"/>
              </w:rPr>
              <w:t>, Artículo Tercero Constitucional. Disponible en: http://www.diputados.gob.mx/LeyesBiblio/htm/1.htm</w:t>
            </w:r>
          </w:p>
          <w:p w14:paraId="40024842" w14:textId="77777777" w:rsidR="00AB223D" w:rsidRPr="00261FF6" w:rsidRDefault="00AB223D" w:rsidP="004125AC">
            <w:pPr>
              <w:shd w:val="clear" w:color="auto" w:fill="F2F2F2" w:themeFill="background1" w:themeFillShade="F2"/>
              <w:spacing w:before="120"/>
              <w:rPr>
                <w:rFonts w:ascii="Arial" w:hAnsi="Arial" w:cs="Arial"/>
                <w:color w:val="000000"/>
                <w:sz w:val="20"/>
                <w:szCs w:val="20"/>
              </w:rPr>
            </w:pPr>
            <w:r w:rsidRPr="00261FF6">
              <w:rPr>
                <w:rFonts w:ascii="Arial" w:hAnsi="Arial" w:cs="Arial"/>
                <w:b/>
                <w:color w:val="000000"/>
                <w:sz w:val="20"/>
                <w:szCs w:val="20"/>
              </w:rPr>
              <w:t>DOMINGO Segovia, Jesús (Coordinador) (2001)</w:t>
            </w:r>
            <w:r w:rsidRPr="00261FF6">
              <w:rPr>
                <w:rFonts w:ascii="Arial" w:hAnsi="Arial" w:cs="Arial"/>
                <w:color w:val="000000"/>
                <w:sz w:val="20"/>
                <w:szCs w:val="20"/>
              </w:rPr>
              <w:t xml:space="preserve">, “Experto muy cualificado, gran maletín y referencias, se ofrece para asesorar centros con violencia” y “El asesoramiento para la resolución de conflictos de convivencia en centros escolares: el enfoque de “respuesta global”, en: </w:t>
            </w:r>
            <w:r w:rsidRPr="00261FF6">
              <w:rPr>
                <w:rFonts w:ascii="Arial" w:hAnsi="Arial" w:cs="Arial"/>
                <w:i/>
                <w:color w:val="000000"/>
                <w:sz w:val="20"/>
                <w:szCs w:val="20"/>
              </w:rPr>
              <w:t>Asesoramiento al centro educativo. Colaboración y cambio en la institución</w:t>
            </w:r>
            <w:r w:rsidRPr="00261FF6">
              <w:rPr>
                <w:rFonts w:ascii="Arial" w:hAnsi="Arial" w:cs="Arial"/>
                <w:color w:val="000000"/>
                <w:sz w:val="20"/>
                <w:szCs w:val="20"/>
              </w:rPr>
              <w:t>. España. Ediciones OCTAEDRO-EUB. Primera edición, pp. 273-289</w:t>
            </w:r>
            <w:r>
              <w:rPr>
                <w:rFonts w:ascii="Arial" w:hAnsi="Arial" w:cs="Arial"/>
                <w:color w:val="000000"/>
                <w:sz w:val="20"/>
                <w:szCs w:val="20"/>
              </w:rPr>
              <w:t>;</w:t>
            </w:r>
            <w:r w:rsidRPr="00261FF6">
              <w:rPr>
                <w:rFonts w:ascii="Arial" w:hAnsi="Arial" w:cs="Arial"/>
                <w:color w:val="000000"/>
                <w:sz w:val="20"/>
                <w:szCs w:val="20"/>
              </w:rPr>
              <w:t xml:space="preserve"> 291-307.</w:t>
            </w:r>
          </w:p>
          <w:p w14:paraId="329AE092" w14:textId="77777777" w:rsidR="00AB223D" w:rsidRPr="00261FF6" w:rsidRDefault="00AB223D" w:rsidP="004125AC">
            <w:pPr>
              <w:shd w:val="clear" w:color="auto" w:fill="F2F2F2" w:themeFill="background1" w:themeFillShade="F2"/>
              <w:spacing w:before="120"/>
              <w:rPr>
                <w:rFonts w:ascii="Arial" w:hAnsi="Arial" w:cs="Arial"/>
                <w:color w:val="000000"/>
                <w:sz w:val="20"/>
                <w:szCs w:val="20"/>
              </w:rPr>
            </w:pPr>
            <w:r w:rsidRPr="00261FF6">
              <w:rPr>
                <w:rFonts w:ascii="Arial" w:hAnsi="Arial" w:cs="Arial"/>
                <w:b/>
                <w:color w:val="000000"/>
                <w:sz w:val="20"/>
                <w:szCs w:val="20"/>
              </w:rPr>
              <w:t>LEY</w:t>
            </w:r>
            <w:r w:rsidRPr="00261FF6">
              <w:rPr>
                <w:rFonts w:ascii="Arial" w:hAnsi="Arial" w:cs="Arial"/>
                <w:color w:val="000000"/>
                <w:sz w:val="20"/>
                <w:szCs w:val="20"/>
              </w:rPr>
              <w:t xml:space="preserve"> </w:t>
            </w:r>
            <w:r w:rsidRPr="00261FF6">
              <w:rPr>
                <w:rFonts w:ascii="Arial" w:hAnsi="Arial" w:cs="Arial"/>
                <w:b/>
                <w:color w:val="000000"/>
                <w:sz w:val="20"/>
                <w:szCs w:val="20"/>
              </w:rPr>
              <w:t>General de Educación</w:t>
            </w:r>
            <w:r w:rsidRPr="00261FF6">
              <w:rPr>
                <w:rFonts w:ascii="Arial" w:hAnsi="Arial" w:cs="Arial"/>
                <w:color w:val="000000"/>
                <w:sz w:val="20"/>
                <w:szCs w:val="20"/>
              </w:rPr>
              <w:t>, Capítulos I, II, III, IV, VII y VIII, publicada en el Diario Oficial de la Federación el 19 de diciembre de 2014, México. Disponible en: http://www.sep.gob.mx/work/models/sep1/Resource/558c2c24-0b12-4676-ad90-8ab78086b184/ley_general_educacion.pdf</w:t>
            </w:r>
          </w:p>
          <w:p w14:paraId="7AA61DA6" w14:textId="77777777" w:rsidR="00AB223D" w:rsidRPr="00261FF6" w:rsidRDefault="00AB223D" w:rsidP="004125AC">
            <w:pPr>
              <w:shd w:val="clear" w:color="auto" w:fill="F2F2F2" w:themeFill="background1" w:themeFillShade="F2"/>
              <w:spacing w:before="120"/>
              <w:rPr>
                <w:rFonts w:ascii="Arial" w:hAnsi="Arial" w:cs="Arial"/>
                <w:sz w:val="20"/>
                <w:szCs w:val="20"/>
              </w:rPr>
            </w:pPr>
            <w:r w:rsidRPr="00261FF6">
              <w:rPr>
                <w:rFonts w:ascii="Arial" w:hAnsi="Arial" w:cs="Arial"/>
                <w:b/>
                <w:sz w:val="20"/>
                <w:szCs w:val="20"/>
              </w:rPr>
              <w:t>LEY</w:t>
            </w:r>
            <w:r w:rsidRPr="00261FF6">
              <w:rPr>
                <w:rFonts w:ascii="Arial" w:hAnsi="Arial" w:cs="Arial"/>
                <w:sz w:val="20"/>
                <w:szCs w:val="20"/>
              </w:rPr>
              <w:t xml:space="preserve"> </w:t>
            </w:r>
            <w:r w:rsidRPr="00261FF6">
              <w:rPr>
                <w:rFonts w:ascii="Arial" w:hAnsi="Arial" w:cs="Arial"/>
                <w:b/>
                <w:sz w:val="20"/>
                <w:szCs w:val="20"/>
              </w:rPr>
              <w:t>General de los derechos de niñas, niños y adolescentes</w:t>
            </w:r>
            <w:r w:rsidRPr="00261FF6">
              <w:rPr>
                <w:rFonts w:ascii="Arial" w:hAnsi="Arial" w:cs="Arial"/>
                <w:sz w:val="20"/>
                <w:szCs w:val="20"/>
              </w:rPr>
              <w:t>, publicada en el Diario Oficial de la Federación el 4 de diciembre de 2014, México. Disponible en: http://www.diputados.gob.mx/LeyesBiblio/pdf/LGDNNA_041214.pdf</w:t>
            </w:r>
          </w:p>
          <w:p w14:paraId="51CC56A0" w14:textId="77777777" w:rsidR="00AB223D" w:rsidRPr="00261FF6" w:rsidRDefault="00AB223D" w:rsidP="004125AC">
            <w:pPr>
              <w:shd w:val="clear" w:color="auto" w:fill="F2F2F2" w:themeFill="background1" w:themeFillShade="F2"/>
              <w:spacing w:before="120"/>
              <w:rPr>
                <w:rFonts w:ascii="Arial" w:hAnsi="Arial" w:cs="Arial"/>
                <w:color w:val="000000"/>
                <w:sz w:val="20"/>
                <w:szCs w:val="20"/>
              </w:rPr>
            </w:pPr>
            <w:r w:rsidRPr="00261FF6">
              <w:rPr>
                <w:rFonts w:ascii="Arial" w:hAnsi="Arial" w:cs="Arial"/>
                <w:b/>
                <w:color w:val="000000"/>
                <w:sz w:val="20"/>
                <w:szCs w:val="20"/>
              </w:rPr>
              <w:t>RED</w:t>
            </w:r>
            <w:r w:rsidRPr="00261FF6">
              <w:rPr>
                <w:rFonts w:ascii="Arial" w:hAnsi="Arial" w:cs="Arial"/>
                <w:color w:val="000000"/>
                <w:sz w:val="20"/>
                <w:szCs w:val="20"/>
              </w:rPr>
              <w:t xml:space="preserve"> </w:t>
            </w:r>
            <w:r w:rsidRPr="00261FF6">
              <w:rPr>
                <w:rFonts w:ascii="Arial" w:hAnsi="Arial" w:cs="Arial"/>
                <w:b/>
                <w:color w:val="000000"/>
                <w:sz w:val="20"/>
                <w:szCs w:val="20"/>
              </w:rPr>
              <w:t xml:space="preserve">por los derechos de la infancia en México </w:t>
            </w:r>
            <w:r w:rsidRPr="00261FF6">
              <w:rPr>
                <w:rFonts w:ascii="Arial" w:hAnsi="Arial" w:cs="Arial"/>
                <w:b/>
                <w:i/>
                <w:color w:val="000000"/>
                <w:sz w:val="20"/>
                <w:szCs w:val="20"/>
              </w:rPr>
              <w:t>(s. f.)</w:t>
            </w:r>
            <w:r w:rsidRPr="00261FF6">
              <w:rPr>
                <w:rFonts w:ascii="Arial" w:hAnsi="Arial" w:cs="Arial"/>
                <w:color w:val="000000"/>
                <w:sz w:val="20"/>
                <w:szCs w:val="20"/>
              </w:rPr>
              <w:t>,</w:t>
            </w:r>
            <w:r w:rsidRPr="00261FF6">
              <w:rPr>
                <w:rFonts w:ascii="Arial" w:hAnsi="Arial" w:cs="Arial"/>
                <w:b/>
                <w:i/>
                <w:color w:val="000000"/>
                <w:sz w:val="20"/>
                <w:szCs w:val="20"/>
              </w:rPr>
              <w:t xml:space="preserve"> </w:t>
            </w:r>
            <w:r w:rsidRPr="00261FF6">
              <w:rPr>
                <w:rFonts w:ascii="Arial" w:hAnsi="Arial" w:cs="Arial"/>
                <w:i/>
                <w:color w:val="000000"/>
                <w:sz w:val="20"/>
                <w:szCs w:val="20"/>
              </w:rPr>
              <w:t xml:space="preserve">Ficha de asesoría sobre violencia en las </w:t>
            </w:r>
            <w:r w:rsidRPr="00261FF6">
              <w:rPr>
                <w:rFonts w:ascii="Arial" w:hAnsi="Arial" w:cs="Arial"/>
                <w:i/>
                <w:color w:val="000000"/>
                <w:sz w:val="20"/>
                <w:szCs w:val="20"/>
              </w:rPr>
              <w:lastRenderedPageBreak/>
              <w:t>escuelas</w:t>
            </w:r>
            <w:r w:rsidRPr="00261FF6">
              <w:rPr>
                <w:rFonts w:ascii="Arial" w:hAnsi="Arial" w:cs="Arial"/>
                <w:color w:val="000000"/>
                <w:sz w:val="20"/>
                <w:szCs w:val="20"/>
              </w:rPr>
              <w:t>, Red por los derechos de la infancia en México,</w:t>
            </w:r>
            <w:r w:rsidRPr="00261FF6">
              <w:rPr>
                <w:rFonts w:ascii="Arial" w:hAnsi="Arial" w:cs="Arial"/>
                <w:i/>
                <w:color w:val="000000"/>
                <w:sz w:val="20"/>
                <w:szCs w:val="20"/>
              </w:rPr>
              <w:t xml:space="preserve"> </w:t>
            </w:r>
            <w:r>
              <w:rPr>
                <w:rFonts w:ascii="Arial" w:hAnsi="Arial" w:cs="Arial"/>
                <w:color w:val="000000"/>
                <w:sz w:val="20"/>
                <w:szCs w:val="20"/>
              </w:rPr>
              <w:t>México.</w:t>
            </w:r>
          </w:p>
          <w:p w14:paraId="27241291" w14:textId="77777777" w:rsidR="00AB223D" w:rsidRPr="00261FF6" w:rsidRDefault="00AB223D" w:rsidP="004125AC">
            <w:pPr>
              <w:shd w:val="clear" w:color="auto" w:fill="F2F2F2" w:themeFill="background1" w:themeFillShade="F2"/>
              <w:spacing w:before="120"/>
              <w:rPr>
                <w:rFonts w:ascii="Arial" w:eastAsia="Calibri" w:hAnsi="Arial" w:cs="Arial"/>
                <w:sz w:val="20"/>
                <w:szCs w:val="20"/>
              </w:rPr>
            </w:pPr>
            <w:r w:rsidRPr="00261FF6">
              <w:rPr>
                <w:rFonts w:ascii="Arial" w:eastAsia="Calibri" w:hAnsi="Arial" w:cs="Arial"/>
                <w:b/>
                <w:sz w:val="20"/>
                <w:szCs w:val="20"/>
              </w:rPr>
              <w:t>SEP (2006)</w:t>
            </w:r>
            <w:r w:rsidRPr="00261FF6">
              <w:rPr>
                <w:rFonts w:ascii="Arial" w:eastAsia="Calibri" w:hAnsi="Arial" w:cs="Arial"/>
                <w:sz w:val="20"/>
                <w:szCs w:val="20"/>
              </w:rPr>
              <w:t xml:space="preserve">, </w:t>
            </w:r>
            <w:r w:rsidRPr="00261FF6">
              <w:rPr>
                <w:rFonts w:ascii="Arial" w:hAnsi="Arial" w:cs="Arial"/>
                <w:i/>
                <w:sz w:val="20"/>
                <w:szCs w:val="20"/>
                <w:lang w:val="es-ES"/>
              </w:rPr>
              <w:t>Orientaciones generales para el funcionamiento de los servicios de educación especial</w:t>
            </w:r>
            <w:r w:rsidRPr="00261FF6">
              <w:rPr>
                <w:rFonts w:ascii="Arial" w:hAnsi="Arial" w:cs="Arial"/>
                <w:sz w:val="20"/>
                <w:szCs w:val="20"/>
                <w:lang w:val="es-ES"/>
              </w:rPr>
              <w:t>, pp. 19-57.</w:t>
            </w:r>
            <w:r w:rsidRPr="00261FF6">
              <w:rPr>
                <w:rFonts w:ascii="Arial" w:eastAsia="Calibri" w:hAnsi="Arial" w:cs="Arial"/>
                <w:sz w:val="20"/>
                <w:szCs w:val="20"/>
              </w:rPr>
              <w:t xml:space="preserve"> Disponible en:  http://www.educacionespecial.sep.gob.mx/pdf/publicaciones/libromorado.pdf</w:t>
            </w:r>
          </w:p>
          <w:p w14:paraId="2DE9015E" w14:textId="77777777" w:rsidR="00AB223D" w:rsidRPr="00261FF6" w:rsidRDefault="00AB223D" w:rsidP="004125AC">
            <w:pPr>
              <w:shd w:val="clear" w:color="auto" w:fill="F2F2F2" w:themeFill="background1" w:themeFillShade="F2"/>
              <w:spacing w:before="120"/>
              <w:rPr>
                <w:rFonts w:ascii="Arial" w:hAnsi="Arial" w:cs="Arial"/>
                <w:color w:val="000000"/>
                <w:sz w:val="20"/>
                <w:szCs w:val="20"/>
              </w:rPr>
            </w:pPr>
            <w:r w:rsidRPr="00261FF6">
              <w:rPr>
                <w:rFonts w:ascii="Arial" w:hAnsi="Arial" w:cs="Arial"/>
                <w:b/>
                <w:color w:val="000000"/>
                <w:sz w:val="20"/>
                <w:szCs w:val="20"/>
              </w:rPr>
              <w:t>― (2011)</w:t>
            </w:r>
            <w:r w:rsidRPr="00261FF6">
              <w:rPr>
                <w:rFonts w:ascii="Arial" w:hAnsi="Arial" w:cs="Arial"/>
                <w:color w:val="000000"/>
                <w:sz w:val="20"/>
                <w:szCs w:val="20"/>
              </w:rPr>
              <w:t xml:space="preserve">, </w:t>
            </w:r>
            <w:r w:rsidRPr="00261FF6">
              <w:rPr>
                <w:rFonts w:ascii="Arial" w:hAnsi="Arial" w:cs="Arial"/>
                <w:i/>
                <w:color w:val="000000"/>
                <w:sz w:val="20"/>
                <w:szCs w:val="20"/>
              </w:rPr>
              <w:t xml:space="preserve">Plan de estudios 2011. Educación básica, </w:t>
            </w:r>
            <w:r w:rsidRPr="00261FF6">
              <w:rPr>
                <w:rFonts w:ascii="Arial" w:hAnsi="Arial" w:cs="Arial"/>
                <w:color w:val="000000"/>
                <w:sz w:val="20"/>
                <w:szCs w:val="20"/>
              </w:rPr>
              <w:t>México, SEP, pp. 27-44, 64-68.</w:t>
            </w:r>
            <w:r w:rsidRPr="00261FF6">
              <w:rPr>
                <w:rFonts w:ascii="Arial" w:hAnsi="Arial" w:cs="Arial"/>
                <w:b/>
                <w:color w:val="000000"/>
                <w:sz w:val="20"/>
                <w:szCs w:val="20"/>
              </w:rPr>
              <w:t xml:space="preserve"> </w:t>
            </w:r>
            <w:r w:rsidRPr="00261FF6">
              <w:rPr>
                <w:rFonts w:ascii="Arial" w:hAnsi="Arial" w:cs="Arial"/>
                <w:color w:val="000000"/>
                <w:sz w:val="20"/>
                <w:szCs w:val="20"/>
              </w:rPr>
              <w:t xml:space="preserve">Disponible en: http://basica.sep.gob.mx/dgdc/sitio/pdf/PlanEdu2011.pdf </w:t>
            </w:r>
          </w:p>
          <w:p w14:paraId="5EE651EE" w14:textId="77777777" w:rsidR="00AB223D" w:rsidRPr="00261FF6" w:rsidRDefault="00AB223D" w:rsidP="004125AC">
            <w:pPr>
              <w:shd w:val="clear" w:color="auto" w:fill="F2F2F2" w:themeFill="background1" w:themeFillShade="F2"/>
              <w:spacing w:before="120"/>
              <w:rPr>
                <w:rFonts w:ascii="Arial" w:hAnsi="Arial" w:cs="Arial"/>
                <w:color w:val="000000"/>
                <w:sz w:val="20"/>
                <w:szCs w:val="20"/>
              </w:rPr>
            </w:pPr>
            <w:r w:rsidRPr="00A566EB">
              <w:rPr>
                <w:rFonts w:ascii="Arial" w:hAnsi="Arial" w:cs="Arial"/>
                <w:b/>
                <w:color w:val="000000"/>
                <w:sz w:val="20"/>
                <w:szCs w:val="20"/>
              </w:rPr>
              <w:t>― (2014)</w:t>
            </w:r>
            <w:r w:rsidRPr="00A566EB">
              <w:rPr>
                <w:rFonts w:ascii="Arial" w:hAnsi="Arial" w:cs="Arial"/>
                <w:color w:val="000000"/>
                <w:sz w:val="20"/>
                <w:szCs w:val="20"/>
              </w:rPr>
              <w:t xml:space="preserve">, “¿Qué es PACE?” y “Marco conceptual”, en: </w:t>
            </w:r>
            <w:r w:rsidRPr="00A566EB">
              <w:rPr>
                <w:rFonts w:ascii="Arial" w:hAnsi="Arial" w:cs="Arial"/>
                <w:i/>
                <w:color w:val="000000"/>
                <w:sz w:val="20"/>
                <w:szCs w:val="20"/>
              </w:rPr>
              <w:t>Proyecto a Favor de la Convivencia Escolar</w:t>
            </w:r>
            <w:r w:rsidRPr="00A566EB">
              <w:rPr>
                <w:rFonts w:ascii="Arial" w:hAnsi="Arial" w:cs="Arial"/>
                <w:color w:val="000000"/>
                <w:sz w:val="20"/>
                <w:szCs w:val="20"/>
              </w:rPr>
              <w:t xml:space="preserve"> (PACE),</w:t>
            </w:r>
            <w:r w:rsidRPr="00A566EB">
              <w:rPr>
                <w:rFonts w:ascii="Arial" w:hAnsi="Arial" w:cs="Arial"/>
                <w:b/>
                <w:color w:val="000000"/>
                <w:sz w:val="20"/>
                <w:szCs w:val="20"/>
              </w:rPr>
              <w:t xml:space="preserve"> </w:t>
            </w:r>
            <w:r w:rsidRPr="00A566EB">
              <w:rPr>
                <w:rFonts w:ascii="Arial" w:hAnsi="Arial" w:cs="Arial"/>
                <w:color w:val="000000"/>
                <w:sz w:val="20"/>
                <w:szCs w:val="20"/>
              </w:rPr>
              <w:t>México, SEP.</w:t>
            </w:r>
            <w:r w:rsidRPr="00A566EB">
              <w:rPr>
                <w:rFonts w:ascii="Arial" w:hAnsi="Arial" w:cs="Arial"/>
                <w:b/>
                <w:color w:val="000000"/>
                <w:sz w:val="20"/>
                <w:szCs w:val="20"/>
              </w:rPr>
              <w:t xml:space="preserve"> </w:t>
            </w:r>
            <w:r w:rsidRPr="00A566EB">
              <w:rPr>
                <w:rFonts w:ascii="Arial" w:hAnsi="Arial" w:cs="Arial"/>
                <w:color w:val="000000"/>
                <w:sz w:val="20"/>
                <w:szCs w:val="20"/>
              </w:rPr>
              <w:t>Disponible en:</w:t>
            </w:r>
            <w:r w:rsidRPr="00A566EB">
              <w:rPr>
                <w:rFonts w:ascii="Arial" w:hAnsi="Arial" w:cs="Arial"/>
                <w:b/>
                <w:color w:val="000000"/>
                <w:sz w:val="20"/>
                <w:szCs w:val="20"/>
              </w:rPr>
              <w:t xml:space="preserve"> </w:t>
            </w:r>
            <w:r w:rsidRPr="00A566EB">
              <w:rPr>
                <w:rFonts w:ascii="Arial" w:hAnsi="Arial" w:cs="Arial"/>
                <w:color w:val="000000"/>
                <w:sz w:val="20"/>
                <w:szCs w:val="20"/>
              </w:rPr>
              <w:t>http://basica.sep.gob.mx/convivencia/index.html</w:t>
            </w:r>
          </w:p>
          <w:p w14:paraId="44E20F0C" w14:textId="77777777" w:rsidR="00AB223D" w:rsidRPr="00261FF6" w:rsidRDefault="00AB223D" w:rsidP="004125AC">
            <w:pPr>
              <w:shd w:val="clear" w:color="auto" w:fill="F2F2F2" w:themeFill="background1" w:themeFillShade="F2"/>
              <w:spacing w:before="120"/>
              <w:rPr>
                <w:rFonts w:ascii="Arial" w:eastAsia="Calibri" w:hAnsi="Arial" w:cs="Arial"/>
                <w:i/>
                <w:sz w:val="20"/>
                <w:szCs w:val="20"/>
              </w:rPr>
            </w:pPr>
            <w:r w:rsidRPr="00261FF6">
              <w:rPr>
                <w:rFonts w:ascii="Arial" w:hAnsi="Arial" w:cs="Arial"/>
                <w:b/>
                <w:color w:val="000000"/>
                <w:sz w:val="20"/>
                <w:szCs w:val="20"/>
              </w:rPr>
              <w:t>―</w:t>
            </w:r>
            <w:r w:rsidRPr="00261FF6">
              <w:rPr>
                <w:rFonts w:ascii="Arial" w:eastAsia="Calibri" w:hAnsi="Arial" w:cs="Arial"/>
                <w:b/>
                <w:sz w:val="20"/>
                <w:szCs w:val="20"/>
              </w:rPr>
              <w:t xml:space="preserve"> (2015)</w:t>
            </w:r>
            <w:r w:rsidRPr="00261FF6">
              <w:rPr>
                <w:rFonts w:ascii="Arial" w:eastAsia="Calibri" w:hAnsi="Arial" w:cs="Arial"/>
                <w:sz w:val="20"/>
                <w:szCs w:val="20"/>
              </w:rPr>
              <w:t>,</w:t>
            </w:r>
            <w:r w:rsidRPr="00261FF6">
              <w:rPr>
                <w:rFonts w:ascii="Arial" w:eastAsia="Calibri" w:hAnsi="Arial" w:cs="Arial"/>
                <w:b/>
                <w:sz w:val="20"/>
                <w:szCs w:val="20"/>
              </w:rPr>
              <w:t xml:space="preserve"> </w:t>
            </w:r>
            <w:r w:rsidRPr="00261FF6">
              <w:rPr>
                <w:rFonts w:ascii="Arial" w:eastAsia="Calibri" w:hAnsi="Arial" w:cs="Arial"/>
                <w:i/>
                <w:sz w:val="20"/>
                <w:szCs w:val="20"/>
              </w:rPr>
              <w:t>Marco de referencia sobre la gestión de la convivencia escolar desde la escuela pública</w:t>
            </w:r>
            <w:r w:rsidRPr="00261FF6">
              <w:rPr>
                <w:rFonts w:ascii="Arial" w:eastAsia="Calibri" w:hAnsi="Arial" w:cs="Arial"/>
                <w:sz w:val="20"/>
                <w:szCs w:val="20"/>
              </w:rPr>
              <w:t>, 31 pp. Disponible en</w:t>
            </w:r>
            <w:r w:rsidRPr="00261FF6">
              <w:rPr>
                <w:rFonts w:ascii="Arial" w:eastAsia="Calibri" w:hAnsi="Arial" w:cs="Arial"/>
                <w:i/>
                <w:sz w:val="20"/>
                <w:szCs w:val="20"/>
              </w:rPr>
              <w:t xml:space="preserve">: http://www.ssp.gob.mx/portalWebApp/ShowBinary?nodeId=/BEA%20Repository/1214170//archivo                   </w:t>
            </w:r>
          </w:p>
          <w:p w14:paraId="2F68154E" w14:textId="77777777" w:rsidR="00AB223D" w:rsidRPr="00261FF6" w:rsidRDefault="00AB223D" w:rsidP="004125AC">
            <w:pPr>
              <w:shd w:val="clear" w:color="auto" w:fill="F2F2F2" w:themeFill="background1" w:themeFillShade="F2"/>
              <w:spacing w:before="120"/>
              <w:rPr>
                <w:rFonts w:ascii="Arial" w:hAnsi="Arial" w:cs="Arial"/>
                <w:color w:val="000000"/>
                <w:sz w:val="20"/>
                <w:szCs w:val="20"/>
              </w:rPr>
            </w:pPr>
            <w:r w:rsidRPr="00261FF6">
              <w:rPr>
                <w:rFonts w:ascii="Arial" w:hAnsi="Arial" w:cs="Arial"/>
                <w:b/>
                <w:color w:val="000000"/>
                <w:sz w:val="20"/>
                <w:szCs w:val="20"/>
              </w:rPr>
              <w:t>UNESCO (2008)</w:t>
            </w:r>
            <w:r w:rsidRPr="00261FF6">
              <w:rPr>
                <w:rFonts w:ascii="Arial" w:hAnsi="Arial" w:cs="Arial"/>
                <w:color w:val="000000"/>
                <w:sz w:val="20"/>
                <w:szCs w:val="20"/>
              </w:rPr>
              <w:t xml:space="preserve">, </w:t>
            </w:r>
            <w:r w:rsidRPr="00261FF6">
              <w:rPr>
                <w:rFonts w:ascii="Arial" w:hAnsi="Arial" w:cs="Arial"/>
                <w:i/>
                <w:color w:val="000000"/>
                <w:sz w:val="20"/>
                <w:szCs w:val="20"/>
              </w:rPr>
              <w:t xml:space="preserve">La educación inclusiva: El camino hacia el futuro. Una breve mirada a los temas de educación inclusiva. Aportes a las discusiones de los talleres. </w:t>
            </w:r>
            <w:r w:rsidRPr="00261FF6">
              <w:rPr>
                <w:rFonts w:ascii="Arial" w:hAnsi="Arial" w:cs="Arial"/>
                <w:color w:val="000000"/>
                <w:sz w:val="20"/>
                <w:szCs w:val="20"/>
              </w:rPr>
              <w:t>UNESCO.</w:t>
            </w:r>
            <w:r w:rsidRPr="00261FF6">
              <w:rPr>
                <w:rFonts w:ascii="Arial" w:hAnsi="Arial" w:cs="Arial"/>
                <w:i/>
                <w:color w:val="000000"/>
                <w:sz w:val="20"/>
                <w:szCs w:val="20"/>
              </w:rPr>
              <w:t xml:space="preserve"> </w:t>
            </w:r>
            <w:r w:rsidRPr="00261FF6">
              <w:rPr>
                <w:rFonts w:ascii="Arial" w:hAnsi="Arial" w:cs="Arial"/>
                <w:color w:val="000000"/>
                <w:sz w:val="20"/>
                <w:szCs w:val="20"/>
              </w:rPr>
              <w:t>Disponible en: http://www.ibe.unesco.org/fileadmin/user_upload/Policy_Dialogue/48th_ICE/CONFINTED_48_Inf_2__Spanish.pdf</w:t>
            </w:r>
          </w:p>
          <w:p w14:paraId="470611ED" w14:textId="77777777" w:rsidR="00AB223D" w:rsidRPr="00F155C3" w:rsidRDefault="00AB223D" w:rsidP="004125AC">
            <w:pPr>
              <w:spacing w:before="120"/>
              <w:rPr>
                <w:rFonts w:ascii="Arial" w:hAnsi="Arial"/>
                <w:color w:val="000000"/>
              </w:rPr>
            </w:pPr>
          </w:p>
        </w:tc>
      </w:tr>
    </w:tbl>
    <w:p w14:paraId="146E470E" w14:textId="77777777" w:rsidR="00AB223D" w:rsidRDefault="00AB223D" w:rsidP="00AB223D">
      <w:pPr>
        <w:rPr>
          <w:rFonts w:ascii="Arial" w:hAnsi="Arial"/>
          <w:color w:val="000000"/>
        </w:rPr>
      </w:pPr>
    </w:p>
    <w:p w14:paraId="65A8A725" w14:textId="77777777" w:rsidR="00AB223D" w:rsidRDefault="00AB223D" w:rsidP="00AB223D">
      <w:pPr>
        <w:rPr>
          <w:rFonts w:ascii="Arial" w:hAnsi="Arial"/>
          <w:color w:val="000000"/>
        </w:rPr>
      </w:pPr>
      <w:r>
        <w:rPr>
          <w:rFonts w:ascii="Arial" w:hAnsi="Arial"/>
          <w:color w:val="000000"/>
        </w:rPr>
        <w:br w:type="page"/>
      </w:r>
    </w:p>
    <w:p w14:paraId="12212616" w14:textId="77777777" w:rsidR="00AB223D" w:rsidRPr="004B0B09" w:rsidRDefault="00AB223D" w:rsidP="00AB223D">
      <w:pPr>
        <w:pStyle w:val="Ttulo1"/>
      </w:pPr>
      <w:r w:rsidRPr="004B0B09">
        <w:lastRenderedPageBreak/>
        <w:t>Dimensión 5</w:t>
      </w:r>
    </w:p>
    <w:p w14:paraId="1CBEE632" w14:textId="77777777" w:rsidR="00AB223D" w:rsidRPr="004B0B09" w:rsidRDefault="00AB223D" w:rsidP="00AB223D">
      <w:pPr>
        <w:spacing w:line="360" w:lineRule="auto"/>
        <w:jc w:val="both"/>
        <w:rPr>
          <w:rFonts w:ascii="Arial" w:eastAsia="Myriad Pro" w:hAnsi="Arial" w:cs="Arial"/>
          <w:szCs w:val="18"/>
        </w:rPr>
      </w:pPr>
      <w:r w:rsidRPr="004B0B09">
        <w:rPr>
          <w:rFonts w:ascii="Arial" w:eastAsia="Myriad Pro" w:hAnsi="Arial" w:cs="Arial"/>
          <w:color w:val="231F20"/>
          <w:spacing w:val="-3"/>
          <w:szCs w:val="18"/>
        </w:rPr>
        <w:t xml:space="preserve">Un docente de educación primaria necesita </w:t>
      </w:r>
      <w:r w:rsidRPr="004B0B09">
        <w:rPr>
          <w:rFonts w:ascii="Arial" w:eastAsia="Myriad Pro" w:hAnsi="Arial" w:cs="Arial"/>
          <w:color w:val="231F20"/>
          <w:spacing w:val="2"/>
          <w:szCs w:val="18"/>
        </w:rPr>
        <w:t>estable</w:t>
      </w:r>
      <w:r w:rsidRPr="004B0B09">
        <w:rPr>
          <w:rFonts w:ascii="Arial" w:eastAsia="Myriad Pro" w:hAnsi="Arial" w:cs="Arial"/>
          <w:color w:val="231F20"/>
          <w:spacing w:val="1"/>
          <w:szCs w:val="18"/>
        </w:rPr>
        <w:t>c</w:t>
      </w:r>
      <w:r w:rsidRPr="004B0B09">
        <w:rPr>
          <w:rFonts w:ascii="Arial" w:eastAsia="Myriad Pro" w:hAnsi="Arial" w:cs="Arial"/>
          <w:color w:val="231F20"/>
          <w:spacing w:val="2"/>
          <w:szCs w:val="18"/>
        </w:rPr>
        <w:t>e</w:t>
      </w:r>
      <w:r w:rsidRPr="004B0B09">
        <w:rPr>
          <w:rFonts w:ascii="Arial" w:eastAsia="Myriad Pro" w:hAnsi="Arial" w:cs="Arial"/>
          <w:color w:val="231F20"/>
          <w:szCs w:val="18"/>
        </w:rPr>
        <w:t>r r</w:t>
      </w:r>
      <w:r w:rsidRPr="004B0B09">
        <w:rPr>
          <w:rFonts w:ascii="Arial" w:eastAsia="Myriad Pro" w:hAnsi="Arial" w:cs="Arial"/>
          <w:color w:val="231F20"/>
          <w:spacing w:val="2"/>
          <w:szCs w:val="18"/>
        </w:rPr>
        <w:t>elacione</w:t>
      </w:r>
      <w:r w:rsidRPr="004B0B09">
        <w:rPr>
          <w:rFonts w:ascii="Arial" w:eastAsia="Myriad Pro" w:hAnsi="Arial" w:cs="Arial"/>
          <w:color w:val="231F20"/>
          <w:szCs w:val="18"/>
        </w:rPr>
        <w:t xml:space="preserve">s </w:t>
      </w:r>
      <w:r w:rsidRPr="004B0B09">
        <w:rPr>
          <w:rFonts w:ascii="Arial" w:eastAsia="Myriad Pro" w:hAnsi="Arial" w:cs="Arial"/>
          <w:color w:val="231F20"/>
          <w:spacing w:val="2"/>
          <w:szCs w:val="18"/>
        </w:rPr>
        <w:t>d</w:t>
      </w:r>
      <w:r w:rsidRPr="004B0B09">
        <w:rPr>
          <w:rFonts w:ascii="Arial" w:eastAsia="Myriad Pro" w:hAnsi="Arial" w:cs="Arial"/>
          <w:color w:val="231F20"/>
          <w:szCs w:val="18"/>
        </w:rPr>
        <w:t xml:space="preserve">e </w:t>
      </w:r>
      <w:r w:rsidRPr="004B0B09">
        <w:rPr>
          <w:rFonts w:ascii="Arial" w:eastAsia="Myriad Pro" w:hAnsi="Arial" w:cs="Arial"/>
          <w:color w:val="231F20"/>
          <w:spacing w:val="1"/>
          <w:szCs w:val="18"/>
        </w:rPr>
        <w:t>c</w:t>
      </w:r>
      <w:r w:rsidRPr="004B0B09">
        <w:rPr>
          <w:rFonts w:ascii="Arial" w:eastAsia="Myriad Pro" w:hAnsi="Arial" w:cs="Arial"/>
          <w:color w:val="231F20"/>
          <w:spacing w:val="2"/>
          <w:szCs w:val="18"/>
        </w:rPr>
        <w:t>olabo</w:t>
      </w:r>
      <w:r w:rsidRPr="004B0B09">
        <w:rPr>
          <w:rFonts w:ascii="Arial" w:eastAsia="Myriad Pro" w:hAnsi="Arial" w:cs="Arial"/>
          <w:color w:val="231F20"/>
          <w:spacing w:val="1"/>
          <w:szCs w:val="18"/>
        </w:rPr>
        <w:t>r</w:t>
      </w:r>
      <w:r w:rsidRPr="004B0B09">
        <w:rPr>
          <w:rFonts w:ascii="Arial" w:eastAsia="Myriad Pro" w:hAnsi="Arial" w:cs="Arial"/>
          <w:color w:val="231F20"/>
          <w:spacing w:val="2"/>
          <w:szCs w:val="18"/>
        </w:rPr>
        <w:t>ació</w:t>
      </w:r>
      <w:r w:rsidRPr="004B0B09">
        <w:rPr>
          <w:rFonts w:ascii="Arial" w:eastAsia="Myriad Pro" w:hAnsi="Arial" w:cs="Arial"/>
          <w:color w:val="231F20"/>
          <w:szCs w:val="18"/>
        </w:rPr>
        <w:t xml:space="preserve">n </w:t>
      </w:r>
      <w:r w:rsidRPr="004B0B09">
        <w:rPr>
          <w:rFonts w:ascii="Arial" w:eastAsia="Myriad Pro" w:hAnsi="Arial" w:cs="Arial"/>
          <w:color w:val="231F20"/>
          <w:spacing w:val="1"/>
          <w:szCs w:val="18"/>
        </w:rPr>
        <w:t>c</w:t>
      </w:r>
      <w:r w:rsidRPr="004B0B09">
        <w:rPr>
          <w:rFonts w:ascii="Arial" w:eastAsia="Myriad Pro" w:hAnsi="Arial" w:cs="Arial"/>
          <w:color w:val="231F20"/>
          <w:spacing w:val="2"/>
          <w:szCs w:val="18"/>
        </w:rPr>
        <w:t>o</w:t>
      </w:r>
      <w:r w:rsidRPr="004B0B09">
        <w:rPr>
          <w:rFonts w:ascii="Arial" w:eastAsia="Myriad Pro" w:hAnsi="Arial" w:cs="Arial"/>
          <w:color w:val="231F20"/>
          <w:szCs w:val="18"/>
        </w:rPr>
        <w:t xml:space="preserve">n sus colegas y </w:t>
      </w:r>
      <w:r w:rsidRPr="004B0B09">
        <w:rPr>
          <w:rFonts w:ascii="Arial" w:eastAsia="Myriad Pro" w:hAnsi="Arial" w:cs="Arial"/>
          <w:color w:val="231F20"/>
          <w:spacing w:val="2"/>
          <w:szCs w:val="18"/>
        </w:rPr>
        <w:t>l</w:t>
      </w:r>
      <w:r w:rsidRPr="004B0B09">
        <w:rPr>
          <w:rFonts w:ascii="Arial" w:eastAsia="Myriad Pro" w:hAnsi="Arial" w:cs="Arial"/>
          <w:color w:val="231F20"/>
          <w:szCs w:val="18"/>
        </w:rPr>
        <w:t xml:space="preserve">a </w:t>
      </w:r>
      <w:r w:rsidRPr="004B0B09">
        <w:rPr>
          <w:rFonts w:ascii="Arial" w:eastAsia="Myriad Pro" w:hAnsi="Arial" w:cs="Arial"/>
          <w:color w:val="231F20"/>
          <w:spacing w:val="1"/>
          <w:szCs w:val="18"/>
        </w:rPr>
        <w:t>c</w:t>
      </w:r>
      <w:r w:rsidRPr="004B0B09">
        <w:rPr>
          <w:rFonts w:ascii="Arial" w:eastAsia="Myriad Pro" w:hAnsi="Arial" w:cs="Arial"/>
          <w:color w:val="231F20"/>
          <w:spacing w:val="2"/>
          <w:szCs w:val="18"/>
        </w:rPr>
        <w:t>omunidad es</w:t>
      </w:r>
      <w:r w:rsidRPr="004B0B09">
        <w:rPr>
          <w:rFonts w:ascii="Arial" w:eastAsia="Myriad Pro" w:hAnsi="Arial" w:cs="Arial"/>
          <w:color w:val="231F20"/>
          <w:spacing w:val="1"/>
          <w:szCs w:val="18"/>
        </w:rPr>
        <w:t>c</w:t>
      </w:r>
      <w:r w:rsidRPr="004B0B09">
        <w:rPr>
          <w:rFonts w:ascii="Arial" w:eastAsia="Myriad Pro" w:hAnsi="Arial" w:cs="Arial"/>
          <w:color w:val="231F20"/>
          <w:spacing w:val="2"/>
          <w:szCs w:val="18"/>
        </w:rPr>
        <w:t>ola</w:t>
      </w:r>
      <w:r w:rsidRPr="004B0B09">
        <w:rPr>
          <w:rFonts w:ascii="Arial" w:eastAsia="Myriad Pro" w:hAnsi="Arial" w:cs="Arial"/>
          <w:color w:val="231F20"/>
          <w:szCs w:val="18"/>
        </w:rPr>
        <w:t>r</w:t>
      </w:r>
      <w:r w:rsidRPr="004B0B09">
        <w:rPr>
          <w:rFonts w:ascii="Arial" w:eastAsia="Myriad Pro" w:hAnsi="Arial" w:cs="Arial"/>
          <w:color w:val="231F20"/>
          <w:spacing w:val="8"/>
          <w:szCs w:val="18"/>
        </w:rPr>
        <w:t xml:space="preserve"> con la finalidad de enriquecer el proceso educativo y las experiencias formativas de los alumnos. La labor del docente </w:t>
      </w:r>
      <w:r w:rsidRPr="004B0B09">
        <w:rPr>
          <w:rFonts w:ascii="Arial" w:eastAsia="Myriad Pro" w:hAnsi="Arial" w:cs="Arial"/>
          <w:color w:val="231F20"/>
          <w:szCs w:val="18"/>
        </w:rPr>
        <w:t>t</w:t>
      </w:r>
      <w:r w:rsidRPr="004B0B09">
        <w:rPr>
          <w:rFonts w:ascii="Arial" w:eastAsia="Myriad Pro" w:hAnsi="Arial" w:cs="Arial"/>
          <w:color w:val="231F20"/>
          <w:spacing w:val="-1"/>
          <w:szCs w:val="18"/>
        </w:rPr>
        <w:t>r</w:t>
      </w:r>
      <w:r w:rsidRPr="004B0B09">
        <w:rPr>
          <w:rFonts w:ascii="Arial" w:eastAsia="Myriad Pro" w:hAnsi="Arial" w:cs="Arial"/>
          <w:color w:val="231F20"/>
          <w:szCs w:val="18"/>
        </w:rPr>
        <w:t>asciende el ámbi</w:t>
      </w:r>
      <w:r w:rsidRPr="004B0B09">
        <w:rPr>
          <w:rFonts w:ascii="Arial" w:eastAsia="Myriad Pro" w:hAnsi="Arial" w:cs="Arial"/>
          <w:color w:val="231F20"/>
          <w:spacing w:val="-1"/>
          <w:szCs w:val="18"/>
        </w:rPr>
        <w:t>t</w:t>
      </w:r>
      <w:r w:rsidRPr="004B0B09">
        <w:rPr>
          <w:rFonts w:ascii="Arial" w:eastAsia="Myriad Pro" w:hAnsi="Arial" w:cs="Arial"/>
          <w:color w:val="231F20"/>
          <w:szCs w:val="18"/>
        </w:rPr>
        <w:t>o del salón de clases y la escuela, ma</w:t>
      </w:r>
      <w:r w:rsidRPr="004B0B09">
        <w:rPr>
          <w:rFonts w:ascii="Arial" w:eastAsia="Myriad Pro" w:hAnsi="Arial" w:cs="Arial"/>
          <w:color w:val="231F20"/>
          <w:spacing w:val="-1"/>
          <w:szCs w:val="18"/>
        </w:rPr>
        <w:t>nt</w:t>
      </w:r>
      <w:r w:rsidRPr="004B0B09">
        <w:rPr>
          <w:rFonts w:ascii="Arial" w:eastAsia="Myriad Pro" w:hAnsi="Arial" w:cs="Arial"/>
          <w:color w:val="231F20"/>
          <w:szCs w:val="18"/>
        </w:rPr>
        <w:t>iene una</w:t>
      </w:r>
      <w:r w:rsidRPr="004B0B09">
        <w:rPr>
          <w:rFonts w:ascii="Arial" w:eastAsia="Myriad Pro" w:hAnsi="Arial" w:cs="Arial"/>
          <w:color w:val="231F20"/>
          <w:spacing w:val="27"/>
          <w:szCs w:val="18"/>
        </w:rPr>
        <w:t xml:space="preserve"> </w:t>
      </w:r>
      <w:r w:rsidRPr="004B0B09">
        <w:rPr>
          <w:rFonts w:ascii="Arial" w:eastAsia="Myriad Pro" w:hAnsi="Arial" w:cs="Arial"/>
          <w:color w:val="231F20"/>
          <w:spacing w:val="-2"/>
          <w:szCs w:val="18"/>
        </w:rPr>
        <w:t>r</w:t>
      </w:r>
      <w:r w:rsidRPr="004B0B09">
        <w:rPr>
          <w:rFonts w:ascii="Arial" w:eastAsia="Myriad Pro" w:hAnsi="Arial" w:cs="Arial"/>
          <w:color w:val="231F20"/>
          <w:szCs w:val="18"/>
        </w:rPr>
        <w:t>elación</w:t>
      </w:r>
      <w:r w:rsidRPr="004B0B09">
        <w:rPr>
          <w:rFonts w:ascii="Arial" w:eastAsia="Myriad Pro" w:hAnsi="Arial" w:cs="Arial"/>
          <w:color w:val="231F20"/>
          <w:spacing w:val="27"/>
          <w:szCs w:val="18"/>
        </w:rPr>
        <w:t xml:space="preserve"> </w:t>
      </w:r>
      <w:r w:rsidRPr="004B0B09">
        <w:rPr>
          <w:rFonts w:ascii="Arial" w:eastAsia="Myriad Pro" w:hAnsi="Arial" w:cs="Arial"/>
          <w:color w:val="231F20"/>
          <w:szCs w:val="18"/>
        </w:rPr>
        <w:t>de</w:t>
      </w:r>
      <w:r w:rsidRPr="004B0B09">
        <w:rPr>
          <w:rFonts w:ascii="Arial" w:eastAsia="Myriad Pro" w:hAnsi="Arial" w:cs="Arial"/>
          <w:color w:val="231F20"/>
          <w:spacing w:val="27"/>
          <w:szCs w:val="18"/>
        </w:rPr>
        <w:t xml:space="preserve"> </w:t>
      </w:r>
      <w:r w:rsidRPr="004B0B09">
        <w:rPr>
          <w:rFonts w:ascii="Arial" w:eastAsia="Myriad Pro" w:hAnsi="Arial" w:cs="Arial"/>
          <w:color w:val="231F20"/>
          <w:szCs w:val="18"/>
        </w:rPr>
        <w:t>mutua</w:t>
      </w:r>
      <w:r w:rsidRPr="004B0B09">
        <w:rPr>
          <w:rFonts w:ascii="Arial" w:eastAsia="Myriad Pro" w:hAnsi="Arial" w:cs="Arial"/>
          <w:color w:val="231F20"/>
          <w:spacing w:val="27"/>
          <w:szCs w:val="18"/>
        </w:rPr>
        <w:t xml:space="preserve"> </w:t>
      </w:r>
      <w:r w:rsidRPr="004B0B09">
        <w:rPr>
          <w:rFonts w:ascii="Arial" w:eastAsia="Myriad Pro" w:hAnsi="Arial" w:cs="Arial"/>
          <w:color w:val="231F20"/>
          <w:szCs w:val="18"/>
        </w:rPr>
        <w:t>influencia</w:t>
      </w:r>
      <w:r w:rsidRPr="004B0B09">
        <w:rPr>
          <w:rFonts w:ascii="Arial" w:eastAsia="Myriad Pro" w:hAnsi="Arial" w:cs="Arial"/>
          <w:color w:val="231F20"/>
          <w:spacing w:val="19"/>
          <w:szCs w:val="18"/>
        </w:rPr>
        <w:t xml:space="preserve"> </w:t>
      </w:r>
      <w:r w:rsidRPr="004B0B09">
        <w:rPr>
          <w:rFonts w:ascii="Arial" w:eastAsia="Myriad Pro" w:hAnsi="Arial" w:cs="Arial"/>
          <w:color w:val="231F20"/>
          <w:spacing w:val="-1"/>
          <w:szCs w:val="18"/>
        </w:rPr>
        <w:t>c</w:t>
      </w:r>
      <w:r w:rsidRPr="004B0B09">
        <w:rPr>
          <w:rFonts w:ascii="Arial" w:eastAsia="Myriad Pro" w:hAnsi="Arial" w:cs="Arial"/>
          <w:color w:val="231F20"/>
          <w:szCs w:val="18"/>
        </w:rPr>
        <w:t>on</w:t>
      </w:r>
      <w:r w:rsidRPr="004B0B09">
        <w:rPr>
          <w:rFonts w:ascii="Arial" w:eastAsia="Myriad Pro" w:hAnsi="Arial" w:cs="Arial"/>
          <w:color w:val="231F20"/>
          <w:spacing w:val="27"/>
          <w:szCs w:val="18"/>
        </w:rPr>
        <w:t xml:space="preserve"> </w:t>
      </w:r>
      <w:r w:rsidRPr="004B0B09">
        <w:rPr>
          <w:rFonts w:ascii="Arial" w:eastAsia="Myriad Pro" w:hAnsi="Arial" w:cs="Arial"/>
          <w:color w:val="231F20"/>
          <w:szCs w:val="18"/>
        </w:rPr>
        <w:t>el</w:t>
      </w:r>
      <w:r w:rsidRPr="004B0B09">
        <w:rPr>
          <w:rFonts w:ascii="Arial" w:eastAsia="Myriad Pro" w:hAnsi="Arial" w:cs="Arial"/>
          <w:color w:val="231F20"/>
          <w:spacing w:val="27"/>
          <w:szCs w:val="18"/>
        </w:rPr>
        <w:t xml:space="preserve"> </w:t>
      </w:r>
      <w:r w:rsidRPr="004B0B09">
        <w:rPr>
          <w:rFonts w:ascii="Arial" w:eastAsia="Myriad Pro" w:hAnsi="Arial" w:cs="Arial"/>
          <w:color w:val="231F20"/>
          <w:spacing w:val="-1"/>
          <w:szCs w:val="18"/>
        </w:rPr>
        <w:t>c</w:t>
      </w:r>
      <w:r w:rsidRPr="004B0B09">
        <w:rPr>
          <w:rFonts w:ascii="Arial" w:eastAsia="Myriad Pro" w:hAnsi="Arial" w:cs="Arial"/>
          <w:color w:val="231F20"/>
          <w:szCs w:val="18"/>
        </w:rPr>
        <w:t>o</w:t>
      </w:r>
      <w:r w:rsidRPr="004B0B09">
        <w:rPr>
          <w:rFonts w:ascii="Arial" w:eastAsia="Myriad Pro" w:hAnsi="Arial" w:cs="Arial"/>
          <w:color w:val="231F20"/>
          <w:spacing w:val="-1"/>
          <w:szCs w:val="18"/>
        </w:rPr>
        <w:t>nte</w:t>
      </w:r>
      <w:r w:rsidRPr="004B0B09">
        <w:rPr>
          <w:rFonts w:ascii="Arial" w:eastAsia="Myriad Pro" w:hAnsi="Arial" w:cs="Arial"/>
          <w:color w:val="231F20"/>
          <w:spacing w:val="3"/>
          <w:szCs w:val="18"/>
        </w:rPr>
        <w:t>x</w:t>
      </w:r>
      <w:r w:rsidRPr="004B0B09">
        <w:rPr>
          <w:rFonts w:ascii="Arial" w:eastAsia="Myriad Pro" w:hAnsi="Arial" w:cs="Arial"/>
          <w:color w:val="231F20"/>
          <w:spacing w:val="-1"/>
          <w:szCs w:val="18"/>
        </w:rPr>
        <w:t>t</w:t>
      </w:r>
      <w:r w:rsidRPr="004B0B09">
        <w:rPr>
          <w:rFonts w:ascii="Arial" w:eastAsia="Myriad Pro" w:hAnsi="Arial" w:cs="Arial"/>
          <w:color w:val="231F20"/>
          <w:szCs w:val="18"/>
        </w:rPr>
        <w:t>o</w:t>
      </w:r>
      <w:r w:rsidRPr="004B0B09">
        <w:rPr>
          <w:rFonts w:ascii="Arial" w:eastAsia="Myriad Pro" w:hAnsi="Arial" w:cs="Arial"/>
          <w:color w:val="231F20"/>
          <w:spacing w:val="27"/>
          <w:szCs w:val="18"/>
        </w:rPr>
        <w:t xml:space="preserve"> </w:t>
      </w:r>
      <w:r w:rsidRPr="004B0B09">
        <w:rPr>
          <w:rFonts w:ascii="Arial" w:eastAsia="Myriad Pro" w:hAnsi="Arial" w:cs="Arial"/>
          <w:color w:val="231F20"/>
          <w:szCs w:val="18"/>
        </w:rPr>
        <w:t>sociocultu</w:t>
      </w:r>
      <w:r w:rsidRPr="004B0B09">
        <w:rPr>
          <w:rFonts w:ascii="Arial" w:eastAsia="Myriad Pro" w:hAnsi="Arial" w:cs="Arial"/>
          <w:color w:val="231F20"/>
          <w:spacing w:val="-1"/>
          <w:szCs w:val="18"/>
        </w:rPr>
        <w:t>r</w:t>
      </w:r>
      <w:r w:rsidRPr="004B0B09">
        <w:rPr>
          <w:rFonts w:ascii="Arial" w:eastAsia="Myriad Pro" w:hAnsi="Arial" w:cs="Arial"/>
          <w:color w:val="231F20"/>
          <w:szCs w:val="18"/>
        </w:rPr>
        <w:t>al</w:t>
      </w:r>
      <w:r w:rsidRPr="004B0B09">
        <w:rPr>
          <w:rFonts w:ascii="Arial" w:eastAsia="Myriad Pro" w:hAnsi="Arial" w:cs="Arial"/>
          <w:color w:val="231F20"/>
          <w:spacing w:val="27"/>
          <w:szCs w:val="18"/>
        </w:rPr>
        <w:t xml:space="preserve"> </w:t>
      </w:r>
      <w:r w:rsidRPr="004B0B09">
        <w:rPr>
          <w:rFonts w:ascii="Arial" w:eastAsia="Myriad Pro" w:hAnsi="Arial" w:cs="Arial"/>
          <w:color w:val="231F20"/>
          <w:szCs w:val="18"/>
        </w:rPr>
        <w:t>en que se ubica el plantel y, por lo ta</w:t>
      </w:r>
      <w:r w:rsidRPr="004B0B09">
        <w:rPr>
          <w:rFonts w:ascii="Arial" w:eastAsia="Myriad Pro" w:hAnsi="Arial" w:cs="Arial"/>
          <w:color w:val="231F20"/>
          <w:spacing w:val="-1"/>
          <w:szCs w:val="18"/>
        </w:rPr>
        <w:t>nt</w:t>
      </w:r>
      <w:r w:rsidRPr="004B0B09">
        <w:rPr>
          <w:rFonts w:ascii="Arial" w:eastAsia="Myriad Pro" w:hAnsi="Arial" w:cs="Arial"/>
          <w:color w:val="231F20"/>
          <w:szCs w:val="18"/>
        </w:rPr>
        <w:t>o, su desempeño también inclu</w:t>
      </w:r>
      <w:r w:rsidRPr="004B0B09">
        <w:rPr>
          <w:rFonts w:ascii="Arial" w:eastAsia="Myriad Pro" w:hAnsi="Arial" w:cs="Arial"/>
          <w:color w:val="231F20"/>
          <w:spacing w:val="-2"/>
          <w:szCs w:val="18"/>
        </w:rPr>
        <w:t>y</w:t>
      </w:r>
      <w:r w:rsidRPr="004B0B09">
        <w:rPr>
          <w:rFonts w:ascii="Arial" w:eastAsia="Myriad Pro" w:hAnsi="Arial" w:cs="Arial"/>
          <w:color w:val="231F20"/>
          <w:szCs w:val="18"/>
        </w:rPr>
        <w:t>e habilidades pa</w:t>
      </w:r>
      <w:r w:rsidRPr="004B0B09">
        <w:rPr>
          <w:rFonts w:ascii="Arial" w:eastAsia="Myriad Pro" w:hAnsi="Arial" w:cs="Arial"/>
          <w:color w:val="231F20"/>
          <w:spacing w:val="-1"/>
          <w:szCs w:val="18"/>
        </w:rPr>
        <w:t>r</w:t>
      </w:r>
      <w:r w:rsidRPr="004B0B09">
        <w:rPr>
          <w:rFonts w:ascii="Arial" w:eastAsia="Myriad Pro" w:hAnsi="Arial" w:cs="Arial"/>
          <w:color w:val="231F20"/>
          <w:szCs w:val="18"/>
        </w:rPr>
        <w:t>a ide</w:t>
      </w:r>
      <w:r w:rsidRPr="004B0B09">
        <w:rPr>
          <w:rFonts w:ascii="Arial" w:eastAsia="Myriad Pro" w:hAnsi="Arial" w:cs="Arial"/>
          <w:color w:val="231F20"/>
          <w:spacing w:val="-1"/>
          <w:szCs w:val="18"/>
        </w:rPr>
        <w:t>n</w:t>
      </w:r>
      <w:r w:rsidRPr="004B0B09">
        <w:rPr>
          <w:rFonts w:ascii="Arial" w:eastAsia="Myriad Pro" w:hAnsi="Arial" w:cs="Arial"/>
          <w:color w:val="231F20"/>
          <w:szCs w:val="18"/>
        </w:rPr>
        <w:t>tifica</w:t>
      </w:r>
      <w:r w:rsidRPr="004B0B09">
        <w:rPr>
          <w:rFonts w:ascii="Arial" w:eastAsia="Myriad Pro" w:hAnsi="Arial" w:cs="Arial"/>
          <w:color w:val="231F20"/>
          <w:spacing w:val="-11"/>
          <w:szCs w:val="18"/>
        </w:rPr>
        <w:t>r</w:t>
      </w:r>
      <w:r w:rsidRPr="004B0B09">
        <w:rPr>
          <w:rFonts w:ascii="Arial" w:eastAsia="Myriad Pro" w:hAnsi="Arial" w:cs="Arial"/>
          <w:color w:val="231F20"/>
          <w:szCs w:val="18"/>
        </w:rPr>
        <w:t>,</w:t>
      </w:r>
      <w:r w:rsidRPr="004B0B09">
        <w:rPr>
          <w:rFonts w:ascii="Arial" w:eastAsia="Myriad Pro" w:hAnsi="Arial" w:cs="Arial"/>
          <w:color w:val="231F20"/>
          <w:spacing w:val="-5"/>
          <w:szCs w:val="18"/>
        </w:rPr>
        <w:t xml:space="preserve"> </w:t>
      </w:r>
      <w:r w:rsidRPr="004B0B09">
        <w:rPr>
          <w:rFonts w:ascii="Arial" w:eastAsia="Myriad Pro" w:hAnsi="Arial" w:cs="Arial"/>
          <w:color w:val="231F20"/>
          <w:spacing w:val="-1"/>
          <w:szCs w:val="18"/>
        </w:rPr>
        <w:t>v</w:t>
      </w:r>
      <w:r w:rsidRPr="004B0B09">
        <w:rPr>
          <w:rFonts w:ascii="Arial" w:eastAsia="Myriad Pro" w:hAnsi="Arial" w:cs="Arial"/>
          <w:color w:val="231F20"/>
          <w:szCs w:val="18"/>
        </w:rPr>
        <w:t>alo</w:t>
      </w:r>
      <w:r w:rsidRPr="004B0B09">
        <w:rPr>
          <w:rFonts w:ascii="Arial" w:eastAsia="Myriad Pro" w:hAnsi="Arial" w:cs="Arial"/>
          <w:color w:val="231F20"/>
          <w:spacing w:val="-1"/>
          <w:szCs w:val="18"/>
        </w:rPr>
        <w:t>r</w:t>
      </w:r>
      <w:r w:rsidRPr="004B0B09">
        <w:rPr>
          <w:rFonts w:ascii="Arial" w:eastAsia="Myriad Pro" w:hAnsi="Arial" w:cs="Arial"/>
          <w:color w:val="231F20"/>
          <w:szCs w:val="18"/>
        </w:rPr>
        <w:t>ar y ap</w:t>
      </w:r>
      <w:r w:rsidRPr="004B0B09">
        <w:rPr>
          <w:rFonts w:ascii="Arial" w:eastAsia="Myriad Pro" w:hAnsi="Arial" w:cs="Arial"/>
          <w:color w:val="231F20"/>
          <w:spacing w:val="-2"/>
          <w:szCs w:val="18"/>
        </w:rPr>
        <w:t>r</w:t>
      </w:r>
      <w:r w:rsidRPr="004B0B09">
        <w:rPr>
          <w:rFonts w:ascii="Arial" w:eastAsia="Myriad Pro" w:hAnsi="Arial" w:cs="Arial"/>
          <w:color w:val="231F20"/>
          <w:spacing w:val="3"/>
          <w:szCs w:val="18"/>
        </w:rPr>
        <w:t>o</w:t>
      </w:r>
      <w:r w:rsidRPr="004B0B09">
        <w:rPr>
          <w:rFonts w:ascii="Arial" w:eastAsia="Myriad Pro" w:hAnsi="Arial" w:cs="Arial"/>
          <w:color w:val="231F20"/>
          <w:spacing w:val="-2"/>
          <w:szCs w:val="18"/>
        </w:rPr>
        <w:t>v</w:t>
      </w:r>
      <w:r w:rsidRPr="004B0B09">
        <w:rPr>
          <w:rFonts w:ascii="Arial" w:eastAsia="Myriad Pro" w:hAnsi="Arial" w:cs="Arial"/>
          <w:color w:val="231F20"/>
          <w:szCs w:val="18"/>
        </w:rPr>
        <w:t>echa</w:t>
      </w:r>
      <w:r w:rsidRPr="004B0B09">
        <w:rPr>
          <w:rFonts w:ascii="Arial" w:eastAsia="Myriad Pro" w:hAnsi="Arial" w:cs="Arial"/>
          <w:color w:val="231F20"/>
          <w:spacing w:val="-11"/>
          <w:szCs w:val="18"/>
        </w:rPr>
        <w:t>r</w:t>
      </w:r>
      <w:r w:rsidRPr="004B0B09">
        <w:rPr>
          <w:rFonts w:ascii="Arial" w:eastAsia="Myriad Pro" w:hAnsi="Arial" w:cs="Arial"/>
          <w:color w:val="231F20"/>
          <w:szCs w:val="18"/>
        </w:rPr>
        <w:t>, con se</w:t>
      </w:r>
      <w:r w:rsidRPr="004B0B09">
        <w:rPr>
          <w:rFonts w:ascii="Arial" w:eastAsia="Myriad Pro" w:hAnsi="Arial" w:cs="Arial"/>
          <w:color w:val="231F20"/>
          <w:spacing w:val="-1"/>
          <w:szCs w:val="18"/>
        </w:rPr>
        <w:t>n</w:t>
      </w:r>
      <w:r w:rsidRPr="004B0B09">
        <w:rPr>
          <w:rFonts w:ascii="Arial" w:eastAsia="Myriad Pro" w:hAnsi="Arial" w:cs="Arial"/>
          <w:color w:val="231F20"/>
          <w:szCs w:val="18"/>
        </w:rPr>
        <w:t>tido educ</w:t>
      </w:r>
      <w:r w:rsidRPr="004B0B09">
        <w:rPr>
          <w:rFonts w:ascii="Arial" w:eastAsia="Myriad Pro" w:hAnsi="Arial" w:cs="Arial"/>
          <w:color w:val="231F20"/>
          <w:spacing w:val="-1"/>
          <w:szCs w:val="18"/>
        </w:rPr>
        <w:t>a</w:t>
      </w:r>
      <w:r w:rsidRPr="004B0B09">
        <w:rPr>
          <w:rFonts w:ascii="Arial" w:eastAsia="Myriad Pro" w:hAnsi="Arial" w:cs="Arial"/>
          <w:color w:val="231F20"/>
          <w:szCs w:val="18"/>
        </w:rPr>
        <w:t>ti</w:t>
      </w:r>
      <w:r w:rsidRPr="004B0B09">
        <w:rPr>
          <w:rFonts w:ascii="Arial" w:eastAsia="Myriad Pro" w:hAnsi="Arial" w:cs="Arial"/>
          <w:color w:val="231F20"/>
          <w:spacing w:val="-2"/>
          <w:szCs w:val="18"/>
        </w:rPr>
        <w:t>v</w:t>
      </w:r>
      <w:r w:rsidRPr="004B0B09">
        <w:rPr>
          <w:rFonts w:ascii="Arial" w:eastAsia="Myriad Pro" w:hAnsi="Arial" w:cs="Arial"/>
          <w:color w:val="231F20"/>
          <w:spacing w:val="-5"/>
          <w:szCs w:val="18"/>
        </w:rPr>
        <w:t>o</w:t>
      </w:r>
      <w:r w:rsidRPr="004B0B09">
        <w:rPr>
          <w:rFonts w:ascii="Arial" w:eastAsia="Myriad Pro" w:hAnsi="Arial" w:cs="Arial"/>
          <w:color w:val="231F20"/>
          <w:szCs w:val="18"/>
        </w:rPr>
        <w:t>, la diversidad cultural y los eleme</w:t>
      </w:r>
      <w:r w:rsidRPr="004B0B09">
        <w:rPr>
          <w:rFonts w:ascii="Arial" w:eastAsia="Myriad Pro" w:hAnsi="Arial" w:cs="Arial"/>
          <w:color w:val="231F20"/>
          <w:spacing w:val="-1"/>
          <w:szCs w:val="18"/>
        </w:rPr>
        <w:t>nt</w:t>
      </w:r>
      <w:r w:rsidRPr="004B0B09">
        <w:rPr>
          <w:rFonts w:ascii="Arial" w:eastAsia="Myriad Pro" w:hAnsi="Arial" w:cs="Arial"/>
          <w:color w:val="231F20"/>
          <w:szCs w:val="18"/>
        </w:rPr>
        <w:t>os del e</w:t>
      </w:r>
      <w:r w:rsidRPr="004B0B09">
        <w:rPr>
          <w:rFonts w:ascii="Arial" w:eastAsia="Myriad Pro" w:hAnsi="Arial" w:cs="Arial"/>
          <w:color w:val="231F20"/>
          <w:spacing w:val="-1"/>
          <w:szCs w:val="18"/>
        </w:rPr>
        <w:t>nt</w:t>
      </w:r>
      <w:r w:rsidRPr="004B0B09">
        <w:rPr>
          <w:rFonts w:ascii="Arial" w:eastAsia="Myriad Pro" w:hAnsi="Arial" w:cs="Arial"/>
          <w:color w:val="231F20"/>
          <w:szCs w:val="18"/>
        </w:rPr>
        <w:t>o</w:t>
      </w:r>
      <w:r w:rsidRPr="004B0B09">
        <w:rPr>
          <w:rFonts w:ascii="Arial" w:eastAsia="Myriad Pro" w:hAnsi="Arial" w:cs="Arial"/>
          <w:color w:val="231F20"/>
          <w:spacing w:val="1"/>
          <w:szCs w:val="18"/>
        </w:rPr>
        <w:t>r</w:t>
      </w:r>
      <w:r w:rsidRPr="004B0B09">
        <w:rPr>
          <w:rFonts w:ascii="Arial" w:eastAsia="Myriad Pro" w:hAnsi="Arial" w:cs="Arial"/>
          <w:color w:val="231F20"/>
          <w:szCs w:val="18"/>
        </w:rPr>
        <w:t>n</w:t>
      </w:r>
      <w:r w:rsidRPr="004B0B09">
        <w:rPr>
          <w:rFonts w:ascii="Arial" w:eastAsia="Myriad Pro" w:hAnsi="Arial" w:cs="Arial"/>
          <w:color w:val="231F20"/>
          <w:spacing w:val="-5"/>
          <w:szCs w:val="18"/>
        </w:rPr>
        <w:t>o</w:t>
      </w:r>
      <w:r w:rsidRPr="004B0B09">
        <w:rPr>
          <w:rFonts w:ascii="Arial" w:eastAsia="Myriad Pro" w:hAnsi="Arial" w:cs="Arial"/>
          <w:color w:val="231F20"/>
          <w:szCs w:val="18"/>
        </w:rPr>
        <w:t>.</w:t>
      </w:r>
    </w:p>
    <w:tbl>
      <w:tblPr>
        <w:tblStyle w:val="Tablaconcuadrcula"/>
        <w:tblW w:w="9498" w:type="dxa"/>
        <w:tblInd w:w="108" w:type="dxa"/>
        <w:tblLook w:val="04A0" w:firstRow="1" w:lastRow="0" w:firstColumn="1" w:lastColumn="0" w:noHBand="0" w:noVBand="1"/>
      </w:tblPr>
      <w:tblGrid>
        <w:gridCol w:w="9498"/>
      </w:tblGrid>
      <w:tr w:rsidR="00AB223D" w:rsidRPr="00B918D2" w14:paraId="30B461DC" w14:textId="77777777" w:rsidTr="004125AC">
        <w:tc>
          <w:tcPr>
            <w:tcW w:w="9498" w:type="dxa"/>
          </w:tcPr>
          <w:p w14:paraId="6291DB96" w14:textId="77777777" w:rsidR="00AB223D" w:rsidRPr="00A9742D" w:rsidRDefault="00AB223D" w:rsidP="004125AC">
            <w:pPr>
              <w:spacing w:before="120" w:line="360" w:lineRule="auto"/>
              <w:jc w:val="both"/>
              <w:rPr>
                <w:rFonts w:ascii="Arial" w:hAnsi="Arial" w:cs="Arial"/>
                <w:b/>
                <w:sz w:val="20"/>
                <w:szCs w:val="20"/>
              </w:rPr>
            </w:pPr>
            <w:r w:rsidRPr="00A9742D">
              <w:rPr>
                <w:rFonts w:ascii="Arial" w:hAnsi="Arial" w:cs="Arial"/>
                <w:b/>
                <w:sz w:val="20"/>
                <w:szCs w:val="20"/>
              </w:rPr>
              <w:t>Dimensión 5</w:t>
            </w:r>
          </w:p>
          <w:p w14:paraId="10A1F804" w14:textId="77777777" w:rsidR="00AB223D" w:rsidRPr="00A9742D" w:rsidRDefault="00AB223D" w:rsidP="004125AC">
            <w:pPr>
              <w:spacing w:before="120" w:line="360" w:lineRule="auto"/>
              <w:jc w:val="both"/>
              <w:rPr>
                <w:rFonts w:ascii="Arial" w:hAnsi="Arial" w:cs="Arial"/>
                <w:sz w:val="20"/>
                <w:szCs w:val="20"/>
              </w:rPr>
            </w:pPr>
            <w:r w:rsidRPr="00A9742D">
              <w:rPr>
                <w:rFonts w:ascii="Arial" w:hAnsi="Arial" w:cs="Arial"/>
                <w:sz w:val="20"/>
                <w:szCs w:val="20"/>
              </w:rPr>
              <w:t>Un docente que participa en el funcionamiento eficaz de la escuela y fomenta su vínculo con la comunidad para asegurar que todos los alumnos concluyan con éxito su escolaridad.</w:t>
            </w:r>
          </w:p>
        </w:tc>
      </w:tr>
      <w:tr w:rsidR="00AB223D" w:rsidRPr="00B918D2" w14:paraId="5DDF762D" w14:textId="77777777" w:rsidTr="004125AC">
        <w:tc>
          <w:tcPr>
            <w:tcW w:w="9498" w:type="dxa"/>
          </w:tcPr>
          <w:p w14:paraId="131AF570" w14:textId="77777777" w:rsidR="00AB223D" w:rsidRPr="00A9742D" w:rsidRDefault="00AB223D" w:rsidP="004125AC">
            <w:pPr>
              <w:spacing w:before="120" w:line="360" w:lineRule="auto"/>
              <w:jc w:val="both"/>
              <w:rPr>
                <w:rFonts w:ascii="Arial" w:hAnsi="Arial" w:cs="Arial"/>
                <w:b/>
                <w:sz w:val="20"/>
                <w:szCs w:val="20"/>
              </w:rPr>
            </w:pPr>
            <w:r w:rsidRPr="00A9742D">
              <w:rPr>
                <w:rFonts w:ascii="Arial" w:hAnsi="Arial" w:cs="Arial"/>
                <w:b/>
                <w:sz w:val="20"/>
                <w:szCs w:val="20"/>
              </w:rPr>
              <w:t>Parámetros</w:t>
            </w:r>
          </w:p>
          <w:p w14:paraId="0C468C3A" w14:textId="77777777" w:rsidR="00AB223D" w:rsidRPr="00A9742D" w:rsidRDefault="00AB223D" w:rsidP="004125AC">
            <w:pPr>
              <w:spacing w:before="120" w:line="360" w:lineRule="auto"/>
              <w:ind w:left="885" w:hanging="567"/>
              <w:jc w:val="both"/>
              <w:rPr>
                <w:rFonts w:ascii="Arial" w:hAnsi="Arial" w:cs="Arial"/>
                <w:sz w:val="20"/>
                <w:szCs w:val="20"/>
              </w:rPr>
            </w:pPr>
            <w:r w:rsidRPr="00A9742D">
              <w:rPr>
                <w:rFonts w:ascii="Arial" w:hAnsi="Arial" w:cs="Arial"/>
                <w:sz w:val="20"/>
                <w:szCs w:val="20"/>
              </w:rPr>
              <w:t>5.1</w:t>
            </w:r>
            <w:r w:rsidRPr="00A9742D">
              <w:rPr>
                <w:rFonts w:ascii="Arial" w:hAnsi="Arial" w:cs="Arial"/>
                <w:sz w:val="20"/>
                <w:szCs w:val="20"/>
              </w:rPr>
              <w:tab/>
              <w:t>Distingue los factores asociados a la gestión escolar que contribuyen a la calidad de los resultados educativos.</w:t>
            </w:r>
          </w:p>
          <w:p w14:paraId="097E4BF0" w14:textId="77777777" w:rsidR="00AB223D" w:rsidRPr="00A9742D" w:rsidRDefault="00AB223D" w:rsidP="004125AC">
            <w:pPr>
              <w:spacing w:before="120" w:line="360" w:lineRule="auto"/>
              <w:ind w:left="885" w:hanging="567"/>
              <w:jc w:val="both"/>
              <w:rPr>
                <w:rFonts w:ascii="Arial" w:hAnsi="Arial" w:cs="Arial"/>
                <w:sz w:val="20"/>
                <w:szCs w:val="20"/>
              </w:rPr>
            </w:pPr>
            <w:r w:rsidRPr="00A9742D">
              <w:rPr>
                <w:rFonts w:ascii="Arial" w:hAnsi="Arial" w:cs="Arial"/>
                <w:sz w:val="20"/>
                <w:szCs w:val="20"/>
              </w:rPr>
              <w:t>5.2</w:t>
            </w:r>
            <w:r w:rsidRPr="00A9742D">
              <w:rPr>
                <w:rFonts w:ascii="Arial" w:hAnsi="Arial" w:cs="Arial"/>
                <w:sz w:val="20"/>
                <w:szCs w:val="20"/>
              </w:rPr>
              <w:tab/>
              <w:t>Reconoce acciones para aprovechar los apoyos que brindan padres de familia e instituciones cercanas a la escuela para la mejora de los aprendizajes.</w:t>
            </w:r>
          </w:p>
          <w:p w14:paraId="4D33F8E0" w14:textId="77777777" w:rsidR="00AB223D" w:rsidRPr="00A9742D" w:rsidRDefault="00AB223D" w:rsidP="004125AC">
            <w:pPr>
              <w:spacing w:before="120" w:line="360" w:lineRule="auto"/>
              <w:ind w:left="885" w:hanging="567"/>
              <w:jc w:val="both"/>
              <w:rPr>
                <w:rFonts w:ascii="Arial" w:hAnsi="Arial" w:cs="Arial"/>
                <w:sz w:val="20"/>
                <w:szCs w:val="20"/>
              </w:rPr>
            </w:pPr>
            <w:r w:rsidRPr="00A9742D">
              <w:rPr>
                <w:rFonts w:ascii="Arial" w:hAnsi="Arial" w:cs="Arial"/>
                <w:sz w:val="20"/>
                <w:szCs w:val="20"/>
              </w:rPr>
              <w:t>5.3</w:t>
            </w:r>
            <w:r w:rsidRPr="00A9742D">
              <w:rPr>
                <w:rFonts w:ascii="Arial" w:hAnsi="Arial" w:cs="Arial"/>
                <w:sz w:val="20"/>
                <w:szCs w:val="20"/>
              </w:rPr>
              <w:tab/>
              <w:t>Reconoce las características culturales y lingüísticas de la comunidad y su vínculo con la práctica educativa.</w:t>
            </w:r>
          </w:p>
        </w:tc>
      </w:tr>
      <w:tr w:rsidR="00AB223D" w:rsidRPr="00B918D2" w14:paraId="5A855933" w14:textId="77777777" w:rsidTr="004125AC">
        <w:tc>
          <w:tcPr>
            <w:tcW w:w="9498" w:type="dxa"/>
          </w:tcPr>
          <w:p w14:paraId="60C57D27" w14:textId="77777777" w:rsidR="00AB223D" w:rsidRPr="00A9742D" w:rsidRDefault="00AB223D" w:rsidP="004125AC">
            <w:pPr>
              <w:spacing w:before="120" w:line="360" w:lineRule="auto"/>
              <w:jc w:val="both"/>
              <w:rPr>
                <w:rFonts w:ascii="Arial" w:hAnsi="Arial" w:cs="Arial"/>
                <w:b/>
                <w:sz w:val="20"/>
                <w:szCs w:val="20"/>
              </w:rPr>
            </w:pPr>
            <w:r w:rsidRPr="00A9742D">
              <w:rPr>
                <w:rFonts w:ascii="Arial" w:hAnsi="Arial" w:cs="Arial"/>
                <w:b/>
                <w:sz w:val="20"/>
                <w:szCs w:val="20"/>
              </w:rPr>
              <w:t>Aspectos a evaluar</w:t>
            </w:r>
          </w:p>
          <w:p w14:paraId="135F3516" w14:textId="77777777" w:rsidR="00AB223D" w:rsidRPr="00A9742D" w:rsidRDefault="00AB223D" w:rsidP="00AB223D">
            <w:pPr>
              <w:pStyle w:val="Prrafodelista"/>
              <w:numPr>
                <w:ilvl w:val="0"/>
                <w:numId w:val="7"/>
              </w:numPr>
              <w:spacing w:before="120" w:line="360" w:lineRule="auto"/>
              <w:jc w:val="both"/>
              <w:rPr>
                <w:rFonts w:ascii="Arial" w:hAnsi="Arial" w:cs="Arial"/>
                <w:sz w:val="20"/>
                <w:szCs w:val="20"/>
              </w:rPr>
            </w:pPr>
            <w:r>
              <w:rPr>
                <w:rFonts w:ascii="Arial" w:hAnsi="Arial" w:cs="Arial"/>
                <w:sz w:val="20"/>
                <w:szCs w:val="20"/>
              </w:rPr>
              <w:t>La g</w:t>
            </w:r>
            <w:r w:rsidRPr="00A9742D">
              <w:rPr>
                <w:rFonts w:ascii="Arial" w:hAnsi="Arial" w:cs="Arial"/>
                <w:sz w:val="20"/>
                <w:szCs w:val="20"/>
              </w:rPr>
              <w:t>estión escolar</w:t>
            </w:r>
            <w:r>
              <w:rPr>
                <w:rFonts w:ascii="Arial" w:hAnsi="Arial" w:cs="Arial"/>
                <w:sz w:val="20"/>
                <w:szCs w:val="20"/>
              </w:rPr>
              <w:t xml:space="preserve"> para la calidad de los resultados educativos</w:t>
            </w:r>
            <w:r w:rsidRPr="00A9742D">
              <w:rPr>
                <w:rFonts w:ascii="Arial" w:hAnsi="Arial" w:cs="Arial"/>
                <w:sz w:val="20"/>
                <w:szCs w:val="20"/>
              </w:rPr>
              <w:t>.</w:t>
            </w:r>
          </w:p>
          <w:p w14:paraId="46844065" w14:textId="77777777" w:rsidR="00AB223D" w:rsidRPr="00A9742D" w:rsidRDefault="00AB223D" w:rsidP="00AB223D">
            <w:pPr>
              <w:pStyle w:val="Prrafodelista"/>
              <w:numPr>
                <w:ilvl w:val="0"/>
                <w:numId w:val="7"/>
              </w:numPr>
              <w:spacing w:before="120" w:line="360" w:lineRule="auto"/>
              <w:jc w:val="both"/>
              <w:rPr>
                <w:rFonts w:ascii="Arial" w:hAnsi="Arial" w:cs="Arial"/>
                <w:sz w:val="20"/>
                <w:szCs w:val="20"/>
              </w:rPr>
            </w:pPr>
            <w:r>
              <w:rPr>
                <w:rFonts w:ascii="Arial" w:hAnsi="Arial" w:cs="Arial"/>
                <w:sz w:val="20"/>
                <w:szCs w:val="20"/>
              </w:rPr>
              <w:t>El apoyo de p</w:t>
            </w:r>
            <w:r w:rsidRPr="00A9742D">
              <w:rPr>
                <w:rFonts w:ascii="Arial" w:hAnsi="Arial" w:cs="Arial"/>
                <w:sz w:val="20"/>
                <w:szCs w:val="20"/>
              </w:rPr>
              <w:t xml:space="preserve">adres de familia e instituciones </w:t>
            </w:r>
            <w:r>
              <w:rPr>
                <w:rFonts w:ascii="Arial" w:hAnsi="Arial" w:cs="Arial"/>
                <w:sz w:val="20"/>
                <w:szCs w:val="20"/>
              </w:rPr>
              <w:t>para la mejora de los aprendizajes</w:t>
            </w:r>
            <w:r w:rsidRPr="00A9742D">
              <w:rPr>
                <w:rFonts w:ascii="Arial" w:hAnsi="Arial" w:cs="Arial"/>
                <w:sz w:val="20"/>
                <w:szCs w:val="20"/>
              </w:rPr>
              <w:t>.</w:t>
            </w:r>
          </w:p>
          <w:p w14:paraId="5AA72D65" w14:textId="77777777" w:rsidR="00AB223D" w:rsidRPr="00A9742D" w:rsidRDefault="00AB223D" w:rsidP="00AB223D">
            <w:pPr>
              <w:pStyle w:val="Prrafodelista"/>
              <w:numPr>
                <w:ilvl w:val="0"/>
                <w:numId w:val="7"/>
              </w:numPr>
              <w:spacing w:before="120" w:line="360" w:lineRule="auto"/>
              <w:jc w:val="both"/>
              <w:rPr>
                <w:rFonts w:ascii="Arial" w:hAnsi="Arial" w:cs="Arial"/>
                <w:sz w:val="20"/>
                <w:szCs w:val="20"/>
              </w:rPr>
            </w:pPr>
            <w:r>
              <w:rPr>
                <w:rFonts w:ascii="Arial" w:hAnsi="Arial" w:cs="Arial"/>
                <w:sz w:val="20"/>
                <w:szCs w:val="20"/>
              </w:rPr>
              <w:t>Las c</w:t>
            </w:r>
            <w:r w:rsidRPr="00A9742D">
              <w:rPr>
                <w:rFonts w:ascii="Arial" w:hAnsi="Arial" w:cs="Arial"/>
                <w:sz w:val="20"/>
                <w:szCs w:val="20"/>
              </w:rPr>
              <w:t>aracterísticas culturales y lingüísticas de la comunidad</w:t>
            </w:r>
            <w:r>
              <w:rPr>
                <w:rFonts w:ascii="Arial" w:hAnsi="Arial" w:cs="Arial"/>
                <w:sz w:val="20"/>
                <w:szCs w:val="20"/>
              </w:rPr>
              <w:t xml:space="preserve"> y su vínculo con la práctica educativa.</w:t>
            </w:r>
          </w:p>
        </w:tc>
      </w:tr>
    </w:tbl>
    <w:p w14:paraId="48BBEDBE" w14:textId="77777777" w:rsidR="00AB223D" w:rsidRDefault="00AB223D" w:rsidP="00AB223D"/>
    <w:p w14:paraId="6C9C614C" w14:textId="77777777" w:rsidR="00AB223D" w:rsidRDefault="00AB223D" w:rsidP="00AB223D">
      <w:r>
        <w:br w:type="page"/>
      </w:r>
    </w:p>
    <w:tbl>
      <w:tblPr>
        <w:tblStyle w:val="Tablaconcuadrcula"/>
        <w:tblW w:w="9512" w:type="dxa"/>
        <w:tblInd w:w="108" w:type="dxa"/>
        <w:tblLook w:val="04A0" w:firstRow="1" w:lastRow="0" w:firstColumn="1" w:lastColumn="0" w:noHBand="0" w:noVBand="1"/>
      </w:tblPr>
      <w:tblGrid>
        <w:gridCol w:w="9512"/>
      </w:tblGrid>
      <w:tr w:rsidR="00AB223D" w:rsidRPr="00B918D2" w14:paraId="1C709944" w14:textId="77777777" w:rsidTr="004125AC">
        <w:tc>
          <w:tcPr>
            <w:tcW w:w="9512" w:type="dxa"/>
            <w:shd w:val="clear" w:color="auto" w:fill="F2F2F2" w:themeFill="background1" w:themeFillShade="F2"/>
          </w:tcPr>
          <w:p w14:paraId="464D8131" w14:textId="77777777" w:rsidR="00AB223D" w:rsidRPr="00000178" w:rsidRDefault="00AB223D" w:rsidP="004125AC">
            <w:pPr>
              <w:spacing w:before="120" w:after="120"/>
              <w:jc w:val="both"/>
              <w:rPr>
                <w:rFonts w:ascii="Arial" w:hAnsi="Arial" w:cs="Arial"/>
                <w:b/>
                <w:sz w:val="20"/>
                <w:szCs w:val="20"/>
              </w:rPr>
            </w:pPr>
            <w:r w:rsidRPr="00000178">
              <w:rPr>
                <w:rFonts w:ascii="Arial" w:hAnsi="Arial" w:cs="Arial"/>
                <w:b/>
                <w:sz w:val="20"/>
                <w:szCs w:val="20"/>
              </w:rPr>
              <w:lastRenderedPageBreak/>
              <w:t>Bibliografía básica para el estudio</w:t>
            </w:r>
          </w:p>
          <w:p w14:paraId="266213E3" w14:textId="77777777" w:rsidR="00AB223D" w:rsidRPr="004C5622" w:rsidRDefault="00AB223D" w:rsidP="004125AC">
            <w:pPr>
              <w:spacing w:before="120"/>
              <w:rPr>
                <w:rFonts w:ascii="Arial" w:hAnsi="Arial" w:cs="Arial"/>
                <w:noProof/>
                <w:sz w:val="20"/>
                <w:szCs w:val="20"/>
              </w:rPr>
            </w:pPr>
            <w:r w:rsidRPr="004C5622">
              <w:rPr>
                <w:rFonts w:ascii="Arial" w:hAnsi="Arial" w:cs="Arial"/>
                <w:b/>
                <w:noProof/>
                <w:sz w:val="20"/>
                <w:szCs w:val="20"/>
              </w:rPr>
              <w:t>ANTÚNEZ, Serafín (2004)</w:t>
            </w:r>
            <w:r w:rsidRPr="004C5622">
              <w:rPr>
                <w:rFonts w:ascii="Arial" w:hAnsi="Arial" w:cs="Arial"/>
                <w:noProof/>
                <w:sz w:val="20"/>
                <w:szCs w:val="20"/>
              </w:rPr>
              <w:t xml:space="preserve">, “Hacia una gestión participativa y democrática”, en: </w:t>
            </w:r>
            <w:r w:rsidRPr="004C5622">
              <w:rPr>
                <w:rFonts w:ascii="Arial" w:hAnsi="Arial" w:cs="Arial"/>
                <w:i/>
                <w:noProof/>
                <w:sz w:val="20"/>
                <w:szCs w:val="20"/>
              </w:rPr>
              <w:t>Organización escolar y acción directiva</w:t>
            </w:r>
            <w:r w:rsidRPr="004C5622">
              <w:rPr>
                <w:rFonts w:ascii="Arial" w:hAnsi="Arial" w:cs="Arial"/>
                <w:noProof/>
                <w:sz w:val="20"/>
                <w:szCs w:val="20"/>
              </w:rPr>
              <w:t>, México,SEP, pp. 167-184, Biblioteca para la actualización del maestro.</w:t>
            </w:r>
          </w:p>
          <w:p w14:paraId="1BA1B233" w14:textId="77777777" w:rsidR="00AB223D" w:rsidRPr="004C5622" w:rsidRDefault="00AB223D" w:rsidP="004125AC">
            <w:pPr>
              <w:autoSpaceDE w:val="0"/>
              <w:autoSpaceDN w:val="0"/>
              <w:adjustRightInd w:val="0"/>
              <w:spacing w:before="120"/>
              <w:rPr>
                <w:rFonts w:ascii="Arial" w:hAnsi="Arial" w:cs="Arial"/>
                <w:b/>
                <w:bCs/>
                <w:sz w:val="20"/>
                <w:szCs w:val="20"/>
              </w:rPr>
            </w:pPr>
            <w:r w:rsidRPr="004C5622">
              <w:rPr>
                <w:rFonts w:ascii="Arial" w:hAnsi="Arial" w:cs="Arial"/>
                <w:b/>
                <w:bCs/>
                <w:noProof/>
                <w:sz w:val="20"/>
                <w:szCs w:val="20"/>
              </w:rPr>
              <w:t>COHEN, Dorothy (1997)</w:t>
            </w:r>
            <w:r w:rsidRPr="004C5622">
              <w:rPr>
                <w:rFonts w:ascii="Arial" w:hAnsi="Arial" w:cs="Arial"/>
                <w:bCs/>
                <w:noProof/>
                <w:sz w:val="20"/>
                <w:szCs w:val="20"/>
              </w:rPr>
              <w:t>,</w:t>
            </w:r>
            <w:r w:rsidRPr="004C5622">
              <w:rPr>
                <w:rFonts w:ascii="Arial" w:hAnsi="Arial" w:cs="Arial"/>
                <w:noProof/>
                <w:sz w:val="20"/>
                <w:szCs w:val="20"/>
              </w:rPr>
              <w:t xml:space="preserve"> “</w:t>
            </w:r>
            <w:r w:rsidRPr="004C5622">
              <w:rPr>
                <w:rFonts w:ascii="Arial" w:hAnsi="Arial" w:cs="Arial"/>
                <w:iCs/>
                <w:noProof/>
                <w:sz w:val="20"/>
                <w:szCs w:val="20"/>
              </w:rPr>
              <w:t>Además del hogar, la escuela y la comunidad</w:t>
            </w:r>
            <w:r w:rsidRPr="004C5622">
              <w:rPr>
                <w:rFonts w:ascii="Arial" w:hAnsi="Arial" w:cs="Arial"/>
                <w:noProof/>
                <w:sz w:val="20"/>
                <w:szCs w:val="20"/>
              </w:rPr>
              <w:t xml:space="preserve">”, en: </w:t>
            </w:r>
            <w:r w:rsidRPr="004C5622">
              <w:rPr>
                <w:rFonts w:ascii="Arial" w:hAnsi="Arial" w:cs="Arial"/>
                <w:i/>
                <w:iCs/>
                <w:noProof/>
                <w:sz w:val="20"/>
                <w:szCs w:val="20"/>
              </w:rPr>
              <w:t xml:space="preserve">Cómo aprenden los niños, </w:t>
            </w:r>
            <w:r w:rsidRPr="004C5622">
              <w:rPr>
                <w:rFonts w:ascii="Arial" w:hAnsi="Arial" w:cs="Arial"/>
                <w:noProof/>
                <w:sz w:val="20"/>
                <w:szCs w:val="20"/>
              </w:rPr>
              <w:t>México, SEP/Fondo de Cultura Económica, pp. 344-364, Biblioteca para la actualización del maestro.</w:t>
            </w:r>
          </w:p>
          <w:p w14:paraId="253E13FD" w14:textId="77777777" w:rsidR="00AB223D" w:rsidRPr="004C5622" w:rsidRDefault="00AB223D" w:rsidP="004125AC">
            <w:pPr>
              <w:autoSpaceDE w:val="0"/>
              <w:autoSpaceDN w:val="0"/>
              <w:adjustRightInd w:val="0"/>
              <w:spacing w:before="120"/>
              <w:rPr>
                <w:rFonts w:ascii="Arial" w:hAnsi="Arial" w:cs="Arial"/>
                <w:noProof/>
                <w:sz w:val="20"/>
                <w:szCs w:val="20"/>
              </w:rPr>
            </w:pPr>
            <w:r w:rsidRPr="004C5622">
              <w:rPr>
                <w:rFonts w:ascii="Arial" w:hAnsi="Arial" w:cs="Arial"/>
                <w:b/>
                <w:bCs/>
                <w:sz w:val="20"/>
                <w:szCs w:val="20"/>
              </w:rPr>
              <w:t>HIRMAS R., Carolina y Blanco G., Rosa (2009)</w:t>
            </w:r>
            <w:r w:rsidRPr="004C5622">
              <w:rPr>
                <w:rFonts w:ascii="Arial" w:hAnsi="Arial" w:cs="Arial"/>
                <w:bCs/>
                <w:sz w:val="20"/>
                <w:szCs w:val="20"/>
              </w:rPr>
              <w:t>,</w:t>
            </w:r>
            <w:r w:rsidRPr="004C5622">
              <w:rPr>
                <w:rFonts w:ascii="Arial" w:hAnsi="Arial" w:cs="Arial"/>
                <w:noProof/>
                <w:sz w:val="20"/>
                <w:szCs w:val="20"/>
              </w:rPr>
              <w:t xml:space="preserve"> </w:t>
            </w:r>
            <w:r w:rsidRPr="004C5622">
              <w:rPr>
                <w:rFonts w:ascii="Arial" w:hAnsi="Arial" w:cs="Arial"/>
                <w:i/>
                <w:noProof/>
                <w:sz w:val="20"/>
                <w:szCs w:val="20"/>
              </w:rPr>
              <w:t xml:space="preserve">Educar en la diversidad cultural: </w:t>
            </w:r>
            <w:r w:rsidRPr="004C5622">
              <w:rPr>
                <w:rFonts w:ascii="Arial" w:hAnsi="Arial" w:cs="Arial"/>
                <w:i/>
                <w:sz w:val="20"/>
                <w:szCs w:val="20"/>
              </w:rPr>
              <w:t>lecciones aprendidas desde la experiencia en América Latina</w:t>
            </w:r>
            <w:r w:rsidRPr="004C5622">
              <w:rPr>
                <w:rFonts w:ascii="Arial" w:hAnsi="Arial" w:cs="Arial"/>
                <w:noProof/>
                <w:sz w:val="20"/>
                <w:szCs w:val="20"/>
              </w:rPr>
              <w:t>. Revista Docencia N°. 37, mayo 2009.</w:t>
            </w:r>
          </w:p>
          <w:p w14:paraId="599192FF" w14:textId="77777777" w:rsidR="00AB223D" w:rsidRPr="004C5622" w:rsidRDefault="00AB223D" w:rsidP="004125AC">
            <w:pPr>
              <w:pStyle w:val="Bibliografa"/>
              <w:spacing w:before="120"/>
              <w:rPr>
                <w:rFonts w:ascii="Arial" w:hAnsi="Arial" w:cs="Arial"/>
                <w:noProof/>
                <w:sz w:val="20"/>
                <w:szCs w:val="20"/>
              </w:rPr>
            </w:pPr>
            <w:r w:rsidRPr="004C5622">
              <w:rPr>
                <w:rFonts w:ascii="Arial" w:hAnsi="Arial" w:cs="Arial"/>
                <w:b/>
                <w:bCs/>
                <w:noProof/>
                <w:sz w:val="20"/>
                <w:szCs w:val="20"/>
              </w:rPr>
              <w:t>REDDING, Sam (2006)</w:t>
            </w:r>
            <w:r w:rsidRPr="004C5622">
              <w:rPr>
                <w:rFonts w:ascii="Arial" w:hAnsi="Arial" w:cs="Arial"/>
                <w:bCs/>
                <w:noProof/>
                <w:sz w:val="20"/>
                <w:szCs w:val="20"/>
              </w:rPr>
              <w:t>,</w:t>
            </w:r>
            <w:r w:rsidRPr="004C5622">
              <w:rPr>
                <w:rFonts w:ascii="Arial" w:hAnsi="Arial" w:cs="Arial"/>
                <w:noProof/>
                <w:sz w:val="20"/>
                <w:szCs w:val="20"/>
              </w:rPr>
              <w:t xml:space="preserve"> </w:t>
            </w:r>
            <w:r w:rsidRPr="004C5622">
              <w:rPr>
                <w:rFonts w:ascii="Arial" w:hAnsi="Arial" w:cs="Arial"/>
                <w:i/>
                <w:noProof/>
                <w:sz w:val="20"/>
                <w:szCs w:val="20"/>
              </w:rPr>
              <w:t>Familias y escuelas</w:t>
            </w:r>
            <w:r w:rsidRPr="004C5622">
              <w:rPr>
                <w:rFonts w:ascii="Arial" w:hAnsi="Arial" w:cs="Arial"/>
                <w:noProof/>
                <w:sz w:val="20"/>
                <w:szCs w:val="20"/>
              </w:rPr>
              <w:t>, IBE-</w:t>
            </w:r>
            <w:r w:rsidRPr="004C5622">
              <w:rPr>
                <w:rFonts w:ascii="Arial" w:hAnsi="Arial" w:cs="Arial"/>
                <w:iCs/>
                <w:noProof/>
                <w:sz w:val="20"/>
                <w:szCs w:val="20"/>
              </w:rPr>
              <w:t>UNESCO</w:t>
            </w:r>
            <w:r w:rsidRPr="004C5622">
              <w:rPr>
                <w:rFonts w:ascii="Arial" w:hAnsi="Arial" w:cs="Arial"/>
                <w:i/>
                <w:iCs/>
                <w:noProof/>
                <w:sz w:val="20"/>
                <w:szCs w:val="20"/>
              </w:rPr>
              <w:t xml:space="preserve">. </w:t>
            </w:r>
            <w:r w:rsidRPr="004C5622">
              <w:rPr>
                <w:rFonts w:ascii="Arial" w:hAnsi="Arial" w:cs="Arial"/>
                <w:iCs/>
                <w:noProof/>
                <w:sz w:val="20"/>
                <w:szCs w:val="20"/>
              </w:rPr>
              <w:t xml:space="preserve">Disponible en: </w:t>
            </w:r>
            <w:r w:rsidRPr="004C5622">
              <w:rPr>
                <w:rFonts w:ascii="Arial" w:hAnsi="Arial" w:cs="Arial"/>
                <w:noProof/>
                <w:sz w:val="20"/>
                <w:szCs w:val="20"/>
              </w:rPr>
              <w:t>http://www.ibe.unesco.org/publications/EducationalPracticesSeriesPdf/prac02s.pdf.</w:t>
            </w:r>
          </w:p>
          <w:p w14:paraId="40C1226B" w14:textId="77777777" w:rsidR="00AB223D" w:rsidRPr="004C5622" w:rsidRDefault="00AB223D" w:rsidP="004125AC">
            <w:pPr>
              <w:pStyle w:val="Bibliografa"/>
              <w:spacing w:before="120"/>
              <w:rPr>
                <w:rFonts w:ascii="Arial" w:hAnsi="Arial" w:cs="Arial"/>
                <w:noProof/>
                <w:sz w:val="20"/>
                <w:szCs w:val="20"/>
              </w:rPr>
            </w:pPr>
            <w:r w:rsidRPr="004C5622">
              <w:rPr>
                <w:rFonts w:ascii="Arial" w:hAnsi="Arial" w:cs="Arial"/>
                <w:b/>
                <w:bCs/>
                <w:noProof/>
                <w:sz w:val="20"/>
                <w:szCs w:val="20"/>
              </w:rPr>
              <w:t>SARTO Martín, María Pilar (1999)</w:t>
            </w:r>
            <w:r w:rsidRPr="004C5622">
              <w:rPr>
                <w:rFonts w:ascii="Arial" w:hAnsi="Arial" w:cs="Arial"/>
                <w:bCs/>
                <w:noProof/>
                <w:sz w:val="20"/>
                <w:szCs w:val="20"/>
              </w:rPr>
              <w:t>,</w:t>
            </w:r>
            <w:r w:rsidRPr="004C5622">
              <w:rPr>
                <w:rFonts w:ascii="Arial" w:hAnsi="Arial" w:cs="Arial"/>
                <w:noProof/>
                <w:sz w:val="20"/>
                <w:szCs w:val="20"/>
              </w:rPr>
              <w:t xml:space="preserve"> “</w:t>
            </w:r>
            <w:r w:rsidRPr="004C5622">
              <w:rPr>
                <w:rFonts w:ascii="Arial" w:hAnsi="Arial" w:cs="Arial"/>
                <w:iCs/>
                <w:noProof/>
                <w:sz w:val="20"/>
                <w:szCs w:val="20"/>
              </w:rPr>
              <w:t>Familia y discapacidad”, en:</w:t>
            </w:r>
            <w:r w:rsidRPr="004C5622">
              <w:rPr>
                <w:rFonts w:ascii="Arial" w:hAnsi="Arial" w:cs="Arial"/>
                <w:i/>
                <w:iCs/>
                <w:noProof/>
                <w:sz w:val="20"/>
                <w:szCs w:val="20"/>
              </w:rPr>
              <w:t xml:space="preserve"> </w:t>
            </w:r>
            <w:r w:rsidRPr="004C5622">
              <w:rPr>
                <w:rFonts w:ascii="Arial" w:hAnsi="Arial" w:cs="Arial"/>
                <w:i/>
                <w:noProof/>
                <w:sz w:val="20"/>
                <w:szCs w:val="20"/>
              </w:rPr>
              <w:t>III Congreso. La atención a la Diversidad en el Sistema Educativo</w:t>
            </w:r>
            <w:r w:rsidRPr="004C5622">
              <w:rPr>
                <w:rFonts w:ascii="Arial" w:hAnsi="Arial" w:cs="Arial"/>
                <w:noProof/>
                <w:sz w:val="20"/>
                <w:szCs w:val="20"/>
              </w:rPr>
              <w:t>, Universidad de Salamanca, Instituto Universitario de Integración en la Comunidad (INICO).</w:t>
            </w:r>
          </w:p>
          <w:p w14:paraId="4C523E48" w14:textId="77777777" w:rsidR="00AB223D" w:rsidRPr="004C5622" w:rsidRDefault="00AB223D" w:rsidP="004125AC">
            <w:pPr>
              <w:pStyle w:val="Bibliografa"/>
              <w:spacing w:before="120"/>
              <w:rPr>
                <w:rFonts w:ascii="Arial" w:hAnsi="Arial" w:cs="Arial"/>
                <w:b/>
                <w:sz w:val="20"/>
                <w:szCs w:val="20"/>
              </w:rPr>
            </w:pPr>
            <w:r w:rsidRPr="004C5622">
              <w:rPr>
                <w:rFonts w:ascii="Arial" w:hAnsi="Arial" w:cs="Arial"/>
                <w:b/>
                <w:bCs/>
                <w:noProof/>
                <w:sz w:val="20"/>
                <w:szCs w:val="20"/>
              </w:rPr>
              <w:t xml:space="preserve">SEP </w:t>
            </w:r>
            <w:r w:rsidRPr="004C5622">
              <w:rPr>
                <w:rFonts w:ascii="Arial" w:hAnsi="Arial" w:cs="Arial"/>
                <w:b/>
                <w:bCs/>
                <w:sz w:val="20"/>
                <w:szCs w:val="20"/>
                <w:shd w:val="clear" w:color="auto" w:fill="F2F2F2" w:themeFill="background1" w:themeFillShade="F2"/>
              </w:rPr>
              <w:t>(2010)</w:t>
            </w:r>
            <w:r w:rsidRPr="004C5622">
              <w:rPr>
                <w:rFonts w:ascii="Arial" w:hAnsi="Arial" w:cs="Arial"/>
                <w:bCs/>
                <w:sz w:val="20"/>
                <w:szCs w:val="20"/>
                <w:shd w:val="clear" w:color="auto" w:fill="F2F2F2" w:themeFill="background1" w:themeFillShade="F2"/>
              </w:rPr>
              <w:t>,</w:t>
            </w:r>
            <w:r w:rsidRPr="004C5622">
              <w:rPr>
                <w:rFonts w:ascii="Arial" w:hAnsi="Arial" w:cs="Arial"/>
                <w:sz w:val="20"/>
                <w:szCs w:val="20"/>
                <w:shd w:val="clear" w:color="auto" w:fill="F2F2F2" w:themeFill="background1" w:themeFillShade="F2"/>
              </w:rPr>
              <w:t xml:space="preserve"> “Transformación educativa y gestión en la diversidad” y “En los contextos de la educación de los pueblos indígenas”, en: </w:t>
            </w:r>
            <w:r w:rsidRPr="004C5622">
              <w:rPr>
                <w:rFonts w:ascii="Arial" w:hAnsi="Arial" w:cs="Arial"/>
                <w:i/>
                <w:iCs/>
                <w:sz w:val="20"/>
                <w:szCs w:val="20"/>
                <w:shd w:val="clear" w:color="auto" w:fill="F2F2F2" w:themeFill="background1" w:themeFillShade="F2"/>
              </w:rPr>
              <w:t xml:space="preserve">Transformación posible de la educación para la niñez indígena, </w:t>
            </w:r>
            <w:r w:rsidRPr="004C5622">
              <w:rPr>
                <w:rFonts w:ascii="Arial" w:hAnsi="Arial" w:cs="Arial"/>
                <w:sz w:val="20"/>
                <w:szCs w:val="20"/>
                <w:shd w:val="clear" w:color="auto" w:fill="F2F2F2" w:themeFill="background1" w:themeFillShade="F2"/>
              </w:rPr>
              <w:t>México, SEP, pp. 28- 97; 447-465. Disponible en:</w:t>
            </w:r>
            <w:r w:rsidRPr="004C5622">
              <w:rPr>
                <w:rFonts w:ascii="Arial" w:hAnsi="Arial" w:cs="Arial"/>
                <w:sz w:val="20"/>
                <w:szCs w:val="20"/>
              </w:rPr>
              <w:t xml:space="preserve"> </w:t>
            </w:r>
            <w:hyperlink r:id="rId21" w:history="1">
              <w:r w:rsidRPr="004C5622">
                <w:rPr>
                  <w:rStyle w:val="Hipervnculo"/>
                  <w:rFonts w:ascii="Arial" w:hAnsi="Arial" w:cs="Arial"/>
                  <w:noProof/>
                  <w:color w:val="auto"/>
                  <w:sz w:val="20"/>
                  <w:szCs w:val="20"/>
                  <w:u w:val="none"/>
                </w:rPr>
                <w:t>http://basica.sep.gob.mx/dgei/pdf/banner/TransformaPosible.pdf</w:t>
              </w:r>
            </w:hyperlink>
            <w:r w:rsidRPr="004C5622">
              <w:rPr>
                <w:rFonts w:ascii="Arial" w:hAnsi="Arial" w:cs="Arial"/>
                <w:b/>
                <w:noProof/>
                <w:sz w:val="20"/>
                <w:szCs w:val="20"/>
              </w:rPr>
              <w:t xml:space="preserve">― </w:t>
            </w:r>
            <w:r w:rsidRPr="004C5622">
              <w:rPr>
                <w:rFonts w:ascii="Arial" w:hAnsi="Arial" w:cs="Arial"/>
                <w:b/>
                <w:sz w:val="20"/>
                <w:szCs w:val="20"/>
              </w:rPr>
              <w:t xml:space="preserve">― </w:t>
            </w:r>
          </w:p>
          <w:p w14:paraId="0A2C4114" w14:textId="77777777" w:rsidR="00AB223D" w:rsidRPr="004C5622" w:rsidRDefault="00AB223D" w:rsidP="004125AC">
            <w:pPr>
              <w:spacing w:before="120"/>
              <w:rPr>
                <w:rFonts w:ascii="Arial" w:hAnsi="Arial" w:cs="Arial"/>
                <w:sz w:val="20"/>
                <w:szCs w:val="20"/>
              </w:rPr>
            </w:pPr>
            <w:r w:rsidRPr="004C5622">
              <w:rPr>
                <w:rFonts w:ascii="Arial" w:hAnsi="Arial" w:cs="Arial"/>
                <w:b/>
                <w:bCs/>
                <w:sz w:val="20"/>
                <w:szCs w:val="20"/>
              </w:rPr>
              <w:t xml:space="preserve">― </w:t>
            </w:r>
            <w:r w:rsidRPr="004C5622">
              <w:rPr>
                <w:rFonts w:ascii="Arial" w:hAnsi="Arial" w:cs="Arial"/>
                <w:b/>
                <w:sz w:val="20"/>
                <w:szCs w:val="20"/>
              </w:rPr>
              <w:t>(2011)</w:t>
            </w:r>
            <w:r w:rsidRPr="004C5622">
              <w:rPr>
                <w:rFonts w:ascii="Arial" w:hAnsi="Arial" w:cs="Arial"/>
                <w:sz w:val="20"/>
                <w:szCs w:val="20"/>
              </w:rPr>
              <w:t xml:space="preserve">, </w:t>
            </w:r>
            <w:r w:rsidRPr="004C5622">
              <w:rPr>
                <w:rFonts w:ascii="Arial" w:hAnsi="Arial" w:cs="Arial"/>
                <w:i/>
                <w:sz w:val="20"/>
                <w:szCs w:val="20"/>
              </w:rPr>
              <w:t xml:space="preserve">Plan de estudios 2011. Educación básica, </w:t>
            </w:r>
            <w:r w:rsidRPr="004C5622">
              <w:rPr>
                <w:rFonts w:ascii="Arial" w:hAnsi="Arial" w:cs="Arial"/>
                <w:sz w:val="20"/>
                <w:szCs w:val="20"/>
              </w:rPr>
              <w:t xml:space="preserve">México, SEP, 93 pp. Disponible en: http://basica.sep.gob.mx/dgdc/sitio/pdf/PlanEdu2011.pdf </w:t>
            </w:r>
          </w:p>
          <w:p w14:paraId="5EC9457A" w14:textId="77777777" w:rsidR="00AB223D" w:rsidRPr="004C5622" w:rsidRDefault="00AB223D" w:rsidP="004125AC">
            <w:pPr>
              <w:autoSpaceDE w:val="0"/>
              <w:autoSpaceDN w:val="0"/>
              <w:adjustRightInd w:val="0"/>
              <w:spacing w:before="120"/>
              <w:rPr>
                <w:rFonts w:ascii="Arial" w:hAnsi="Arial" w:cs="Arial"/>
                <w:noProof/>
                <w:sz w:val="20"/>
                <w:szCs w:val="20"/>
              </w:rPr>
            </w:pPr>
            <w:r w:rsidRPr="004C5622">
              <w:rPr>
                <w:rFonts w:ascii="Arial" w:hAnsi="Arial" w:cs="Arial"/>
                <w:b/>
                <w:bCs/>
                <w:noProof/>
                <w:sz w:val="20"/>
                <w:szCs w:val="20"/>
              </w:rPr>
              <w:t xml:space="preserve"> </w:t>
            </w:r>
            <w:r w:rsidRPr="004C5622">
              <w:rPr>
                <w:rFonts w:ascii="Arial" w:hAnsi="Arial" w:cs="Arial"/>
                <w:b/>
                <w:noProof/>
                <w:sz w:val="20"/>
                <w:szCs w:val="20"/>
              </w:rPr>
              <w:t>―</w:t>
            </w:r>
            <w:r w:rsidRPr="004C5622">
              <w:rPr>
                <w:rFonts w:ascii="Arial" w:hAnsi="Arial" w:cs="Arial"/>
                <w:b/>
                <w:bCs/>
                <w:noProof/>
                <w:sz w:val="20"/>
                <w:szCs w:val="20"/>
              </w:rPr>
              <w:t xml:space="preserve"> (2013)</w:t>
            </w:r>
            <w:r w:rsidRPr="004C5622">
              <w:rPr>
                <w:rFonts w:ascii="Arial" w:hAnsi="Arial" w:cs="Arial"/>
                <w:bCs/>
                <w:noProof/>
                <w:sz w:val="20"/>
                <w:szCs w:val="20"/>
              </w:rPr>
              <w:t>,</w:t>
            </w:r>
            <w:r w:rsidRPr="004C5622">
              <w:rPr>
                <w:rFonts w:ascii="Arial" w:hAnsi="Arial" w:cs="Arial"/>
                <w:noProof/>
                <w:sz w:val="20"/>
                <w:szCs w:val="20"/>
              </w:rPr>
              <w:t xml:space="preserve"> </w:t>
            </w:r>
            <w:r w:rsidRPr="004C5622">
              <w:rPr>
                <w:rFonts w:ascii="Arial" w:hAnsi="Arial" w:cs="Arial"/>
                <w:i/>
                <w:iCs/>
                <w:noProof/>
                <w:sz w:val="20"/>
                <w:szCs w:val="20"/>
              </w:rPr>
              <w:t xml:space="preserve">Lineamientos para la Organización y Funcionamiento de los Consejos Técnicos Escolares. Educación Básica, </w:t>
            </w:r>
            <w:r w:rsidRPr="004C5622">
              <w:rPr>
                <w:rFonts w:ascii="Arial" w:hAnsi="Arial" w:cs="Arial"/>
                <w:noProof/>
                <w:sz w:val="20"/>
                <w:szCs w:val="20"/>
              </w:rPr>
              <w:t>México, SEP. Disponible en: http://basica.sep.gob.mx/seb2010/pdf/MCTE/1LiOrFunConTecEsEduBa.pdf</w:t>
            </w:r>
          </w:p>
          <w:p w14:paraId="6A7B2F69" w14:textId="77777777" w:rsidR="00AB223D" w:rsidRPr="004C5622" w:rsidRDefault="00AB223D" w:rsidP="004125AC">
            <w:pPr>
              <w:spacing w:before="120"/>
              <w:rPr>
                <w:rFonts w:ascii="Arial" w:hAnsi="Arial" w:cs="Arial"/>
                <w:bCs/>
                <w:sz w:val="20"/>
                <w:szCs w:val="20"/>
              </w:rPr>
            </w:pPr>
            <w:r w:rsidRPr="004C5622">
              <w:rPr>
                <w:rFonts w:ascii="Arial" w:hAnsi="Arial" w:cs="Arial"/>
                <w:b/>
                <w:noProof/>
                <w:sz w:val="20"/>
                <w:szCs w:val="20"/>
              </w:rPr>
              <w:t>―</w:t>
            </w:r>
            <w:r w:rsidRPr="004C5622">
              <w:rPr>
                <w:rFonts w:ascii="Arial" w:eastAsia="Calibri" w:hAnsi="Arial" w:cs="Arial"/>
                <w:b/>
                <w:sz w:val="20"/>
                <w:szCs w:val="20"/>
                <w:lang w:eastAsia="es-ES"/>
              </w:rPr>
              <w:t xml:space="preserve"> (2014)</w:t>
            </w:r>
            <w:r w:rsidRPr="004C5622">
              <w:rPr>
                <w:rFonts w:ascii="Arial" w:eastAsia="Calibri" w:hAnsi="Arial" w:cs="Arial"/>
                <w:sz w:val="20"/>
                <w:szCs w:val="20"/>
                <w:lang w:eastAsia="es-ES"/>
              </w:rPr>
              <w:t xml:space="preserve">, </w:t>
            </w:r>
            <w:r w:rsidRPr="004C5622">
              <w:rPr>
                <w:rFonts w:ascii="Arial" w:hAnsi="Arial" w:cs="Arial"/>
                <w:bCs/>
                <w:i/>
                <w:sz w:val="20"/>
                <w:szCs w:val="20"/>
              </w:rPr>
              <w:t>ACUERDO número 716 por el que se establecen los lineamientos para la constitución, organización y funcionamiento de los Consejos de Participación Social en la Educación,</w:t>
            </w:r>
            <w:r w:rsidRPr="004C5622">
              <w:rPr>
                <w:rFonts w:ascii="Arial" w:hAnsi="Arial" w:cs="Arial"/>
                <w:bCs/>
                <w:sz w:val="20"/>
                <w:szCs w:val="20"/>
              </w:rPr>
              <w:t xml:space="preserve"> publicado el 7 de marzo de 2014 en el Diario Oficial de la Federación, Título I, De los consejos de participación social. </w:t>
            </w:r>
          </w:p>
          <w:p w14:paraId="12D6C409" w14:textId="77777777" w:rsidR="00AB223D" w:rsidRPr="004C5622" w:rsidRDefault="00AB223D" w:rsidP="004125AC">
            <w:pPr>
              <w:spacing w:before="120"/>
              <w:rPr>
                <w:rStyle w:val="Hipervnculo"/>
                <w:rFonts w:ascii="Arial" w:hAnsi="Arial" w:cs="Arial"/>
                <w:color w:val="auto"/>
                <w:sz w:val="20"/>
                <w:szCs w:val="20"/>
                <w:u w:val="none"/>
              </w:rPr>
            </w:pPr>
            <w:r w:rsidRPr="004C5622">
              <w:rPr>
                <w:rFonts w:ascii="Arial" w:hAnsi="Arial" w:cs="Arial"/>
                <w:b/>
                <w:bCs/>
                <w:noProof/>
                <w:sz w:val="20"/>
                <w:szCs w:val="20"/>
              </w:rPr>
              <w:t>― (2014)</w:t>
            </w:r>
            <w:r w:rsidRPr="004C5622">
              <w:rPr>
                <w:rFonts w:ascii="Arial" w:hAnsi="Arial" w:cs="Arial"/>
                <w:bCs/>
                <w:noProof/>
                <w:sz w:val="20"/>
                <w:szCs w:val="20"/>
              </w:rPr>
              <w:t>,</w:t>
            </w:r>
            <w:r w:rsidRPr="004C5622">
              <w:rPr>
                <w:rFonts w:ascii="Arial" w:hAnsi="Arial" w:cs="Arial"/>
                <w:noProof/>
                <w:sz w:val="20"/>
                <w:szCs w:val="20"/>
              </w:rPr>
              <w:t xml:space="preserve"> </w:t>
            </w:r>
            <w:r w:rsidRPr="004C5622">
              <w:rPr>
                <w:rFonts w:ascii="Arial" w:hAnsi="Arial" w:cs="Arial"/>
                <w:i/>
                <w:noProof/>
                <w:sz w:val="20"/>
                <w:szCs w:val="20"/>
              </w:rPr>
              <w:t>Orientaciones para establecer la Ruta de Mejora Escolar</w:t>
            </w:r>
            <w:r w:rsidRPr="004C5622">
              <w:rPr>
                <w:rFonts w:ascii="Arial" w:hAnsi="Arial" w:cs="Arial"/>
                <w:noProof/>
                <w:sz w:val="20"/>
                <w:szCs w:val="20"/>
              </w:rPr>
              <w:t xml:space="preserve">. </w:t>
            </w:r>
            <w:r w:rsidRPr="004C5622">
              <w:rPr>
                <w:rFonts w:ascii="Arial" w:hAnsi="Arial" w:cs="Arial"/>
                <w:i/>
                <w:noProof/>
                <w:sz w:val="20"/>
                <w:szCs w:val="20"/>
              </w:rPr>
              <w:t>Educación Básica</w:t>
            </w:r>
            <w:r w:rsidRPr="004C5622">
              <w:rPr>
                <w:rFonts w:ascii="Arial" w:hAnsi="Arial" w:cs="Arial"/>
                <w:noProof/>
                <w:sz w:val="20"/>
                <w:szCs w:val="20"/>
              </w:rPr>
              <w:t>.</w:t>
            </w:r>
            <w:r w:rsidRPr="004C5622">
              <w:rPr>
                <w:rFonts w:ascii="Arial" w:hAnsi="Arial" w:cs="Arial"/>
                <w:i/>
                <w:iCs/>
                <w:noProof/>
                <w:sz w:val="20"/>
                <w:szCs w:val="20"/>
              </w:rPr>
              <w:t xml:space="preserve"> Consejos Técnicos Escolares, fase intensiva ciclo escolar 2014-2015</w:t>
            </w:r>
            <w:r w:rsidRPr="004C5622">
              <w:rPr>
                <w:rFonts w:ascii="Arial" w:hAnsi="Arial" w:cs="Arial"/>
                <w:noProof/>
                <w:sz w:val="20"/>
                <w:szCs w:val="20"/>
              </w:rPr>
              <w:t xml:space="preserve">, México, SEP, 20 pp. Disponible en: </w:t>
            </w:r>
            <w:hyperlink r:id="rId22" w:history="1">
              <w:r w:rsidRPr="004C5622">
                <w:rPr>
                  <w:rStyle w:val="Hipervnculo"/>
                  <w:rFonts w:ascii="Arial" w:hAnsi="Arial" w:cs="Arial"/>
                  <w:color w:val="auto"/>
                  <w:sz w:val="20"/>
                  <w:szCs w:val="20"/>
                  <w:u w:val="none"/>
                </w:rPr>
                <w:t>http://basica.sep.gob.mx/OFI_Rutademejora.pdf</w:t>
              </w:r>
            </w:hyperlink>
          </w:p>
          <w:p w14:paraId="542B4E88" w14:textId="77777777" w:rsidR="00AB223D" w:rsidRPr="00A9742D" w:rsidRDefault="00AB223D" w:rsidP="004125AC">
            <w:pPr>
              <w:spacing w:before="120"/>
              <w:rPr>
                <w:rFonts w:ascii="Arial" w:hAnsi="Arial" w:cs="Arial"/>
                <w:sz w:val="20"/>
                <w:szCs w:val="20"/>
              </w:rPr>
            </w:pPr>
          </w:p>
        </w:tc>
      </w:tr>
    </w:tbl>
    <w:p w14:paraId="26B481B9" w14:textId="77777777" w:rsidR="00AB223D" w:rsidRPr="00B918D2" w:rsidRDefault="00AB223D" w:rsidP="00AB223D">
      <w:pPr>
        <w:spacing w:before="120" w:after="0" w:line="360" w:lineRule="auto"/>
        <w:jc w:val="both"/>
        <w:rPr>
          <w:rFonts w:ascii="Arial" w:hAnsi="Arial" w:cs="Arial"/>
        </w:rPr>
      </w:pPr>
    </w:p>
    <w:p w14:paraId="75E15CA3" w14:textId="77777777" w:rsidR="00AB223D" w:rsidRDefault="00AB223D" w:rsidP="00AB223D">
      <w:pPr>
        <w:rPr>
          <w:rFonts w:ascii="Arial" w:hAnsi="Arial" w:cs="Arial"/>
          <w:b/>
          <w:sz w:val="28"/>
          <w:szCs w:val="28"/>
        </w:rPr>
      </w:pPr>
      <w:r>
        <w:rPr>
          <w:rFonts w:ascii="Arial" w:hAnsi="Arial" w:cs="Arial"/>
          <w:b/>
          <w:sz w:val="28"/>
          <w:szCs w:val="28"/>
        </w:rPr>
        <w:br w:type="page"/>
      </w:r>
    </w:p>
    <w:p w14:paraId="61ABCF86" w14:textId="77777777" w:rsidR="00AB223D" w:rsidRPr="00395D1A" w:rsidRDefault="00AB223D" w:rsidP="00AB223D">
      <w:pPr>
        <w:pStyle w:val="Prrafodelista"/>
        <w:numPr>
          <w:ilvl w:val="0"/>
          <w:numId w:val="5"/>
        </w:numPr>
        <w:rPr>
          <w:rFonts w:ascii="Arial" w:hAnsi="Arial" w:cs="Arial"/>
          <w:b/>
          <w:sz w:val="28"/>
          <w:szCs w:val="28"/>
        </w:rPr>
      </w:pPr>
      <w:r w:rsidRPr="00395D1A">
        <w:rPr>
          <w:rFonts w:ascii="Arial" w:hAnsi="Arial" w:cs="Arial"/>
          <w:b/>
          <w:sz w:val="28"/>
          <w:szCs w:val="28"/>
        </w:rPr>
        <w:lastRenderedPageBreak/>
        <w:t>Sugerencias para preparar el Concurso de Oposición</w:t>
      </w:r>
    </w:p>
    <w:p w14:paraId="174540B1" w14:textId="77777777" w:rsidR="00AB223D" w:rsidRPr="00EE7F2C" w:rsidRDefault="00AB223D" w:rsidP="00AB223D">
      <w:pPr>
        <w:jc w:val="both"/>
        <w:rPr>
          <w:rFonts w:ascii="Arial" w:hAnsi="Arial" w:cs="Arial"/>
        </w:rPr>
      </w:pPr>
      <w:r w:rsidRPr="00EE7F2C">
        <w:rPr>
          <w:rFonts w:ascii="Arial" w:hAnsi="Arial" w:cs="Arial"/>
        </w:rPr>
        <w:t>El Concurso de Oposición para el Ingreso al servicio público educativo requiere ser preparado con esmero por parte de los aspirantes, el propósito de estas sugerencias es apoyarlos en dicha tarea. Asimismo, se ofrece la referencia de diversos recursos que, empleados metódicamente, contribuirán a afianzar los conocimientos y habilidades indispensables para resolver con éxito el examen de oposición.</w:t>
      </w:r>
    </w:p>
    <w:p w14:paraId="56CF8730" w14:textId="77777777" w:rsidR="00AB223D" w:rsidRPr="00EE7F2C" w:rsidRDefault="00AB223D" w:rsidP="00AB223D">
      <w:pPr>
        <w:rPr>
          <w:rFonts w:ascii="Arial" w:hAnsi="Arial" w:cs="Arial"/>
          <w:b/>
        </w:rPr>
      </w:pPr>
      <w:r w:rsidRPr="00EE7F2C">
        <w:rPr>
          <w:rFonts w:ascii="Arial" w:hAnsi="Arial" w:cs="Arial"/>
          <w:b/>
        </w:rPr>
        <w:t>Materiales de apoyo para el estudio</w:t>
      </w:r>
    </w:p>
    <w:p w14:paraId="728221D0" w14:textId="77777777" w:rsidR="00AB223D" w:rsidRPr="00EE7F2C" w:rsidRDefault="00AB223D" w:rsidP="00AB223D">
      <w:pPr>
        <w:jc w:val="both"/>
        <w:rPr>
          <w:rFonts w:ascii="Arial" w:hAnsi="Arial" w:cs="Arial"/>
        </w:rPr>
      </w:pPr>
      <w:r w:rsidRPr="00EE7F2C">
        <w:rPr>
          <w:rFonts w:ascii="Arial" w:hAnsi="Arial" w:cs="Arial"/>
        </w:rPr>
        <w:t>Los aspirantes cuentan para su preparación con los siguientes materiales de apoyo para el estudio elaborados por la Secretaría de Educación Pública:</w:t>
      </w:r>
    </w:p>
    <w:p w14:paraId="05581F8D" w14:textId="77777777" w:rsidR="00AB223D" w:rsidRPr="00EE7F2C" w:rsidRDefault="00AB223D" w:rsidP="00AB223D">
      <w:pPr>
        <w:pStyle w:val="Prrafodelista"/>
        <w:numPr>
          <w:ilvl w:val="0"/>
          <w:numId w:val="13"/>
        </w:numPr>
        <w:jc w:val="both"/>
        <w:rPr>
          <w:rFonts w:ascii="Arial" w:hAnsi="Arial" w:cs="Arial"/>
        </w:rPr>
      </w:pPr>
      <w:r w:rsidRPr="00EE7F2C">
        <w:rPr>
          <w:rFonts w:ascii="Arial" w:hAnsi="Arial" w:cs="Arial"/>
          <w:i/>
        </w:rPr>
        <w:t>Perfil, parámetros e indicadores.</w:t>
      </w:r>
      <w:r w:rsidRPr="00EE7F2C">
        <w:rPr>
          <w:rFonts w:ascii="Arial" w:hAnsi="Arial" w:cs="Arial"/>
        </w:rPr>
        <w:t xml:space="preserve"> [en línea: http://servicioprofesionaldocente.sep.gob.mx/]</w:t>
      </w:r>
    </w:p>
    <w:p w14:paraId="20BF28C9" w14:textId="77777777" w:rsidR="00AB223D" w:rsidRPr="00EE7F2C" w:rsidRDefault="00AB223D" w:rsidP="00AB223D">
      <w:pPr>
        <w:pStyle w:val="Prrafodelista"/>
        <w:numPr>
          <w:ilvl w:val="0"/>
          <w:numId w:val="13"/>
        </w:numPr>
        <w:jc w:val="both"/>
        <w:rPr>
          <w:rFonts w:ascii="Arial" w:hAnsi="Arial" w:cs="Arial"/>
        </w:rPr>
      </w:pPr>
      <w:r w:rsidRPr="00EE7F2C">
        <w:rPr>
          <w:rFonts w:ascii="Arial" w:hAnsi="Arial" w:cs="Arial"/>
          <w:i/>
        </w:rPr>
        <w:t xml:space="preserve">Guía de estudio </w:t>
      </w:r>
      <w:r w:rsidRPr="00EE7F2C">
        <w:rPr>
          <w:rFonts w:ascii="Arial" w:hAnsi="Arial" w:cs="Arial"/>
        </w:rPr>
        <w:t xml:space="preserve"> –la cual tiene en sus manos–, específica para cada nivel educativo, modalidad, tipo de servicio o asignatura. [En línea: http://servicioprofesionaldocente.sep.gob.mx/]</w:t>
      </w:r>
    </w:p>
    <w:p w14:paraId="608C6236" w14:textId="77777777" w:rsidR="00AB223D" w:rsidRPr="00EE7F2C" w:rsidRDefault="00AB223D" w:rsidP="00AB223D">
      <w:pPr>
        <w:pStyle w:val="Prrafodelista"/>
        <w:numPr>
          <w:ilvl w:val="0"/>
          <w:numId w:val="13"/>
        </w:numPr>
        <w:jc w:val="both"/>
        <w:rPr>
          <w:rFonts w:ascii="Arial" w:hAnsi="Arial" w:cs="Arial"/>
        </w:rPr>
      </w:pPr>
      <w:r w:rsidRPr="00EE7F2C">
        <w:rPr>
          <w:rFonts w:ascii="Arial" w:hAnsi="Arial" w:cs="Arial"/>
        </w:rPr>
        <w:t>Libros de la colección Biblioteca para la Actualización del Maestro; disponibles en las bibliotecas de Centros de Maestros y Escuelas Normales públicas del país.</w:t>
      </w:r>
    </w:p>
    <w:p w14:paraId="04A09E7E" w14:textId="77777777" w:rsidR="00AB223D" w:rsidRPr="00EE7F2C" w:rsidRDefault="00AB223D" w:rsidP="00AB223D">
      <w:pPr>
        <w:pStyle w:val="Prrafodelista"/>
        <w:numPr>
          <w:ilvl w:val="0"/>
          <w:numId w:val="13"/>
        </w:numPr>
        <w:jc w:val="both"/>
        <w:rPr>
          <w:rFonts w:ascii="Arial" w:hAnsi="Arial" w:cs="Arial"/>
        </w:rPr>
      </w:pPr>
      <w:r w:rsidRPr="00EE7F2C">
        <w:rPr>
          <w:rFonts w:ascii="Arial" w:hAnsi="Arial" w:cs="Arial"/>
        </w:rPr>
        <w:t>Libros de la colección Biblioteca del Normalista; disponibles en las bibliotecas de las Escuelas Normales públicas del país.</w:t>
      </w:r>
    </w:p>
    <w:p w14:paraId="20ECF854" w14:textId="77777777" w:rsidR="00AB223D" w:rsidRPr="00EE7F2C" w:rsidRDefault="00AB223D" w:rsidP="00AB223D">
      <w:pPr>
        <w:rPr>
          <w:rFonts w:ascii="Arial" w:hAnsi="Arial" w:cs="Arial"/>
          <w:b/>
        </w:rPr>
      </w:pPr>
      <w:r w:rsidRPr="00EE7F2C">
        <w:rPr>
          <w:rFonts w:ascii="Arial" w:hAnsi="Arial" w:cs="Arial"/>
          <w:b/>
        </w:rPr>
        <w:t>La relación entre los materiales de apoyo para el estudio</w:t>
      </w:r>
    </w:p>
    <w:p w14:paraId="3DFF7CF7" w14:textId="77777777" w:rsidR="00AB223D" w:rsidRPr="00EE7F2C" w:rsidRDefault="00AB223D" w:rsidP="00AB223D">
      <w:pPr>
        <w:jc w:val="both"/>
        <w:rPr>
          <w:rFonts w:ascii="Arial" w:hAnsi="Arial" w:cs="Arial"/>
        </w:rPr>
      </w:pPr>
      <w:r w:rsidRPr="00EE7F2C">
        <w:rPr>
          <w:rFonts w:ascii="Arial" w:hAnsi="Arial" w:cs="Arial"/>
        </w:rPr>
        <w:t xml:space="preserve">El </w:t>
      </w:r>
      <w:r w:rsidRPr="00EE7F2C">
        <w:rPr>
          <w:rFonts w:ascii="Arial" w:hAnsi="Arial" w:cs="Arial"/>
          <w:i/>
        </w:rPr>
        <w:t>Perfil, parámetros e indicadores</w:t>
      </w:r>
      <w:r w:rsidRPr="00EE7F2C">
        <w:rPr>
          <w:rFonts w:ascii="Arial" w:hAnsi="Arial" w:cs="Arial"/>
        </w:rPr>
        <w:t xml:space="preserve"> es el documento que expresa las características, aptitudes y conocimientos deseables de docentes y técnicos docentes de educación básica para el desempeño de sus funciones y, fundamentalmente, para asegurar el máximo logro educativo del alumnado. Asimismo, es un referente para el estudio personal, la autoformación, la formación continua, el diseño de programas de desarrollo profesional y la evaluación docente. En el Perfil los aspirantes podrán identificar con precisión las dimensiones, parámetros e indicadores que serán objeto de evaluación, para ello, es necesario que analicen cada uno de estos elementos para comprender su sentido general y específico. </w:t>
      </w:r>
    </w:p>
    <w:p w14:paraId="0D69F064" w14:textId="77777777" w:rsidR="00AB223D" w:rsidRPr="00EE7F2C" w:rsidRDefault="00AB223D" w:rsidP="00AB223D">
      <w:pPr>
        <w:jc w:val="both"/>
        <w:rPr>
          <w:rFonts w:ascii="Arial" w:hAnsi="Arial" w:cs="Arial"/>
        </w:rPr>
      </w:pPr>
      <w:r w:rsidRPr="00EE7F2C">
        <w:rPr>
          <w:rFonts w:ascii="Arial" w:hAnsi="Arial" w:cs="Arial"/>
        </w:rPr>
        <w:t xml:space="preserve">La bibliografía básica seleccionada se vincula con cada uno de los parámetros e indicadores del Perfil y con los aspectos a evaluar contenidos en esta </w:t>
      </w:r>
      <w:r w:rsidRPr="00EE7F2C">
        <w:rPr>
          <w:rFonts w:ascii="Arial" w:hAnsi="Arial" w:cs="Arial"/>
          <w:i/>
        </w:rPr>
        <w:t>Guía de estudio</w:t>
      </w:r>
      <w:r w:rsidRPr="00EE7F2C">
        <w:rPr>
          <w:rFonts w:ascii="Arial" w:hAnsi="Arial" w:cs="Arial"/>
        </w:rPr>
        <w:t>. De tal manera que Perfil (parámetros e indicadores), bibliografía y aspectos a evaluar son elementos relacionados e imprescindibles para el estudio y la preparación integral del examen.</w:t>
      </w:r>
    </w:p>
    <w:p w14:paraId="3437EBF1" w14:textId="77777777" w:rsidR="00AB223D" w:rsidRPr="00EE7F2C" w:rsidRDefault="00AB223D" w:rsidP="00AB223D">
      <w:pPr>
        <w:rPr>
          <w:rFonts w:ascii="Arial" w:hAnsi="Arial" w:cs="Arial"/>
          <w:b/>
        </w:rPr>
      </w:pPr>
      <w:r w:rsidRPr="00EE7F2C">
        <w:rPr>
          <w:rFonts w:ascii="Arial" w:hAnsi="Arial" w:cs="Arial"/>
          <w:b/>
        </w:rPr>
        <w:t>La bibliografía básica para el estudio</w:t>
      </w:r>
    </w:p>
    <w:p w14:paraId="60635E8E" w14:textId="77777777" w:rsidR="00AB223D" w:rsidRPr="00EE7F2C" w:rsidRDefault="00AB223D" w:rsidP="00AB223D">
      <w:pPr>
        <w:jc w:val="both"/>
        <w:rPr>
          <w:rFonts w:ascii="Arial" w:hAnsi="Arial" w:cs="Arial"/>
        </w:rPr>
      </w:pPr>
      <w:r w:rsidRPr="00EE7F2C">
        <w:rPr>
          <w:rFonts w:ascii="Arial" w:hAnsi="Arial" w:cs="Arial"/>
        </w:rPr>
        <w:t xml:space="preserve">Como se ha dicho, la bibliografía básica para el estudio ha sido seleccionada con la finalidad de que todos los parámetros e indicadores del Perfil cuenten con referentes para el estudio. Los recursos bibliográficos son de diversa índole, hay referencias de tipo normativo, como planes y programas de estudio y acuerdos secretariales, pero también </w:t>
      </w:r>
      <w:r w:rsidRPr="00EE7F2C">
        <w:rPr>
          <w:rFonts w:ascii="Arial" w:hAnsi="Arial" w:cs="Arial"/>
        </w:rPr>
        <w:lastRenderedPageBreak/>
        <w:t xml:space="preserve">estudios de corte académico. En conjunto, la bibliografía aporta elementos prácticos y teóricos (experiencias, información, conceptos, tesis, explicaciones) relacionados con los parámetros, indicadores y aspectos a evaluar, lo cual constituye un insumo fundamental para la preparación de los aspirantes. </w:t>
      </w:r>
    </w:p>
    <w:p w14:paraId="5F2F5DE7" w14:textId="77777777" w:rsidR="00AB223D" w:rsidRPr="00EE7F2C" w:rsidRDefault="00AB223D" w:rsidP="00AB223D">
      <w:pPr>
        <w:rPr>
          <w:rFonts w:ascii="Arial" w:hAnsi="Arial" w:cs="Arial"/>
        </w:rPr>
      </w:pPr>
      <w:r>
        <w:rPr>
          <w:rFonts w:ascii="Arial" w:hAnsi="Arial" w:cs="Arial"/>
          <w:noProof/>
          <w:lang w:val="es-ES" w:eastAsia="es-ES"/>
        </w:rPr>
        <mc:AlternateContent>
          <mc:Choice Requires="wpg">
            <w:drawing>
              <wp:anchor distT="0" distB="0" distL="114300" distR="114300" simplePos="0" relativeHeight="251661312" behindDoc="0" locked="0" layoutInCell="1" allowOverlap="1" wp14:anchorId="195AADB2" wp14:editId="46C6425B">
                <wp:simplePos x="0" y="0"/>
                <wp:positionH relativeFrom="column">
                  <wp:posOffset>-457200</wp:posOffset>
                </wp:positionH>
                <wp:positionV relativeFrom="paragraph">
                  <wp:posOffset>342900</wp:posOffset>
                </wp:positionV>
                <wp:extent cx="6428105" cy="1600200"/>
                <wp:effectExtent l="57150" t="0" r="48895" b="38100"/>
                <wp:wrapThrough wrapText="bothSides">
                  <wp:wrapPolygon edited="0">
                    <wp:start x="2176" y="0"/>
                    <wp:lineTo x="-192" y="0"/>
                    <wp:lineTo x="-192" y="20571"/>
                    <wp:lineTo x="2176" y="20571"/>
                    <wp:lineTo x="2176" y="21600"/>
                    <wp:lineTo x="16771" y="21857"/>
                    <wp:lineTo x="21572" y="21857"/>
                    <wp:lineTo x="21700" y="20571"/>
                    <wp:lineTo x="21700" y="9514"/>
                    <wp:lineTo x="21060" y="9000"/>
                    <wp:lineTo x="16195" y="8229"/>
                    <wp:lineTo x="16323" y="4371"/>
                    <wp:lineTo x="16323" y="4114"/>
                    <wp:lineTo x="14723" y="257"/>
                    <wp:lineTo x="14659" y="0"/>
                    <wp:lineTo x="2176" y="0"/>
                  </wp:wrapPolygon>
                </wp:wrapThrough>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8105" cy="1600200"/>
                          <a:chOff x="0" y="0"/>
                          <a:chExt cx="6428105" cy="1600200"/>
                        </a:xfrm>
                      </wpg:grpSpPr>
                      <wpg:grpSp>
                        <wpg:cNvPr id="11" name="Agrupar 66"/>
                        <wpg:cNvGrpSpPr/>
                        <wpg:grpSpPr>
                          <a:xfrm>
                            <a:off x="5242560" y="685800"/>
                            <a:ext cx="1185545" cy="880110"/>
                            <a:chOff x="0" y="0"/>
                            <a:chExt cx="1185545" cy="880110"/>
                          </a:xfrm>
                        </wpg:grpSpPr>
                        <wps:wsp>
                          <wps:cNvPr id="12" name="Rectángulo redondeado 45"/>
                          <wps:cNvSpPr/>
                          <wps:spPr>
                            <a:xfrm>
                              <a:off x="0" y="0"/>
                              <a:ext cx="1185545" cy="228600"/>
                            </a:xfrm>
                            <a:prstGeom prst="roundRect">
                              <a:avLst/>
                            </a:prstGeom>
                            <a:gradFill flip="none" rotWithShape="1">
                              <a:gsLst>
                                <a:gs pos="0">
                                  <a:srgbClr val="FFB238"/>
                                </a:gs>
                                <a:gs pos="100000">
                                  <a:srgbClr val="FFDE2E"/>
                                </a:gs>
                                <a:gs pos="49000">
                                  <a:srgbClr val="FFDE2E"/>
                                </a:gs>
                              </a:gsLst>
                              <a:lin ang="0" scaled="1"/>
                              <a:tileRect/>
                            </a:gradFill>
                            <a:ln w="9525" cap="flat" cmpd="sng" algn="ctr">
                              <a:no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adro de texto 46"/>
                          <wps:cNvSpPr txBox="1"/>
                          <wps:spPr>
                            <a:xfrm>
                              <a:off x="0" y="0"/>
                              <a:ext cx="1185545" cy="228600"/>
                            </a:xfrm>
                            <a:prstGeom prst="rect">
                              <a:avLst/>
                            </a:prstGeom>
                            <a:noFill/>
                            <a:ln>
                              <a:noFill/>
                            </a:ln>
                            <a:effectLst/>
                            <a:extLst/>
                          </wps:spPr>
                          <wps:txbx>
                            <w:txbxContent>
                              <w:p w14:paraId="73ACD96D" w14:textId="77777777" w:rsidR="00AB223D" w:rsidRPr="00E6697A" w:rsidRDefault="00AB223D" w:rsidP="00AB223D">
                                <w:pPr>
                                  <w:jc w:val="center"/>
                                  <w:rPr>
                                    <w:b/>
                                    <w:sz w:val="16"/>
                                    <w:szCs w:val="16"/>
                                  </w:rPr>
                                </w:pPr>
                                <w:r w:rsidRPr="00E6697A">
                                  <w:rPr>
                                    <w:b/>
                                    <w:sz w:val="16"/>
                                    <w:szCs w:val="16"/>
                                  </w:rPr>
                                  <w:t>Centros de Maestros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ángulo redondeado 47"/>
                          <wps:cNvSpPr/>
                          <wps:spPr>
                            <a:xfrm>
                              <a:off x="0" y="325755"/>
                              <a:ext cx="1185545" cy="228600"/>
                            </a:xfrm>
                            <a:prstGeom prst="roundRect">
                              <a:avLst/>
                            </a:prstGeom>
                            <a:gradFill flip="none" rotWithShape="1">
                              <a:gsLst>
                                <a:gs pos="0">
                                  <a:srgbClr val="FFB238"/>
                                </a:gs>
                                <a:gs pos="100000">
                                  <a:srgbClr val="FFDE2E"/>
                                </a:gs>
                                <a:gs pos="49000">
                                  <a:srgbClr val="FFDE2E"/>
                                </a:gs>
                              </a:gsLst>
                              <a:lin ang="0" scaled="1"/>
                              <a:tileRect/>
                            </a:gradFill>
                            <a:ln w="9525" cap="flat" cmpd="sng" algn="ctr">
                              <a:no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uadro de texto 48"/>
                          <wps:cNvSpPr txBox="1"/>
                          <wps:spPr>
                            <a:xfrm>
                              <a:off x="0" y="325755"/>
                              <a:ext cx="1185545" cy="228600"/>
                            </a:xfrm>
                            <a:prstGeom prst="rect">
                              <a:avLst/>
                            </a:prstGeom>
                            <a:noFill/>
                            <a:ln>
                              <a:noFill/>
                            </a:ln>
                            <a:effectLst/>
                            <a:extLst/>
                          </wps:spPr>
                          <wps:txbx>
                            <w:txbxContent>
                              <w:p w14:paraId="21353C12" w14:textId="77777777" w:rsidR="00AB223D" w:rsidRPr="00E6697A" w:rsidRDefault="00AB223D" w:rsidP="00AB223D">
                                <w:pPr>
                                  <w:jc w:val="center"/>
                                  <w:rPr>
                                    <w:b/>
                                    <w:sz w:val="16"/>
                                    <w:szCs w:val="16"/>
                                  </w:rPr>
                                </w:pPr>
                                <w:r w:rsidRPr="00E6697A">
                                  <w:rPr>
                                    <w:b/>
                                    <w:sz w:val="16"/>
                                    <w:szCs w:val="16"/>
                                  </w:rPr>
                                  <w:t>Escuelas Normales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ángulo redondeado 49"/>
                          <wps:cNvSpPr/>
                          <wps:spPr>
                            <a:xfrm>
                              <a:off x="0" y="651510"/>
                              <a:ext cx="1185545" cy="228600"/>
                            </a:xfrm>
                            <a:prstGeom prst="roundRect">
                              <a:avLst/>
                            </a:prstGeom>
                            <a:gradFill flip="none" rotWithShape="1">
                              <a:gsLst>
                                <a:gs pos="0">
                                  <a:srgbClr val="FFB238"/>
                                </a:gs>
                                <a:gs pos="100000">
                                  <a:srgbClr val="FFDE2E"/>
                                </a:gs>
                                <a:gs pos="49000">
                                  <a:srgbClr val="FFDE2E"/>
                                </a:gs>
                              </a:gsLst>
                              <a:lin ang="0" scaled="1"/>
                              <a:tileRect/>
                            </a:gradFill>
                            <a:ln w="9525" cap="flat" cmpd="sng" algn="ctr">
                              <a:no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uadro de texto 50"/>
                          <wps:cNvSpPr txBox="1"/>
                          <wps:spPr>
                            <a:xfrm>
                              <a:off x="0" y="651510"/>
                              <a:ext cx="1185545" cy="228600"/>
                            </a:xfrm>
                            <a:prstGeom prst="rect">
                              <a:avLst/>
                            </a:prstGeom>
                            <a:noFill/>
                            <a:ln>
                              <a:noFill/>
                            </a:ln>
                            <a:effectLst/>
                            <a:extLst/>
                          </wps:spPr>
                          <wps:txbx>
                            <w:txbxContent>
                              <w:p w14:paraId="6225B878" w14:textId="77777777" w:rsidR="00AB223D" w:rsidRPr="00E6697A" w:rsidRDefault="00AB223D" w:rsidP="00AB223D">
                                <w:pPr>
                                  <w:jc w:val="center"/>
                                  <w:rPr>
                                    <w:b/>
                                    <w:sz w:val="16"/>
                                    <w:szCs w:val="16"/>
                                  </w:rPr>
                                </w:pPr>
                                <w:r w:rsidRPr="00E6697A">
                                  <w:rPr>
                                    <w:b/>
                                    <w:sz w:val="16"/>
                                    <w:szCs w:val="16"/>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 name="Agrupar 62"/>
                        <wpg:cNvGrpSpPr/>
                        <wpg:grpSpPr>
                          <a:xfrm>
                            <a:off x="0" y="0"/>
                            <a:ext cx="2514600" cy="1600200"/>
                            <a:chOff x="0" y="0"/>
                            <a:chExt cx="2514600" cy="1600200"/>
                          </a:xfrm>
                        </wpg:grpSpPr>
                        <wps:wsp>
                          <wps:cNvPr id="19" name="Rectángulo 61"/>
                          <wps:cNvSpPr/>
                          <wps:spPr>
                            <a:xfrm>
                              <a:off x="685800" y="0"/>
                              <a:ext cx="1143000" cy="1600200"/>
                            </a:xfrm>
                            <a:prstGeom prst="rect">
                              <a:avLst/>
                            </a:prstGeom>
                            <a:solidFill>
                              <a:srgbClr val="C0504D">
                                <a:lumMod val="20000"/>
                                <a:lumOff val="80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redondeado 1"/>
                          <wps:cNvSpPr/>
                          <wps:spPr>
                            <a:xfrm>
                              <a:off x="0" y="228600"/>
                              <a:ext cx="2514600" cy="342900"/>
                            </a:xfrm>
                            <a:prstGeom prst="roundRect">
                              <a:avLst/>
                            </a:prstGeom>
                            <a:gradFill flip="none" rotWithShape="1">
                              <a:gsLst>
                                <a:gs pos="0">
                                  <a:srgbClr val="800000"/>
                                </a:gs>
                                <a:gs pos="50000">
                                  <a:srgbClr val="C0504D">
                                    <a:lumMod val="75000"/>
                                  </a:srgbClr>
                                </a:gs>
                                <a:gs pos="100000">
                                  <a:srgbClr val="800000"/>
                                </a:gs>
                              </a:gsLst>
                              <a:lin ang="0" scaled="1"/>
                              <a:tileRect/>
                            </a:gradFill>
                            <a:ln w="9525" cap="flat" cmpd="sng" algn="ctr">
                              <a:no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uadro de texto 2"/>
                          <wps:cNvSpPr txBox="1"/>
                          <wps:spPr>
                            <a:xfrm>
                              <a:off x="0" y="292100"/>
                              <a:ext cx="2514600" cy="228600"/>
                            </a:xfrm>
                            <a:prstGeom prst="rect">
                              <a:avLst/>
                            </a:prstGeom>
                            <a:noFill/>
                            <a:ln>
                              <a:noFill/>
                            </a:ln>
                            <a:effectLst/>
                            <a:extLst/>
                          </wps:spPr>
                          <wps:txbx>
                            <w:txbxContent>
                              <w:p w14:paraId="3CE244C7" w14:textId="77777777" w:rsidR="00AB223D" w:rsidRPr="00A71633" w:rsidRDefault="00AB223D" w:rsidP="00AB223D">
                                <w:pPr>
                                  <w:jc w:val="center"/>
                                  <w:rPr>
                                    <w:b/>
                                    <w:color w:val="FFFFFF"/>
                                    <w:sz w:val="20"/>
                                    <w:szCs w:val="20"/>
                                  </w:rPr>
                                </w:pPr>
                                <w:r>
                                  <w:rPr>
                                    <w:b/>
                                    <w:color w:val="FFFFFF"/>
                                    <w:sz w:val="20"/>
                                    <w:szCs w:val="20"/>
                                  </w:rPr>
                                  <w:t>Perfil</w:t>
                                </w:r>
                                <w:r w:rsidRPr="00A71633">
                                  <w:rPr>
                                    <w:b/>
                                    <w:color w:val="FFFFFF"/>
                                    <w:sz w:val="20"/>
                                    <w:szCs w:val="20"/>
                                  </w:rPr>
                                  <w:t>, Parámetros e Indicadores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ángulo redondeado 3"/>
                          <wps:cNvSpPr/>
                          <wps:spPr>
                            <a:xfrm>
                              <a:off x="0" y="1028700"/>
                              <a:ext cx="800100" cy="228600"/>
                            </a:xfrm>
                            <a:prstGeom prst="roundRect">
                              <a:avLst/>
                            </a:prstGeom>
                            <a:solidFill>
                              <a:srgbClr val="660066"/>
                            </a:solidFill>
                            <a:ln w="9525" cap="flat" cmpd="sng" algn="ctr">
                              <a:no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uadro de texto 4"/>
                          <wps:cNvSpPr txBox="1"/>
                          <wps:spPr>
                            <a:xfrm>
                              <a:off x="0" y="1028700"/>
                              <a:ext cx="800100" cy="228600"/>
                            </a:xfrm>
                            <a:prstGeom prst="rect">
                              <a:avLst/>
                            </a:prstGeom>
                            <a:noFill/>
                            <a:ln>
                              <a:noFill/>
                            </a:ln>
                            <a:effectLst/>
                            <a:extLst/>
                          </wps:spPr>
                          <wps:txbx>
                            <w:txbxContent>
                              <w:p w14:paraId="628BC5D4" w14:textId="77777777" w:rsidR="00AB223D" w:rsidRPr="00A71633" w:rsidRDefault="00AB223D" w:rsidP="00AB223D">
                                <w:pPr>
                                  <w:jc w:val="center"/>
                                  <w:rPr>
                                    <w:b/>
                                    <w:color w:val="FFFFFF"/>
                                    <w:sz w:val="16"/>
                                    <w:szCs w:val="16"/>
                                  </w:rPr>
                                </w:pPr>
                                <w:r w:rsidRPr="00A71633">
                                  <w:rPr>
                                    <w:b/>
                                    <w:color w:val="FFFFFF"/>
                                    <w:sz w:val="16"/>
                                    <w:szCs w:val="16"/>
                                  </w:rPr>
                                  <w:t>Dimensiones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ángulo redondeado 32"/>
                          <wps:cNvSpPr/>
                          <wps:spPr>
                            <a:xfrm>
                              <a:off x="841375" y="1028700"/>
                              <a:ext cx="800100" cy="228600"/>
                            </a:xfrm>
                            <a:prstGeom prst="roundRect">
                              <a:avLst/>
                            </a:prstGeom>
                            <a:solidFill>
                              <a:srgbClr val="F79646">
                                <a:lumMod val="75000"/>
                              </a:srgbClr>
                            </a:solidFill>
                            <a:ln w="9525" cap="flat" cmpd="sng" algn="ctr">
                              <a:no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uadro de texto 33"/>
                          <wps:cNvSpPr txBox="1"/>
                          <wps:spPr>
                            <a:xfrm>
                              <a:off x="841375" y="1028700"/>
                              <a:ext cx="800100" cy="228600"/>
                            </a:xfrm>
                            <a:prstGeom prst="rect">
                              <a:avLst/>
                            </a:prstGeom>
                            <a:noFill/>
                            <a:ln>
                              <a:noFill/>
                            </a:ln>
                            <a:effectLst/>
                            <a:extLst/>
                          </wps:spPr>
                          <wps:txbx>
                            <w:txbxContent>
                              <w:p w14:paraId="258150AC" w14:textId="77777777" w:rsidR="00AB223D" w:rsidRPr="00A71633" w:rsidRDefault="00AB223D" w:rsidP="00AB223D">
                                <w:pPr>
                                  <w:jc w:val="center"/>
                                  <w:rPr>
                                    <w:b/>
                                    <w:color w:val="FFFFFF"/>
                                    <w:sz w:val="16"/>
                                    <w:szCs w:val="16"/>
                                  </w:rPr>
                                </w:pPr>
                                <w:r w:rsidRPr="00A71633">
                                  <w:rPr>
                                    <w:b/>
                                    <w:color w:val="FFFFFF"/>
                                    <w:sz w:val="16"/>
                                    <w:szCs w:val="16"/>
                                  </w:rPr>
                                  <w:t>Parámetros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ángulo redondeado 34"/>
                          <wps:cNvSpPr/>
                          <wps:spPr>
                            <a:xfrm>
                              <a:off x="1682750" y="1028700"/>
                              <a:ext cx="800100" cy="228600"/>
                            </a:xfrm>
                            <a:prstGeom prst="roundRect">
                              <a:avLst/>
                            </a:prstGeom>
                            <a:solidFill>
                              <a:srgbClr val="4BACC6">
                                <a:lumMod val="75000"/>
                              </a:srgbClr>
                            </a:solidFill>
                            <a:ln w="9525" cap="flat" cmpd="sng" algn="ctr">
                              <a:no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uadro de texto 35"/>
                          <wps:cNvSpPr txBox="1"/>
                          <wps:spPr>
                            <a:xfrm>
                              <a:off x="1682750" y="1028700"/>
                              <a:ext cx="800100" cy="228600"/>
                            </a:xfrm>
                            <a:prstGeom prst="rect">
                              <a:avLst/>
                            </a:prstGeom>
                            <a:noFill/>
                            <a:ln>
                              <a:noFill/>
                            </a:ln>
                            <a:effectLst/>
                            <a:extLst/>
                          </wps:spPr>
                          <wps:txbx>
                            <w:txbxContent>
                              <w:p w14:paraId="4AD8BB99" w14:textId="77777777" w:rsidR="00AB223D" w:rsidRPr="00A71633" w:rsidRDefault="00AB223D" w:rsidP="00AB223D">
                                <w:pPr>
                                  <w:jc w:val="center"/>
                                  <w:rPr>
                                    <w:b/>
                                    <w:color w:val="FFFFFF"/>
                                    <w:sz w:val="16"/>
                                    <w:szCs w:val="16"/>
                                  </w:rPr>
                                </w:pPr>
                                <w:r w:rsidRPr="00A71633">
                                  <w:rPr>
                                    <w:b/>
                                    <w:color w:val="FFFFFF"/>
                                    <w:sz w:val="16"/>
                                    <w:szCs w:val="16"/>
                                  </w:rPr>
                                  <w:t>Indicadores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riángulo isósceles 56"/>
                          <wps:cNvSpPr/>
                          <wps:spPr>
                            <a:xfrm rot="10800000">
                              <a:off x="0" y="685800"/>
                              <a:ext cx="2514600" cy="228600"/>
                            </a:xfrm>
                            <a:prstGeom prst="triangle">
                              <a:avLst/>
                            </a:prstGeom>
                            <a:solidFill>
                              <a:srgbClr val="595959"/>
                            </a:solidFill>
                            <a:ln w="9525" cap="flat" cmpd="sng" algn="ctr">
                              <a:noFill/>
                              <a:prstDash val="solid"/>
                            </a:ln>
                            <a:effectLst>
                              <a:outerShdw blurRad="40000" dist="23000" dir="5400000" rotWithShape="0">
                                <a:srgbClr val="000000">
                                  <a:alpha val="35000"/>
                                </a:srgbClr>
                              </a:outerShdw>
                            </a:effectLst>
                            <a:scene3d>
                              <a:camera prst="orthographicFront"/>
                              <a:lightRig rig="threePt" dir="t"/>
                            </a:scene3d>
                            <a:sp3d>
                              <a:bevel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Agrupar 63"/>
                        <wpg:cNvGrpSpPr/>
                        <wpg:grpSpPr>
                          <a:xfrm>
                            <a:off x="2640965" y="0"/>
                            <a:ext cx="2183130" cy="1600200"/>
                            <a:chOff x="0" y="0"/>
                            <a:chExt cx="2183130" cy="1600200"/>
                          </a:xfrm>
                        </wpg:grpSpPr>
                        <wps:wsp>
                          <wps:cNvPr id="30" name="Rectángulo 60"/>
                          <wps:cNvSpPr/>
                          <wps:spPr>
                            <a:xfrm>
                              <a:off x="559435" y="0"/>
                              <a:ext cx="1143000" cy="1600200"/>
                            </a:xfrm>
                            <a:prstGeom prst="rect">
                              <a:avLst/>
                            </a:prstGeom>
                            <a:solidFill>
                              <a:srgbClr val="9BBB59">
                                <a:lumMod val="40000"/>
                                <a:lumOff val="60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redondeado 36"/>
                          <wps:cNvSpPr/>
                          <wps:spPr>
                            <a:xfrm>
                              <a:off x="635" y="228600"/>
                              <a:ext cx="2175510" cy="342900"/>
                            </a:xfrm>
                            <a:prstGeom prst="roundRect">
                              <a:avLst/>
                            </a:prstGeom>
                            <a:gradFill flip="none" rotWithShape="1">
                              <a:gsLst>
                                <a:gs pos="0">
                                  <a:srgbClr val="9BBB59">
                                    <a:lumMod val="50000"/>
                                  </a:srgbClr>
                                </a:gs>
                                <a:gs pos="100000">
                                  <a:srgbClr val="9BBB59">
                                    <a:lumMod val="50000"/>
                                  </a:srgbClr>
                                </a:gs>
                                <a:gs pos="52000">
                                  <a:srgbClr val="9BBB59">
                                    <a:lumMod val="75000"/>
                                  </a:srgbClr>
                                </a:gs>
                              </a:gsLst>
                              <a:path path="rect">
                                <a:fillToRect l="100000" t="100000"/>
                              </a:path>
                              <a:tileRect r="-100000" b="-100000"/>
                            </a:gradFill>
                            <a:ln w="9525" cap="flat" cmpd="sng" algn="ctr">
                              <a:no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uadro de texto 37"/>
                          <wps:cNvSpPr txBox="1"/>
                          <wps:spPr>
                            <a:xfrm>
                              <a:off x="1270" y="292100"/>
                              <a:ext cx="2156460" cy="228600"/>
                            </a:xfrm>
                            <a:prstGeom prst="rect">
                              <a:avLst/>
                            </a:prstGeom>
                            <a:noFill/>
                            <a:ln>
                              <a:noFill/>
                            </a:ln>
                            <a:effectLst/>
                            <a:extLst/>
                          </wps:spPr>
                          <wps:txbx>
                            <w:txbxContent>
                              <w:p w14:paraId="1014339A" w14:textId="77777777" w:rsidR="00AB223D" w:rsidRPr="00A71633" w:rsidRDefault="00AB223D" w:rsidP="00AB223D">
                                <w:pPr>
                                  <w:jc w:val="center"/>
                                  <w:rPr>
                                    <w:b/>
                                    <w:color w:val="FFFFFF"/>
                                    <w:sz w:val="20"/>
                                    <w:szCs w:val="20"/>
                                  </w:rPr>
                                </w:pPr>
                                <w:r w:rsidRPr="00A71633">
                                  <w:rPr>
                                    <w:b/>
                                    <w:color w:val="FFFFFF"/>
                                    <w:sz w:val="20"/>
                                    <w:szCs w:val="20"/>
                                  </w:rPr>
                                  <w:t>Guía de Estudio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redondeado 38"/>
                          <wps:cNvSpPr/>
                          <wps:spPr>
                            <a:xfrm>
                              <a:off x="0" y="1028700"/>
                              <a:ext cx="1052830" cy="228600"/>
                            </a:xfrm>
                            <a:prstGeom prst="roundRect">
                              <a:avLst/>
                            </a:prstGeom>
                            <a:solidFill>
                              <a:srgbClr val="EEECE1">
                                <a:lumMod val="50000"/>
                              </a:srgbClr>
                            </a:solidFill>
                            <a:ln w="9525" cap="flat" cmpd="sng" algn="ctr">
                              <a:no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uadro de texto 39"/>
                          <wps:cNvSpPr txBox="1"/>
                          <wps:spPr>
                            <a:xfrm>
                              <a:off x="635" y="1028700"/>
                              <a:ext cx="1069340" cy="228600"/>
                            </a:xfrm>
                            <a:prstGeom prst="rect">
                              <a:avLst/>
                            </a:prstGeom>
                            <a:noFill/>
                            <a:ln>
                              <a:noFill/>
                            </a:ln>
                            <a:effectLst/>
                            <a:extLst/>
                          </wps:spPr>
                          <wps:txbx>
                            <w:txbxContent>
                              <w:p w14:paraId="5E31CB02" w14:textId="77777777" w:rsidR="00AB223D" w:rsidRPr="00A71633" w:rsidRDefault="00AB223D" w:rsidP="00AB223D">
                                <w:pPr>
                                  <w:jc w:val="center"/>
                                  <w:rPr>
                                    <w:b/>
                                    <w:color w:val="FFFFFF"/>
                                    <w:sz w:val="16"/>
                                    <w:szCs w:val="16"/>
                                  </w:rPr>
                                </w:pPr>
                                <w:r w:rsidRPr="00A71633">
                                  <w:rPr>
                                    <w:b/>
                                    <w:color w:val="FFFFFF"/>
                                    <w:sz w:val="16"/>
                                    <w:szCs w:val="16"/>
                                  </w:rPr>
                                  <w:t>Aspectos a evaluar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Rectángulo redondeado 52"/>
                          <wps:cNvSpPr/>
                          <wps:spPr>
                            <a:xfrm>
                              <a:off x="1113155" y="1028700"/>
                              <a:ext cx="1052830" cy="228600"/>
                            </a:xfrm>
                            <a:prstGeom prst="roundRect">
                              <a:avLst/>
                            </a:prstGeom>
                            <a:solidFill>
                              <a:srgbClr val="C0504D">
                                <a:lumMod val="75000"/>
                              </a:srgbClr>
                            </a:solidFill>
                            <a:ln w="9525" cap="flat" cmpd="sng" algn="ctr">
                              <a:no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Cuadro de texto 53"/>
                          <wps:cNvSpPr txBox="1"/>
                          <wps:spPr>
                            <a:xfrm>
                              <a:off x="1113790" y="1028700"/>
                              <a:ext cx="1069340" cy="228600"/>
                            </a:xfrm>
                            <a:prstGeom prst="rect">
                              <a:avLst/>
                            </a:prstGeom>
                            <a:noFill/>
                            <a:ln>
                              <a:noFill/>
                            </a:ln>
                            <a:effectLst/>
                            <a:extLst/>
                          </wps:spPr>
                          <wps:txbx>
                            <w:txbxContent>
                              <w:p w14:paraId="1025B61C" w14:textId="77777777" w:rsidR="00AB223D" w:rsidRPr="00A71633" w:rsidRDefault="00AB223D" w:rsidP="00AB223D">
                                <w:pPr>
                                  <w:jc w:val="center"/>
                                  <w:rPr>
                                    <w:b/>
                                    <w:color w:val="FFFFFF"/>
                                    <w:sz w:val="16"/>
                                    <w:szCs w:val="16"/>
                                  </w:rPr>
                                </w:pPr>
                                <w:r w:rsidRPr="00A71633">
                                  <w:rPr>
                                    <w:b/>
                                    <w:color w:val="FFFFFF"/>
                                    <w:sz w:val="16"/>
                                    <w:szCs w:val="16"/>
                                  </w:rPr>
                                  <w:t>Bibliografía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riángulo isósceles 57"/>
                          <wps:cNvSpPr/>
                          <wps:spPr>
                            <a:xfrm rot="10800000">
                              <a:off x="31115" y="685800"/>
                              <a:ext cx="2127250" cy="228600"/>
                            </a:xfrm>
                            <a:prstGeom prst="triangle">
                              <a:avLst/>
                            </a:prstGeom>
                            <a:solidFill>
                              <a:sysClr val="windowText" lastClr="000000">
                                <a:lumMod val="65000"/>
                                <a:lumOff val="35000"/>
                              </a:sysClr>
                            </a:solidFill>
                            <a:ln w="9525" cap="flat" cmpd="sng" algn="ctr">
                              <a:noFill/>
                              <a:prstDash val="solid"/>
                            </a:ln>
                            <a:effectLst>
                              <a:outerShdw blurRad="40000" dist="23000" dir="5400000" rotWithShape="0">
                                <a:srgbClr val="000000">
                                  <a:alpha val="35000"/>
                                </a:srgbClr>
                              </a:outerShdw>
                            </a:effectLst>
                            <a:scene3d>
                              <a:camera prst="orthographicFront"/>
                              <a:lightRig rig="threePt" dir="t"/>
                            </a:scene3d>
                            <a:sp3d>
                              <a:bevel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Abrir llave 59"/>
                        <wps:cNvSpPr/>
                        <wps:spPr>
                          <a:xfrm>
                            <a:off x="4914900" y="685800"/>
                            <a:ext cx="228600" cy="914400"/>
                          </a:xfrm>
                          <a:prstGeom prst="leftBrace">
                            <a:avLst/>
                          </a:prstGeom>
                          <a:noFill/>
                          <a:ln w="25400" cap="flat" cmpd="sng" algn="ctr">
                            <a:solidFill>
                              <a:sysClr val="windowText" lastClr="000000">
                                <a:lumMod val="65000"/>
                                <a:lumOff val="3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onector recto 68"/>
                        <wps:cNvCnPr/>
                        <wps:spPr>
                          <a:xfrm>
                            <a:off x="2587625" y="0"/>
                            <a:ext cx="0" cy="1600200"/>
                          </a:xfrm>
                          <a:prstGeom prst="line">
                            <a:avLst/>
                          </a:prstGeom>
                          <a:noFill/>
                          <a:ln w="19050" cap="flat" cmpd="sng" algn="ctr">
                            <a:solidFill>
                              <a:srgbClr val="7F7F7F"/>
                            </a:solidFill>
                            <a:prstDash val="sysDash"/>
                          </a:ln>
                          <a:effectLst/>
                        </wps:spPr>
                        <wps:bodyPr/>
                      </wps:wsp>
                    </wpg:wgp>
                  </a:graphicData>
                </a:graphic>
                <wp14:sizeRelH relativeFrom="page">
                  <wp14:pctWidth>0</wp14:pctWidth>
                </wp14:sizeRelH>
                <wp14:sizeRelV relativeFrom="page">
                  <wp14:pctHeight>0</wp14:pctHeight>
                </wp14:sizeRelV>
              </wp:anchor>
            </w:drawing>
          </mc:Choice>
          <mc:Fallback>
            <w:pict>
              <v:group id="Grupo 10" o:spid="_x0000_s1026" style="position:absolute;margin-left:-36pt;margin-top:27pt;width:506.15pt;height:126pt;z-index:251661312" coordsize="64281,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maTbwoAACNmAAAOAAAAZHJzL2Uyb0RvYy54bWzsHdtu28j1vUD/gdC7I/GqC+IsZNkKCqS7&#10;QeJFnsckJRGlOOyQsuwW/Zh+Qz9hf2zPmZtIiowpx5VjiTGg8DYjnjNz7he9/+VhHRv3Icsimlz2&#10;zHeDnhEmPg2iZHnZ+/12fjHqGVlOkoDENAkve49h1vvlw1//8n6bTkKLrmgchMyASZJssk0ve6s8&#10;Tyf9fuavwjXJ3tE0TODmgrI1yeGULfsBI1uYfR33rcHA628pC1JG/TDL4Oq1uNn7wOdfLEI//22x&#10;yMLciC978G45/2T88w4/+x/ek8mSkXQV+fI1yDPeYk2iBL5UT3VNcmJsWLQ31TryGc3oIn/n03Wf&#10;LhaRH3IYABpzUIHmI6OblMOynGyXqUYToLaCp2dP6/96/5kZUQBrB+hJyBrW6CPbpNSAc0DONl1O&#10;4JmPLP2afmYCQjj8RP1/ZHC7X72P58vdww8LtsZBAKjxwLH+qLEePuSGDxc9xxqZA7dn+HDP9AYD&#10;WFexLv4KFm9vnL+6eWJkn0zEF/PX06+j302DpUA3FejTJcBOmOF5+8BLbOjp1Jdo6FzLsVwP0Ahw&#10;eCN3pMBQgJrmyHUdCehoNDAFisnkKTgbBjaCCaSU7XZL9mO75euKpCHfhBnuBIUyS6HsC9DYH/9N&#10;lpuYGiwMaBKEJKAGwMkRxgfh3pFnmdxGbXZGCW7LGsHewEk13GSSsiz/GNK1gQeXPaCXJMAX4rRI&#10;7j9luXhePSdJNJhHcWws4gg4TgJ8qWcwmn+L8hUHFnYhH7/MYDwfkRkpBTQO+OWMLe9mMTPuCfCU&#10;+fzKskfyrZZZ8WlzgP/qhlzfWDe1Q5xxuxGAAf1ycZQYBLktbLzMJ3GItIyzk0kexSFiQ+AAuByH&#10;G+/EibG97I1dC3cjASwsYpLD4TqF0Vmy7BkkXgJD93PGAUgoYoxPiqi8JtlKwJ/ROAokLHGCU4ec&#10;60rM0U0esq+rYGvcxRv2hcDsDseKEUS4YJaNAMMJsGSX34Gz8lrUYBBnkJglcboi4lVsFy8KWOUa&#10;8b2i34GfFV4PuEM2EfsRj+5o8Ai7G75d4DL15xHA+olk+WfCQCrAq4Gky3+Dj0VMAX9UHvWMFWX/&#10;qruOzwP5wd2esQUpA8j954Yw2HDx3xLYUWPTcWDanJ847tBC8It37op3ks16RmHTAbvKUp8f4vN5&#10;rA4XjK6/gUCc4rfCLZL48N1iGeXJLBfSD0SqH06n/DEQRSnJPyVfU1/tfVzl24dvhKWStHLgYr9S&#10;xQzIpEJc4llc/4RONzldRHzX7fDKZQVnTMh9j8GhbMWhZhsSMGoEoYFAAGuSzF2zJiN/uKIgiTjZ&#10;7DbFHoMHjO6Lr8OZ1BP8qUBrgqL0BSD7Co1xigSgJLmhpOFax79nsJemQ3d84U1d88IxB6OL6XRg&#10;XVzPp4PpwJnPxs7VfySxqPEVesgf7h5g/t0SniRpANcTVHI+hOEowmgS3UPcGLjuIO/bim7bcocu&#10;l/kgAqR+djhpdPK7k9+o33Xyu5PfoJoKe3RPfnN9u8CfDpPfL8Op3pAQF+a94uknrOaeoSz3FJE0&#10;yfKxWvcDZLnnmq7yTXSyXAkjZfBXrPfOFu9s8c4WVw545SCQ0ll5C4eKTVVluSu9zNrWOEyWvwyn&#10;emuy3FI8vZPlx3FY7eIIInTAYwDisOASh1CXUFh1FEEuVDGEwi3rg2Mklms66P0+PEbSNBLEVn2M&#10;5BiuubHCVFFr8bT7rZWqIiMstR45R7iVKwElDfJ+3OAJDsC93OgBRwdnyf8/G7gD55r7yOPN+u80&#10;EFoChLCELxo8dps1RrF4tABCQrUu6tL8x/DNwy6sePtOmJVgEOPcnHwYSBDMqEhihfjcYcQmPN+7&#10;ENzOx1fiL7ZjQQQLpdN3aO3oPj5OdeqtyjE6DBnVBJgaqHrYEGEqz9kU99t7jc5yUMjvonhdFK/e&#10;crB0akbVctBKsNQWDjMcrLEFdIqcqoGV7Xjdd1jZE2qDDtypuJ2+AHMeOZLHnYB2ZzicYKTbeioX&#10;Ry97K8VayHpzYI2GVQoBEYZUw62QVgTSRtaXlN+Scu2BySMysYBeSo8dQ0dG1qBzR7r8lS5/BX1a&#10;kFgnQuP/9ww7qzl/RXHxZ0m+lyHstyb5HIWzE7Zzzy/8ZT2VymJXtUTuflNZf8oFpjN4R45pDyHu&#10;jInIP4H8mw/HHiSroSAqOpeazNBOQnYZnpDueTaJbJi8XJ8hYlc13rbG4YszgLcmJ3XWficnjxNa&#10;kkqlru2BpPAfqe1p8KI8lSZia/2olYloeiMLpNBPIyidq+ls1gnKrhSiK4WoK9ayGtMvbM3vD7Ql&#10;X54DvDVJqYtIOkl5SpJSJ3HcskiVNUbZH//L/DAOM8PVy94sKEWdDJTcYHBRRBdL9a91taGlMGob&#10;12rOIqj6i7Eyc68YCysi8XLJICx5Vt0x/qFPpPOsQnVi1W4E1PlhEtoBYtGHomhGZBkcZfmKynrx&#10;OaNJjjgE8zxarvIv0dJgEVRi5isWhp/BHcPrGvkjiObdlFkqpr4L78P4Vq4Cv9ZlZbxSTWKrFC9L&#10;Jy7pFC9paR6U4mV5zmDsCT9TNQZpjmzTliGWg4rhrYaRsPNeLdELAdnPQoESeemGa+ahSFSSabru&#10;2AE95ZUTvcZXV1fAMTmxFxK9RDWz4AGFRC8IXInYGdK9qBd/HVaLvAVNzK7MGaKWp1jmbOsEiYZE&#10;L7uFxlKgNk+S2k4HKSRImFDiiX1CMLHy58z1aiBTkeclBW2BHttlbv3QpC7mgnK+UdLAGuZs8u3j&#10;iwIv0V0foF5/ZeAHNL1QltMCElRvKW4D7HYj09Cw5Y08FODjIFxv1RzCgH4AF+rhu92xeLprGoFo&#10;75pGnEnTCIgXNoUUqkXxbUMKpjUUjtLalDPThQif5Kg7lqt1toMz1XWGmUow0xdgztdIOdNo69wk&#10;J+QmgQBbjWJfSC8XPZFkFVjbHhK1MXdoDWaNlEXUikR+LOns5uZmdiMaQBWD7k0aRMnH0qWlQb+s&#10;zt54JRfGUUKJEClskpDVUvO2ElKZHA3k741t7JGFNkcr8lfqcKVDlXKKaoGo5KG+8EoSUnez6CTk&#10;KUlInZzSYJe7h6WmmaZpm9BgqTE37dhy8sAaqU5OcgO+syTPxZLUKTfVwiX3uclpyAKGY2FMnqms&#10;1CpGJytPSVbq/JSGoLt2IjQHjJqD7jbQjZCbtYF38M9YmMrWVr88PPD+mOl2wdC5PKDbW2iqBB1g&#10;obEs3IBGb/zfXmjJU9XGoKgWQkulNrd8ai5YOvlala+liHsXxD+HxsLlIP4ROpmAm0taw9M7FjEj&#10;jsl9aIjMmtbOLwe6QGPbBFTta1mU6HzOORRvGK16Gage6qq7ucxRicNFfsWI/93cIG31ohmMzcAt&#10;7L8NbLBFN/ASr8mOz95atyDvot8n3uTb1gk5M2jj7+cU+rfjf4anvSqgMsySp35+wHJHQw/rSYAE&#10;Kxk5UjUo5OI0R2egF/9hRGeOoX/Qc4iu+BsEwzn+1SXzVQjlMcPG/fLB/WBQreNWkRAvfOX8FX6J&#10;hItamQWHP3VSPIfj4m+7fPgTAAD//wMAUEsDBBQABgAIAAAAIQBplzkL4gAAAAoBAAAPAAAAZHJz&#10;L2Rvd25yZXYueG1sTI9Ba8JAEIXvhf6HZQq96W6MWptmIiJtT1KoFoq3NRmTYHY2ZNck/vtuT+3p&#10;MbzHm++l69E0oqfO1ZYRoqkCQZzbouYS4evwNlmBcF5zoRvLhHAjB+vs/i7VSWEH/qR+70sRStgl&#10;GqHyvk2kdHlFRrupbYmDd7ad0T6cXSmLTg+h3DRyptRSGl1z+FDplrYV5Zf91SC8D3rYxNFrv7uc&#10;t7fjYfHxvYsI8fFh3LyA8DT6vzD84gd0yALTyV65cKJBmDzNwhaPsJgHDYHnuYpBnBBitVQgs1T+&#10;n5D9AAAA//8DAFBLAQItABQABgAIAAAAIQC2gziS/gAAAOEBAAATAAAAAAAAAAAAAAAAAAAAAABb&#10;Q29udGVudF9UeXBlc10ueG1sUEsBAi0AFAAGAAgAAAAhADj9If/WAAAAlAEAAAsAAAAAAAAAAAAA&#10;AAAALwEAAF9yZWxzLy5yZWxzUEsBAi0AFAAGAAgAAAAhAAiuZpNvCgAAI2YAAA4AAAAAAAAAAAAA&#10;AAAALgIAAGRycy9lMm9Eb2MueG1sUEsBAi0AFAAGAAgAAAAhAGmXOQviAAAACgEAAA8AAAAAAAAA&#10;AAAAAAAAyQwAAGRycy9kb3ducmV2LnhtbFBLBQYAAAAABAAEAPMAAADYDQAAAAA=&#10;">
                <v:group id="Agrupar 66" o:spid="_x0000_s1027" style="position:absolute;left:52425;top:6858;width:11856;height:8801" coordsize="11855,8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oundrect id="Rectángulo redondeado 45" o:spid="_x0000_s1028" style="position:absolute;width:11855;height:2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3Jb8EA&#10;AADbAAAADwAAAGRycy9kb3ducmV2LnhtbERPS2vCQBC+C/0Pywi9mU1yUEmzSi0opZ6qfVyH7DQb&#10;mp1NsluN/74rCN7m43tOuR5tK040+MaxgixJQRBXTjdcK/g4bmdLED4ga2wdk4ILeVivHiYlFtqd&#10;+Z1Oh1CLGMK+QAUmhK6Q0leGLPrEdcSR+3GDxRDhUEs94DmG21bmaTqXFhuODQY7ejFU/R7+rIKq&#10;/za6T3dvtfn0i022n3/lC1TqcTo+P4EINIa7+OZ+1XF+Dtdf4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NyW/BAAAA2wAAAA8AAAAAAAAAAAAAAAAAmAIAAGRycy9kb3du&#10;cmV2LnhtbFBLBQYAAAAABAAEAPUAAACGAwAAAAA=&#10;" fillcolor="#ffb238" stroked="f">
                    <v:fill color2="#ffde2e" rotate="t" angle="90" colors="0 #ffb238;32113f #ffde2e;1 #ffde2e" focus="100%" type="gradient"/>
                    <v:shadow on="t" color="black" opacity="22937f" origin=",.5" offset="0,.63889mm"/>
                  </v:roundrect>
                  <v:shapetype id="_x0000_t202" coordsize="21600,21600" o:spt="202" path="m,l,21600r21600,l21600,xe">
                    <v:stroke joinstyle="miter"/>
                    <v:path gradientshapeok="t" o:connecttype="rect"/>
                  </v:shapetype>
                  <v:shape id="Cuadro de texto 46" o:spid="_x0000_s1029" type="#_x0000_t202" style="position:absolute;width:118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AB223D" w:rsidRPr="00E6697A" w:rsidRDefault="00AB223D" w:rsidP="00AB223D">
                          <w:pPr>
                            <w:jc w:val="center"/>
                            <w:rPr>
                              <w:b/>
                              <w:sz w:val="16"/>
                              <w:szCs w:val="16"/>
                            </w:rPr>
                          </w:pPr>
                          <w:r w:rsidRPr="00E6697A">
                            <w:rPr>
                              <w:b/>
                              <w:sz w:val="16"/>
                              <w:szCs w:val="16"/>
                            </w:rPr>
                            <w:t>Centros de Maestros</w:t>
                          </w:r>
                        </w:p>
                      </w:txbxContent>
                    </v:textbox>
                  </v:shape>
                  <v:roundrect id="Rectángulo redondeado 47" o:spid="_x0000_s1030" style="position:absolute;top:3257;width:11855;height:2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j0gMAA&#10;AADbAAAADwAAAGRycy9kb3ducmV2LnhtbERPS4vCMBC+C/6HMMLeNFVEpRpFF1aW9bQ+r0MzNsVm&#10;Upus1n9vhAVv8/E9Z7ZobCluVPvCsYJ+LwFBnDldcK5gv/vqTkD4gKyxdEwKHuRhMW+3Zphqd+df&#10;um1DLmII+xQVmBCqVEqfGbLoe64ijtzZ1RZDhHUudY33GG5LOUiSkbRYcGwwWNGnoeyy/bMKsuvJ&#10;6Guy/snNwY9X/c3oOBijUh+dZjkFEagJb/G/+1vH+UN4/R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j0gMAAAADbAAAADwAAAAAAAAAAAAAAAACYAgAAZHJzL2Rvd25y&#10;ZXYueG1sUEsFBgAAAAAEAAQA9QAAAIUDAAAAAA==&#10;" fillcolor="#ffb238" stroked="f">
                    <v:fill color2="#ffde2e" rotate="t" angle="90" colors="0 #ffb238;32113f #ffde2e;1 #ffde2e" focus="100%" type="gradient"/>
                    <v:shadow on="t" color="black" opacity="22937f" origin=",.5" offset="0,.63889mm"/>
                  </v:roundrect>
                  <v:shape id="Cuadro de texto 48" o:spid="_x0000_s1031" type="#_x0000_t202" style="position:absolute;top:3257;width:118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B223D" w:rsidRPr="00E6697A" w:rsidRDefault="00AB223D" w:rsidP="00AB223D">
                          <w:pPr>
                            <w:jc w:val="center"/>
                            <w:rPr>
                              <w:b/>
                              <w:sz w:val="16"/>
                              <w:szCs w:val="16"/>
                            </w:rPr>
                          </w:pPr>
                          <w:r w:rsidRPr="00E6697A">
                            <w:rPr>
                              <w:b/>
                              <w:sz w:val="16"/>
                              <w:szCs w:val="16"/>
                            </w:rPr>
                            <w:t>Escuelas Normales</w:t>
                          </w:r>
                        </w:p>
                      </w:txbxContent>
                    </v:textbox>
                  </v:shape>
                  <v:roundrect id="Rectángulo redondeado 49" o:spid="_x0000_s1032" style="position:absolute;top:6515;width:11855;height:2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bPbMEA&#10;AADbAAAADwAAAGRycy9kb3ducmV2LnhtbERPyWrDMBC9B/oPYgq9xbJzcIJjJbSFltKcmq3XwZpa&#10;ptbIttTE+fsqEMhtHm+dcj3aVpxo8I1jBVmSgiCunG64VrDfvU0XIHxA1tg6JgUX8rBePUxKLLQ7&#10;8xedtqEWMYR9gQpMCF0hpa8MWfSJ64gj9+MGiyHCoZZ6wHMMt62cpWkuLTYcGwx29Gqo+t3+WQVV&#10;/210n75/1ubg5y/ZJj/O5qjU0+P4vAQRaAx38c39oeP8HK6/x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2z2zBAAAA2wAAAA8AAAAAAAAAAAAAAAAAmAIAAGRycy9kb3du&#10;cmV2LnhtbFBLBQYAAAAABAAEAPUAAACGAwAAAAA=&#10;" fillcolor="#ffb238" stroked="f">
                    <v:fill color2="#ffde2e" rotate="t" angle="90" colors="0 #ffb238;32113f #ffde2e;1 #ffde2e" focus="100%" type="gradient"/>
                    <v:shadow on="t" color="black" opacity="22937f" origin=",.5" offset="0,.63889mm"/>
                  </v:roundrect>
                  <v:shape id="Cuadro de texto 50" o:spid="_x0000_s1033" type="#_x0000_t202" style="position:absolute;top:6515;width:118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AB223D" w:rsidRPr="00E6697A" w:rsidRDefault="00AB223D" w:rsidP="00AB223D">
                          <w:pPr>
                            <w:jc w:val="center"/>
                            <w:rPr>
                              <w:b/>
                              <w:sz w:val="16"/>
                              <w:szCs w:val="16"/>
                            </w:rPr>
                          </w:pPr>
                          <w:r w:rsidRPr="00E6697A">
                            <w:rPr>
                              <w:b/>
                              <w:sz w:val="16"/>
                              <w:szCs w:val="16"/>
                            </w:rPr>
                            <w:t>Internet</w:t>
                          </w:r>
                        </w:p>
                      </w:txbxContent>
                    </v:textbox>
                  </v:shape>
                </v:group>
                <v:group id="Agrupar 62" o:spid="_x0000_s1034" style="position:absolute;width:25146;height:16002" coordsize="25146,16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ángulo 61" o:spid="_x0000_s1035" style="position:absolute;left:6858;width:11430;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Kp8EA&#10;AADbAAAADwAAAGRycy9kb3ducmV2LnhtbERPzWoCMRC+F3yHMIK3mtWD6GqUIliKHtqu+wDjZrpZ&#10;TCbLJrrr2zdCobf5+H5nsxucFXfqQuNZwWyagSCuvG64VlCeD69LECEia7SeScGDAuy2o5cN5tr3&#10;/E33ItYihXDIUYGJsc2lDJUhh2HqW+LE/fjOYUywq6XusE/hzsp5li2kw4ZTg8GW9oaqa3FzClbH&#10;L3Or96eSLvPP6v3aP6wtC6Um4+FtDSLSEP/Ff+4Pneav4PlLOk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lCqfBAAAA2wAAAA8AAAAAAAAAAAAAAAAAmAIAAGRycy9kb3du&#10;cmV2LnhtbFBLBQYAAAAABAAEAPUAAACGAwAAAAA=&#10;" fillcolor="#f2dcdb" stroked="f"/>
                  <v:roundrect id="Rectángulo redondeado 1" o:spid="_x0000_s1036" style="position:absolute;top:2286;width:25146;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7Rbb4A&#10;AADbAAAADwAAAGRycy9kb3ducmV2LnhtbERPTYvCMBC9L+x/CCN426Z60KUaRWQFYU+6eh+asSk2&#10;k9KkNt1fbw6Cx8f7Xm+jbcSDOl87VjDLchDEpdM1Vwouf4evbxA+IGtsHJOCkTxsN58fayy0G/hE&#10;j3OoRAphX6ACE0JbSOlLQxZ95lrixN1cZzEk2FVSdzikcNvIeZ4vpMWaU4PBlvaGyvu5twri9aRj&#10;Oxv6/a8ZdW+Xl+p//FFqOom7FYhAMbzFL/dRK5in9elL+gFy8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q+0W2+AAAA2wAAAA8AAAAAAAAAAAAAAAAAmAIAAGRycy9kb3ducmV2&#10;LnhtbFBLBQYAAAAABAAEAPUAAACDAwAAAAA=&#10;" fillcolor="maroon" stroked="f">
                    <v:fill color2="#953735" rotate="t" angle="90" focus="50%" type="gradient"/>
                    <v:shadow on="t" color="black" opacity="22937f" origin=",.5" offset="0,.63889mm"/>
                  </v:roundrect>
                  <v:shape id="Cuadro de texto 2" o:spid="_x0000_s1037" type="#_x0000_t202" style="position:absolute;top:2921;width:2514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B223D" w:rsidRPr="00A71633" w:rsidRDefault="00AB223D" w:rsidP="00AB223D">
                          <w:pPr>
                            <w:jc w:val="center"/>
                            <w:rPr>
                              <w:b/>
                              <w:color w:val="FFFFFF"/>
                              <w:sz w:val="20"/>
                              <w:szCs w:val="20"/>
                            </w:rPr>
                          </w:pPr>
                          <w:r>
                            <w:rPr>
                              <w:b/>
                              <w:color w:val="FFFFFF"/>
                              <w:sz w:val="20"/>
                              <w:szCs w:val="20"/>
                            </w:rPr>
                            <w:t>Perfil</w:t>
                          </w:r>
                          <w:r w:rsidRPr="00A71633">
                            <w:rPr>
                              <w:b/>
                              <w:color w:val="FFFFFF"/>
                              <w:sz w:val="20"/>
                              <w:szCs w:val="20"/>
                            </w:rPr>
                            <w:t>, Parámetros e Indicadores</w:t>
                          </w:r>
                        </w:p>
                      </w:txbxContent>
                    </v:textbox>
                  </v:shape>
                  <v:roundrect id="Rectángulo redondeado 3" o:spid="_x0000_s1038" style="position:absolute;top:10287;width:8001;height:2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Pux8IA&#10;AADbAAAADwAAAGRycy9kb3ducmV2LnhtbESPQWsCMRSE74L/ITzBi9Sseyhla5RFEbW3ar0/N6+b&#10;bTcvS5LV9d83hUKPw8x8wyzXg23FjXxoHCtYzDMQxJXTDdcKPs67pxcQISJrbB2TggcFWK/GoyUW&#10;2t35nW6nWIsE4VCgAhNjV0gZKkMWw9x1xMn7dN5iTNLXUnu8J7htZZ5lz9Jiw2nBYEcbQ9X3qbcK&#10;sq9Lf4nb8/V4KN+wQkN+f50pNZ0M5SuISEP8D/+1D1pBnsPvl/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7HwgAAANsAAAAPAAAAAAAAAAAAAAAAAJgCAABkcnMvZG93&#10;bnJldi54bWxQSwUGAAAAAAQABAD1AAAAhwMAAAAA&#10;" fillcolor="#606" stroked="f">
                    <v:shadow on="t" color="black" opacity="22937f" origin=",.5" offset="0,.63889mm"/>
                  </v:roundrect>
                  <v:shape id="Cuadro de texto 4" o:spid="_x0000_s1039" type="#_x0000_t202" style="position:absolute;top:10287;width:8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AB223D" w:rsidRPr="00A71633" w:rsidRDefault="00AB223D" w:rsidP="00AB223D">
                          <w:pPr>
                            <w:jc w:val="center"/>
                            <w:rPr>
                              <w:b/>
                              <w:color w:val="FFFFFF"/>
                              <w:sz w:val="16"/>
                              <w:szCs w:val="16"/>
                            </w:rPr>
                          </w:pPr>
                          <w:r w:rsidRPr="00A71633">
                            <w:rPr>
                              <w:b/>
                              <w:color w:val="FFFFFF"/>
                              <w:sz w:val="16"/>
                              <w:szCs w:val="16"/>
                            </w:rPr>
                            <w:t>Dimensiones</w:t>
                          </w:r>
                        </w:p>
                      </w:txbxContent>
                    </v:textbox>
                  </v:shape>
                  <v:roundrect id="Rectángulo redondeado 32" o:spid="_x0000_s1040" style="position:absolute;left:8413;top:10287;width:8001;height:2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XksUA&#10;AADbAAAADwAAAGRycy9kb3ducmV2LnhtbESP3WrCQBSE7wu+w3IKvSm6MVjRmI2IorS0CP48wCF7&#10;TEKzZ8PuNqZv3y0UejnMzDdMvh5MK3pyvrGsYDpJQBCXVjdcKbhe9uMFCB+QNbaWScE3eVgXo4cc&#10;M23vfKL+HCoRIewzVFCH0GVS+rImg35iO+Lo3awzGKJ0ldQO7xFuWpkmyVwabDgu1NjRtqby8/xl&#10;FCzdvNy9XfTh4/C+rMJxc3xp8Fmpp8dhswIRaAj/4b/2q1aQzuD3S/w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FeSxQAAANsAAAAPAAAAAAAAAAAAAAAAAJgCAABkcnMv&#10;ZG93bnJldi54bWxQSwUGAAAAAAQABAD1AAAAigMAAAAA&#10;" fillcolor="#e46c0a" stroked="f">
                    <v:shadow on="t" color="black" opacity="22937f" origin=",.5" offset="0,.63889mm"/>
                  </v:roundrect>
                  <v:shape id="Cuadro de texto 33" o:spid="_x0000_s1041" type="#_x0000_t202" style="position:absolute;left:8413;top:10287;width:8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AB223D" w:rsidRPr="00A71633" w:rsidRDefault="00AB223D" w:rsidP="00AB223D">
                          <w:pPr>
                            <w:jc w:val="center"/>
                            <w:rPr>
                              <w:b/>
                              <w:color w:val="FFFFFF"/>
                              <w:sz w:val="16"/>
                              <w:szCs w:val="16"/>
                            </w:rPr>
                          </w:pPr>
                          <w:r w:rsidRPr="00A71633">
                            <w:rPr>
                              <w:b/>
                              <w:color w:val="FFFFFF"/>
                              <w:sz w:val="16"/>
                              <w:szCs w:val="16"/>
                            </w:rPr>
                            <w:t>Parámetros</w:t>
                          </w:r>
                        </w:p>
                      </w:txbxContent>
                    </v:textbox>
                  </v:shape>
                  <v:roundrect id="Rectángulo redondeado 34" o:spid="_x0000_s1042" style="position:absolute;left:16827;top:10287;width:8001;height:2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UWMcEA&#10;AADbAAAADwAAAGRycy9kb3ducmV2LnhtbESPwWrDMBBE74X8g9hCb41UQ01xooQkEFpoL3XyAYu1&#10;tU2tlbA2iduvrwqBHIeZecMs15Mf1JnG1Ae28DQ3oIib4HpuLRwP+8cXUEmQHQ6BycIPJVivZndL&#10;rFy48Ceda2lVhnCq0EInEiutU9ORxzQPkTh7X2H0KFmOrXYjXjLcD7owptQee84LHUbaddR81ydv&#10;wUjcRnx29QeXBZl3ia/yG619uJ82C1BCk9zC1/abs1CU8P8l/w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FjHBAAAA2wAAAA8AAAAAAAAAAAAAAAAAmAIAAGRycy9kb3du&#10;cmV2LnhtbFBLBQYAAAAABAAEAPUAAACGAwAAAAA=&#10;" fillcolor="#31859c" stroked="f">
                    <v:shadow on="t" color="black" opacity="22937f" origin=",.5" offset="0,.63889mm"/>
                  </v:roundrect>
                  <v:shape id="Cuadro de texto 35" o:spid="_x0000_s1043" type="#_x0000_t202" style="position:absolute;left:16827;top:10287;width:8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AB223D" w:rsidRPr="00A71633" w:rsidRDefault="00AB223D" w:rsidP="00AB223D">
                          <w:pPr>
                            <w:jc w:val="center"/>
                            <w:rPr>
                              <w:b/>
                              <w:color w:val="FFFFFF"/>
                              <w:sz w:val="16"/>
                              <w:szCs w:val="16"/>
                            </w:rPr>
                          </w:pPr>
                          <w:r w:rsidRPr="00A71633">
                            <w:rPr>
                              <w:b/>
                              <w:color w:val="FFFFFF"/>
                              <w:sz w:val="16"/>
                              <w:szCs w:val="16"/>
                            </w:rPr>
                            <w:t>Indicadores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56" o:spid="_x0000_s1044" type="#_x0000_t5" style="position:absolute;top:6858;width:25146;height:228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URYbwA&#10;AADbAAAADwAAAGRycy9kb3ducmV2LnhtbERPuwrCMBTdBf8hXMFFNNVBpBpFREHQwRfOl+baFpub&#10;2sS2/r0ZBMfDeS9WrSlETZXLLSsYjyIQxInVOacKbtfdcAbCeWSNhWVS8CEHq2W3s8BY24bPVF98&#10;KkIIuxgVZN6XsZQuycigG9mSOHAPWxn0AVap1BU2IdwUchJFU2kw59CQYUmbjJLn5W0UbJ/4HuS0&#10;/diXvx+a2p52xyRVqt9r13MQnlr/F//ce61gEsaG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AZRFhvAAAANsAAAAPAAAAAAAAAAAAAAAAAJgCAABkcnMvZG93bnJldi54&#10;bWxQSwUGAAAAAAQABAD1AAAAgQMAAAAA&#10;" fillcolor="#595959" stroked="f">
                    <v:shadow on="t" color="black" opacity="22937f" origin=",.5" offset="0,.63889mm"/>
                  </v:shape>
                </v:group>
                <v:group id="Agrupar 63" o:spid="_x0000_s1045" style="position:absolute;left:26409;width:21831;height:16002" coordsize="21831,16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60" o:spid="_x0000_s1046" style="position:absolute;left:5594;width:11430;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o0cIA&#10;AADbAAAADwAAAGRycy9kb3ducmV2LnhtbERPy2rCQBTdF/yH4Qru6sQGQo2OIkKhi2KoSq27S+Y2&#10;Cc3cCTOTR/++syh0eTjv7X4yrRjI+caygtUyAUFcWt1wpeB6eXl8BuEDssbWMin4IQ/73exhi7m2&#10;I7/TcA6ViCHsc1RQh9DlUvqyJoN+aTviyH1ZZzBE6CqpHY4x3LTyKUkyabDh2FBjR8eayu9zbxTc&#10;qiL7/OjHg7tLV9zS05resqDUYj4dNiACTeFf/Od+1QrSuD5+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oCjRwgAAANsAAAAPAAAAAAAAAAAAAAAAAJgCAABkcnMvZG93&#10;bnJldi54bWxQSwUGAAAAAAQABAD1AAAAhwMAAAAA&#10;" fillcolor="#d7e4bd" stroked="f"/>
                  <v:roundrect id="Rectángulo redondeado 36" o:spid="_x0000_s1047" style="position:absolute;left:6;top:2286;width:21755;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F08IA&#10;AADbAAAADwAAAGRycy9kb3ducmV2LnhtbESPT4vCMBTE7wt+h/AEL4umurBINYqK4rKHBf/dH82z&#10;KTYvpYlt/fZmQfA4zMxvmPmys6VoqPaFYwXjUQKCOHO64FzB+bQbTkH4gKyxdEwKHuRhueh9zDHV&#10;ruUDNceQiwhhn6ICE0KVSukzQxb9yFXE0bu62mKIss6lrrGNcFvKSZJ8S4sFxwWDFW0MZbfj3UbK&#10;7XO7bzE/N/fLzv/Sdd3KP6PUoN+tZiACdeEdfrV/tIKvMfx/iT9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qAXTwgAAANsAAAAPAAAAAAAAAAAAAAAAAJgCAABkcnMvZG93&#10;bnJldi54bWxQSwUGAAAAAAQABAD1AAAAhwMAAAAA&#10;" fillcolor="#4f6228" stroked="f">
                    <v:fill color2="#77933c" rotate="t" focusposition="1,1" focussize="" focus="52%" type="gradientRadial">
                      <o:fill v:ext="view" type="gradientCenter"/>
                    </v:fill>
                    <v:shadow on="t" color="black" opacity="22937f" origin=",.5" offset="0,.63889mm"/>
                  </v:roundrect>
                  <v:shape id="Cuadro de texto 37" o:spid="_x0000_s1048" type="#_x0000_t202" style="position:absolute;left:12;top:2921;width:2156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AB223D" w:rsidRPr="00A71633" w:rsidRDefault="00AB223D" w:rsidP="00AB223D">
                          <w:pPr>
                            <w:jc w:val="center"/>
                            <w:rPr>
                              <w:b/>
                              <w:color w:val="FFFFFF"/>
                              <w:sz w:val="20"/>
                              <w:szCs w:val="20"/>
                            </w:rPr>
                          </w:pPr>
                          <w:r w:rsidRPr="00A71633">
                            <w:rPr>
                              <w:b/>
                              <w:color w:val="FFFFFF"/>
                              <w:sz w:val="20"/>
                              <w:szCs w:val="20"/>
                            </w:rPr>
                            <w:t>Guía de Estudio</w:t>
                          </w:r>
                        </w:p>
                      </w:txbxContent>
                    </v:textbox>
                  </v:shape>
                  <v:roundrect id="Rectángulo redondeado 38" o:spid="_x0000_s1049" style="position:absolute;top:10287;width:10528;height:2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8ImcMA&#10;AADbAAAADwAAAGRycy9kb3ducmV2LnhtbESP0WrCQBRE3wv9h+UW+lY3GrAaXaUNFBShYNoPuGSv&#10;2Wj2bsiuJv69Kwg+DjNzhlmuB9uIC3W+dqxgPEpAEJdO11wp+P/7+ZiB8AFZY+OYFFzJw3r1+rLE&#10;TLue93QpQiUihH2GCkwIbSalLw1Z9CPXEkfv4DqLIcqukrrDPsJtIydJMpUWa44LBlvKDZWn4mwV&#10;FMcc0+3n98b63918XlQm709Gqfe34WsBItAQnuFHe6MVpCncv8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8ImcMAAADbAAAADwAAAAAAAAAAAAAAAACYAgAAZHJzL2Rv&#10;d25yZXYueG1sUEsFBgAAAAAEAAQA9QAAAIgDAAAAAA==&#10;" fillcolor="#948a54" stroked="f">
                    <v:shadow on="t" color="black" opacity="22937f" origin=",.5" offset="0,.63889mm"/>
                  </v:roundrect>
                  <v:shape id="Cuadro de texto 39" o:spid="_x0000_s1050" type="#_x0000_t202" style="position:absolute;left:6;top:10287;width:1069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AB223D" w:rsidRPr="00A71633" w:rsidRDefault="00AB223D" w:rsidP="00AB223D">
                          <w:pPr>
                            <w:jc w:val="center"/>
                            <w:rPr>
                              <w:b/>
                              <w:color w:val="FFFFFF"/>
                              <w:sz w:val="16"/>
                              <w:szCs w:val="16"/>
                            </w:rPr>
                          </w:pPr>
                          <w:r w:rsidRPr="00A71633">
                            <w:rPr>
                              <w:b/>
                              <w:color w:val="FFFFFF"/>
                              <w:sz w:val="16"/>
                              <w:szCs w:val="16"/>
                            </w:rPr>
                            <w:t>Aspectos a evaluar</w:t>
                          </w:r>
                        </w:p>
                      </w:txbxContent>
                    </v:textbox>
                  </v:shape>
                  <v:roundrect id="Rectángulo redondeado 52" o:spid="_x0000_s1051" style="position:absolute;left:11131;top:10287;width:10528;height:2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LOMUA&#10;AADbAAAADwAAAGRycy9kb3ducmV2LnhtbESPQWvCQBSE70L/w/IK3symtik1ukotCKWnaCpen9nX&#10;JDT7NmTXGP31bkHocZiZb5jFajCN6KlztWUFT1EMgriwuuZSwXe+mbyBcB5ZY2OZFFzIwWr5MFpg&#10;qu2Zt9TvfCkChF2KCirv21RKV1Rk0EW2JQ7ej+0M+iC7UuoOzwFuGjmN41dpsOawUGFLHxUVv7uT&#10;URBnh3aWrIuvvM/MPnnJrqfjIVdq/Di8z0F4Gvx/+N7+1AqeE/j7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uAs4xQAAANsAAAAPAAAAAAAAAAAAAAAAAJgCAABkcnMv&#10;ZG93bnJldi54bWxQSwUGAAAAAAQABAD1AAAAigMAAAAA&#10;" fillcolor="#953735" stroked="f">
                    <v:shadow on="t" color="black" opacity="22937f" origin=",.5" offset="0,.63889mm"/>
                  </v:roundrect>
                  <v:shape id="Cuadro de texto 53" o:spid="_x0000_s1052" type="#_x0000_t202" style="position:absolute;left:11137;top:10287;width:1069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AB223D" w:rsidRPr="00A71633" w:rsidRDefault="00AB223D" w:rsidP="00AB223D">
                          <w:pPr>
                            <w:jc w:val="center"/>
                            <w:rPr>
                              <w:b/>
                              <w:color w:val="FFFFFF"/>
                              <w:sz w:val="16"/>
                              <w:szCs w:val="16"/>
                            </w:rPr>
                          </w:pPr>
                          <w:r w:rsidRPr="00A71633">
                            <w:rPr>
                              <w:b/>
                              <w:color w:val="FFFFFF"/>
                              <w:sz w:val="16"/>
                              <w:szCs w:val="16"/>
                            </w:rPr>
                            <w:t>Bibliografía</w:t>
                          </w:r>
                        </w:p>
                      </w:txbxContent>
                    </v:textbox>
                  </v:shape>
                  <v:shape id="Triángulo isósceles 57" o:spid="_x0000_s1053" type="#_x0000_t5" style="position:absolute;left:311;top:6858;width:21272;height:228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MTzsQA&#10;AADbAAAADwAAAGRycy9kb3ducmV2LnhtbESPT2vCQBTE70K/w/IKXsRstKAlzSpFDAj2ULV4fmRf&#10;k2D2bZrd/PHbdwsFj8PM/IZJt6OpRU+tqywrWEQxCOLc6ooLBV+XbP4KwnlkjbVlUnAnB9vN0yTF&#10;RNuBT9SffSEChF2CCkrvm0RKl5dk0EW2IQ7et20N+iDbQuoWhwA3tVzG8UoarDgslNjQrqT8du6M&#10;gv0Nu1lF+7v98dfj0NvP7CMvlJo+j+9vIDyN/hH+bx+0gpc1/H0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jE87EAAAA2wAAAA8AAAAAAAAAAAAAAAAAmAIAAGRycy9k&#10;b3ducmV2LnhtbFBLBQYAAAAABAAEAPUAAACJAwAAAAA=&#10;" fillcolor="#595959" stroked="f">
                    <v:shadow on="t" color="black" opacity="22937f" origin=",.5" offset="0,.63889mm"/>
                  </v:shap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59" o:spid="_x0000_s1054" type="#_x0000_t87" style="position:absolute;left:49149;top:6858;width:228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1518QA&#10;AADbAAAADwAAAGRycy9kb3ducmV2LnhtbESPwW7CMAyG75N4h8hIu42UoU2oI6CBtGqnIQoXblZj&#10;mm6NU5oA3dvPB6Qdrd//58+L1eBbdaU+NoENTCcZKOIq2IZrA4f9x9McVEzIFtvAZOCXIqyWo4cF&#10;5jbceEfXMtVKIBxzNOBS6nKtY+XIY5yEjliyU+g9Jhn7WtsebwL3rX7OslftsWG54LCjjaPqp7x4&#10;0bDU7E7n4mu79u7l/D0tjmVVGPM4Ht7fQCUa0v/yvf1pDcxEVn4RAO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dedfEAAAA2wAAAA8AAAAAAAAAAAAAAAAAmAIAAGRycy9k&#10;b3ducmV2LnhtbFBLBQYAAAAABAAEAPUAAACJAwAAAAA=&#10;" adj="450" strokecolor="#595959" strokeweight="2pt"/>
                <v:line id="Conector recto 68" o:spid="_x0000_s1055" style="position:absolute;visibility:visible;mso-wrap-style:square" from="25876,0" to="25876,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FYysQAAADbAAAADwAAAGRycy9kb3ducmV2LnhtbESPQWvCQBSE7wX/w/KE3uomFkqMboIG&#10;Wgqeqq3nR/aZxGTfhuxWE399t1DocZiZb5hNPppOXGlwjWUF8SICQVxa3XCl4PP4+pSAcB5ZY2eZ&#10;FEzkIM9mDxtMtb3xB10PvhIBwi5FBbX3fSqlK2sy6Ba2Jw7e2Q4GfZBDJfWAtwA3nVxG0Ys02HBY&#10;qLGnoqayPXwbBXv+sj55K3bnVXlqC+zvU1xdlHqcj9s1CE+j/w//td+1gucV/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VjKxAAAANsAAAAPAAAAAAAAAAAA&#10;AAAAAKECAABkcnMvZG93bnJldi54bWxQSwUGAAAAAAQABAD5AAAAkgMAAAAA&#10;" strokecolor="#7f7f7f" strokeweight="1.5pt">
                  <v:stroke dashstyle="3 1"/>
                </v:line>
                <w10:wrap type="through"/>
              </v:group>
            </w:pict>
          </mc:Fallback>
        </mc:AlternateContent>
      </w:r>
    </w:p>
    <w:p w14:paraId="37324B79" w14:textId="77777777" w:rsidR="00AB223D" w:rsidRPr="00EE7F2C" w:rsidRDefault="00AB223D" w:rsidP="00AB223D">
      <w:pPr>
        <w:rPr>
          <w:rFonts w:ascii="Arial" w:hAnsi="Arial" w:cs="Arial"/>
        </w:rPr>
      </w:pPr>
    </w:p>
    <w:p w14:paraId="1F8631A8" w14:textId="77777777" w:rsidR="00AB223D" w:rsidRPr="00EE7F2C" w:rsidRDefault="00AB223D" w:rsidP="00AB223D">
      <w:pPr>
        <w:rPr>
          <w:rFonts w:ascii="Arial" w:hAnsi="Arial" w:cs="Arial"/>
        </w:rPr>
      </w:pPr>
    </w:p>
    <w:p w14:paraId="7A2BC58E" w14:textId="77777777" w:rsidR="00AB223D" w:rsidRPr="00EE7F2C" w:rsidRDefault="00AB223D" w:rsidP="00AB223D">
      <w:pPr>
        <w:rPr>
          <w:rFonts w:ascii="Arial" w:hAnsi="Arial" w:cs="Arial"/>
          <w:b/>
        </w:rPr>
      </w:pPr>
    </w:p>
    <w:p w14:paraId="7C46DC62" w14:textId="77777777" w:rsidR="00AB223D" w:rsidRPr="00EE7F2C" w:rsidRDefault="00AB223D" w:rsidP="00AB223D">
      <w:pPr>
        <w:rPr>
          <w:rFonts w:ascii="Arial" w:hAnsi="Arial" w:cs="Arial"/>
          <w:b/>
        </w:rPr>
      </w:pPr>
      <w:r w:rsidRPr="00EE7F2C">
        <w:rPr>
          <w:rFonts w:ascii="Arial" w:hAnsi="Arial" w:cs="Arial"/>
          <w:b/>
        </w:rPr>
        <w:t>Recomendaciones para el estudio</w:t>
      </w:r>
    </w:p>
    <w:p w14:paraId="458188EC" w14:textId="77777777" w:rsidR="00AB223D" w:rsidRPr="00EE7F2C" w:rsidRDefault="00AB223D" w:rsidP="00AB223D">
      <w:pPr>
        <w:rPr>
          <w:rFonts w:ascii="Arial" w:hAnsi="Arial" w:cs="Arial"/>
          <w:b/>
        </w:rPr>
      </w:pPr>
      <w:r w:rsidRPr="00EE7F2C">
        <w:rPr>
          <w:rFonts w:ascii="Arial" w:hAnsi="Arial" w:cs="Arial"/>
          <w:b/>
        </w:rPr>
        <w:t>Sesiones de estudio</w:t>
      </w:r>
    </w:p>
    <w:p w14:paraId="156EA02D" w14:textId="77777777" w:rsidR="00AB223D" w:rsidRPr="00EE7F2C" w:rsidRDefault="00AB223D" w:rsidP="00AB223D">
      <w:pPr>
        <w:pStyle w:val="Prrafodelista"/>
        <w:numPr>
          <w:ilvl w:val="0"/>
          <w:numId w:val="14"/>
        </w:numPr>
        <w:jc w:val="both"/>
        <w:rPr>
          <w:rFonts w:ascii="Arial" w:hAnsi="Arial" w:cs="Arial"/>
        </w:rPr>
      </w:pPr>
      <w:r w:rsidRPr="00EE7F2C">
        <w:rPr>
          <w:rFonts w:ascii="Arial" w:hAnsi="Arial" w:cs="Arial"/>
        </w:rPr>
        <w:t xml:space="preserve">Programe las sesiones de estudio. Realice un calendario personal para distribuir los aspectos a evaluar entre el tiempo disponible para su estudio. </w:t>
      </w:r>
    </w:p>
    <w:p w14:paraId="50039B0A" w14:textId="77777777" w:rsidR="00AB223D" w:rsidRPr="00EE7F2C" w:rsidRDefault="00AB223D" w:rsidP="00AB223D">
      <w:pPr>
        <w:pStyle w:val="Prrafodelista"/>
        <w:numPr>
          <w:ilvl w:val="0"/>
          <w:numId w:val="14"/>
        </w:numPr>
        <w:jc w:val="both"/>
        <w:rPr>
          <w:rFonts w:ascii="Arial" w:hAnsi="Arial" w:cs="Arial"/>
        </w:rPr>
      </w:pPr>
      <w:r w:rsidRPr="00EE7F2C">
        <w:rPr>
          <w:rFonts w:ascii="Arial" w:hAnsi="Arial" w:cs="Arial"/>
        </w:rPr>
        <w:t>Defina el objetivo de cada sesión de estudio y establezca el tiempo que dedicará a cada una según sus ocupaciones personales.</w:t>
      </w:r>
    </w:p>
    <w:p w14:paraId="355FAD6B" w14:textId="77777777" w:rsidR="00AB223D" w:rsidRPr="00EE7F2C" w:rsidRDefault="00AB223D" w:rsidP="00AB223D">
      <w:pPr>
        <w:pStyle w:val="Prrafodelista"/>
        <w:numPr>
          <w:ilvl w:val="0"/>
          <w:numId w:val="14"/>
        </w:numPr>
        <w:jc w:val="both"/>
        <w:rPr>
          <w:rFonts w:ascii="Arial" w:hAnsi="Arial" w:cs="Arial"/>
        </w:rPr>
      </w:pPr>
      <w:r w:rsidRPr="00EE7F2C">
        <w:rPr>
          <w:rFonts w:ascii="Arial" w:hAnsi="Arial" w:cs="Arial"/>
        </w:rPr>
        <w:t>Dedique más tiempo de estudio a los temas que considere su mayor debilidad o preocupación.</w:t>
      </w:r>
    </w:p>
    <w:p w14:paraId="328CB318" w14:textId="77777777" w:rsidR="00AB223D" w:rsidRPr="00EE7F2C" w:rsidRDefault="00AB223D" w:rsidP="00AB223D">
      <w:pPr>
        <w:pStyle w:val="Prrafodelista"/>
        <w:numPr>
          <w:ilvl w:val="0"/>
          <w:numId w:val="14"/>
        </w:numPr>
        <w:jc w:val="both"/>
        <w:rPr>
          <w:rFonts w:ascii="Arial" w:hAnsi="Arial" w:cs="Arial"/>
        </w:rPr>
      </w:pPr>
      <w:r w:rsidRPr="00EE7F2C">
        <w:rPr>
          <w:rFonts w:ascii="Arial" w:hAnsi="Arial" w:cs="Arial"/>
        </w:rPr>
        <w:t>De preferencia, estudie en un lugar cómodo, iluminado, ventilado, con temperatura adecuada y libre de  distracciones.</w:t>
      </w:r>
    </w:p>
    <w:p w14:paraId="5ABF75A9" w14:textId="77777777" w:rsidR="00AB223D" w:rsidRPr="00EE7F2C" w:rsidRDefault="00AB223D" w:rsidP="00AB223D">
      <w:pPr>
        <w:pStyle w:val="Prrafodelista"/>
        <w:numPr>
          <w:ilvl w:val="0"/>
          <w:numId w:val="14"/>
        </w:numPr>
        <w:jc w:val="both"/>
        <w:rPr>
          <w:rFonts w:ascii="Arial" w:hAnsi="Arial" w:cs="Arial"/>
        </w:rPr>
      </w:pPr>
      <w:r w:rsidRPr="00EE7F2C">
        <w:rPr>
          <w:rFonts w:ascii="Arial" w:hAnsi="Arial" w:cs="Arial"/>
        </w:rPr>
        <w:t>Repase las veces que sea necesario notas, resúmenes y esquemas con la finalidad de afianzar sus conocimientos.</w:t>
      </w:r>
    </w:p>
    <w:p w14:paraId="7E11BB58" w14:textId="77777777" w:rsidR="00AB223D" w:rsidRPr="00EE7F2C" w:rsidRDefault="00AB223D" w:rsidP="00AB223D">
      <w:pPr>
        <w:pStyle w:val="Prrafodelista"/>
        <w:numPr>
          <w:ilvl w:val="0"/>
          <w:numId w:val="14"/>
        </w:numPr>
        <w:jc w:val="both"/>
        <w:rPr>
          <w:rFonts w:ascii="Arial" w:hAnsi="Arial" w:cs="Arial"/>
        </w:rPr>
      </w:pPr>
      <w:r w:rsidRPr="00EE7F2C">
        <w:rPr>
          <w:rFonts w:ascii="Arial" w:hAnsi="Arial" w:cs="Arial"/>
        </w:rPr>
        <w:t>Estudie con tiempo, dejar todo para el final provoca estrés e impide la concentración adecuada.</w:t>
      </w:r>
    </w:p>
    <w:p w14:paraId="094D0ED7" w14:textId="77777777" w:rsidR="00AB223D" w:rsidRPr="00EE7F2C" w:rsidRDefault="00AB223D" w:rsidP="00AB223D">
      <w:pPr>
        <w:pStyle w:val="Prrafodelista"/>
        <w:ind w:left="0"/>
        <w:jc w:val="both"/>
        <w:rPr>
          <w:rFonts w:ascii="Arial" w:hAnsi="Arial" w:cs="Arial"/>
        </w:rPr>
      </w:pPr>
    </w:p>
    <w:p w14:paraId="6C3F08EC" w14:textId="77777777" w:rsidR="00AB223D" w:rsidRPr="00EE7F2C" w:rsidRDefault="00AB223D" w:rsidP="00AB223D">
      <w:pPr>
        <w:jc w:val="both"/>
        <w:rPr>
          <w:rFonts w:ascii="Arial" w:hAnsi="Arial" w:cs="Arial"/>
          <w:b/>
        </w:rPr>
      </w:pPr>
      <w:r w:rsidRPr="00EE7F2C">
        <w:rPr>
          <w:rFonts w:ascii="Arial" w:hAnsi="Arial" w:cs="Arial"/>
          <w:b/>
        </w:rPr>
        <w:t>Cómo aprovechar la bibliografía básica para el estudio</w:t>
      </w:r>
    </w:p>
    <w:p w14:paraId="49463620" w14:textId="77777777" w:rsidR="00AB223D" w:rsidRPr="00EE7F2C" w:rsidRDefault="00AB223D" w:rsidP="00AB223D">
      <w:pPr>
        <w:pStyle w:val="Prrafodelista"/>
        <w:numPr>
          <w:ilvl w:val="0"/>
          <w:numId w:val="15"/>
        </w:numPr>
        <w:jc w:val="both"/>
        <w:rPr>
          <w:rFonts w:ascii="Arial" w:hAnsi="Arial" w:cs="Arial"/>
        </w:rPr>
      </w:pPr>
      <w:r w:rsidRPr="00EE7F2C">
        <w:rPr>
          <w:rFonts w:ascii="Arial" w:hAnsi="Arial" w:cs="Arial"/>
          <w:b/>
          <w:i/>
        </w:rPr>
        <w:t>Compilar la bibliografía.</w:t>
      </w:r>
      <w:r w:rsidRPr="00EE7F2C">
        <w:rPr>
          <w:rFonts w:ascii="Arial" w:hAnsi="Arial" w:cs="Arial"/>
        </w:rPr>
        <w:t xml:space="preserve"> Reúna la bibliografía sugerida, los materiales que la conforman estarán disponibles en internet, así como en las Escuelas Normales y Centros de Maestros.</w:t>
      </w:r>
    </w:p>
    <w:p w14:paraId="25975526" w14:textId="77777777" w:rsidR="00AB223D" w:rsidRPr="00EE7F2C" w:rsidRDefault="00AB223D" w:rsidP="00AB223D">
      <w:pPr>
        <w:pStyle w:val="Prrafodelista"/>
        <w:numPr>
          <w:ilvl w:val="0"/>
          <w:numId w:val="15"/>
        </w:numPr>
        <w:jc w:val="both"/>
        <w:rPr>
          <w:rFonts w:ascii="Arial" w:hAnsi="Arial" w:cs="Arial"/>
        </w:rPr>
      </w:pPr>
      <w:r w:rsidRPr="00EE7F2C">
        <w:rPr>
          <w:rFonts w:ascii="Arial" w:hAnsi="Arial" w:cs="Arial"/>
          <w:b/>
          <w:i/>
        </w:rPr>
        <w:t>Leer para comprender.</w:t>
      </w:r>
      <w:r w:rsidRPr="00EE7F2C">
        <w:rPr>
          <w:rFonts w:ascii="Arial" w:hAnsi="Arial" w:cs="Arial"/>
        </w:rPr>
        <w:t xml:space="preserve"> Con base en su programación lea gradualmente los materiales de estudio, para ello realice ejercicios de predicción a partir de títulos y subtítulos de libros y capítulos; fije el objetivo de cada lectura, por ejemplo, </w:t>
      </w:r>
      <w:r w:rsidRPr="00EE7F2C">
        <w:rPr>
          <w:rFonts w:ascii="Arial" w:hAnsi="Arial" w:cs="Arial"/>
          <w:i/>
        </w:rPr>
        <w:t xml:space="preserve">identificar los aspectos fundamentales de los procesos de desarrollo infantil, explicar la influencia del entorno familiar y sociocultural en el aprendizaje de los </w:t>
      </w:r>
      <w:r w:rsidRPr="00EE7F2C">
        <w:rPr>
          <w:rFonts w:ascii="Arial" w:hAnsi="Arial" w:cs="Arial"/>
          <w:i/>
        </w:rPr>
        <w:lastRenderedPageBreak/>
        <w:t>alumnos,</w:t>
      </w:r>
      <w:r w:rsidRPr="00EE7F2C">
        <w:rPr>
          <w:rFonts w:ascii="Arial" w:hAnsi="Arial" w:cs="Arial"/>
        </w:rPr>
        <w:t xml:space="preserve"> etcétera; subraye las ideas principales y secundarias del texto; relacione las ideas principales de modo que pueda construir un texto coherente con continuidad lógica; realice ejercicios para expresar con pocas palabras lo sustancial del texto; identifique y defina conceptos clave. Es importante que siempre realice este tipo de actividades con el propósito de comprender el contenido de los textos.</w:t>
      </w:r>
    </w:p>
    <w:p w14:paraId="39AA5F62" w14:textId="77777777" w:rsidR="00AB223D" w:rsidRPr="00EE7F2C" w:rsidRDefault="00AB223D" w:rsidP="00AB223D">
      <w:pPr>
        <w:pStyle w:val="Prrafodelista"/>
        <w:numPr>
          <w:ilvl w:val="0"/>
          <w:numId w:val="15"/>
        </w:numPr>
        <w:jc w:val="both"/>
        <w:rPr>
          <w:rFonts w:ascii="Arial" w:hAnsi="Arial" w:cs="Arial"/>
        </w:rPr>
      </w:pPr>
      <w:r w:rsidRPr="00EE7F2C">
        <w:rPr>
          <w:rFonts w:ascii="Arial" w:hAnsi="Arial" w:cs="Arial"/>
          <w:b/>
          <w:i/>
        </w:rPr>
        <w:t>Conocimientos previos</w:t>
      </w:r>
      <w:r w:rsidRPr="00EE7F2C">
        <w:rPr>
          <w:rFonts w:ascii="Arial" w:hAnsi="Arial" w:cs="Arial"/>
          <w:b/>
        </w:rPr>
        <w:t>.</w:t>
      </w:r>
      <w:r w:rsidRPr="00EE7F2C">
        <w:rPr>
          <w:rFonts w:ascii="Arial" w:hAnsi="Arial" w:cs="Arial"/>
          <w:b/>
          <w:i/>
        </w:rPr>
        <w:t xml:space="preserve"> </w:t>
      </w:r>
      <w:r w:rsidRPr="00EE7F2C">
        <w:rPr>
          <w:rFonts w:ascii="Arial" w:hAnsi="Arial" w:cs="Arial"/>
        </w:rPr>
        <w:t>Cuando estudie utilice sus conocimientos previos, relacione la información nueva con lo que ya sabe. Esto facilitará la adquisición, asimilación y comprensión de nuevos conocimientos.</w:t>
      </w:r>
    </w:p>
    <w:p w14:paraId="5819FE81" w14:textId="77777777" w:rsidR="00AB223D" w:rsidRPr="00EE7F2C" w:rsidRDefault="00AB223D" w:rsidP="00AB223D">
      <w:pPr>
        <w:pStyle w:val="Prrafodelista"/>
        <w:numPr>
          <w:ilvl w:val="0"/>
          <w:numId w:val="15"/>
        </w:numPr>
        <w:jc w:val="both"/>
        <w:rPr>
          <w:rFonts w:ascii="Arial" w:hAnsi="Arial" w:cs="Arial"/>
        </w:rPr>
      </w:pPr>
      <w:r w:rsidRPr="00EE7F2C">
        <w:rPr>
          <w:rFonts w:ascii="Arial" w:hAnsi="Arial" w:cs="Arial"/>
          <w:b/>
          <w:i/>
        </w:rPr>
        <w:t>Esquemas organizadores de texto</w:t>
      </w:r>
      <w:r w:rsidRPr="00EE7F2C">
        <w:rPr>
          <w:rFonts w:ascii="Arial" w:hAnsi="Arial" w:cs="Arial"/>
        </w:rPr>
        <w:t>. Elabore esquemas (cuadros sinópticos, mapas mentales y conceptuales, cuadros comparativos, etcétera) sobre el contenido de los materiales de lectura. Esta técnica permite organizar la información y expresarla sintéticamente de forma clara y sencilla, además hace posible el repaso rápido de los temas de estudio.</w:t>
      </w:r>
    </w:p>
    <w:p w14:paraId="784574C6" w14:textId="77777777" w:rsidR="00AB223D" w:rsidRPr="00EE7F2C" w:rsidRDefault="00AB223D" w:rsidP="00AB223D">
      <w:pPr>
        <w:pStyle w:val="Prrafodelista"/>
        <w:numPr>
          <w:ilvl w:val="0"/>
          <w:numId w:val="15"/>
        </w:numPr>
        <w:jc w:val="both"/>
        <w:rPr>
          <w:rFonts w:ascii="Arial" w:hAnsi="Arial" w:cs="Arial"/>
        </w:rPr>
      </w:pPr>
      <w:r w:rsidRPr="00EE7F2C">
        <w:rPr>
          <w:rFonts w:ascii="Arial" w:hAnsi="Arial" w:cs="Arial"/>
          <w:b/>
          <w:i/>
        </w:rPr>
        <w:t>Preguntas y respuestas.</w:t>
      </w:r>
      <w:r w:rsidRPr="00EE7F2C">
        <w:rPr>
          <w:rFonts w:ascii="Arial" w:hAnsi="Arial" w:cs="Arial"/>
        </w:rPr>
        <w:t xml:space="preserve"> Escriba preguntas y respuestas que ayuden a mejorar la comprensión del texto, o escriba preguntas para las que no tiene respuestas y búsquelas releyendo los textos.</w:t>
      </w:r>
      <w:r w:rsidRPr="00EE7F2C">
        <w:rPr>
          <w:rFonts w:ascii="Arial" w:hAnsi="Arial" w:cs="Arial"/>
          <w:b/>
          <w:i/>
        </w:rPr>
        <w:t xml:space="preserve"> </w:t>
      </w:r>
    </w:p>
    <w:p w14:paraId="1B9DCEF0" w14:textId="77777777" w:rsidR="00AB223D" w:rsidRPr="00EE7F2C" w:rsidRDefault="00AB223D" w:rsidP="00AB223D">
      <w:pPr>
        <w:pStyle w:val="Prrafodelista"/>
        <w:numPr>
          <w:ilvl w:val="0"/>
          <w:numId w:val="15"/>
        </w:numPr>
        <w:jc w:val="both"/>
        <w:rPr>
          <w:rFonts w:ascii="Arial" w:hAnsi="Arial" w:cs="Arial"/>
        </w:rPr>
      </w:pPr>
      <w:r w:rsidRPr="00EE7F2C">
        <w:rPr>
          <w:rFonts w:ascii="Arial" w:hAnsi="Arial" w:cs="Arial"/>
          <w:b/>
          <w:i/>
        </w:rPr>
        <w:t>Estudio en grupo</w:t>
      </w:r>
      <w:r w:rsidRPr="00EE7F2C">
        <w:rPr>
          <w:rFonts w:ascii="Arial" w:hAnsi="Arial" w:cs="Arial"/>
          <w:b/>
        </w:rPr>
        <w:t>.</w:t>
      </w:r>
      <w:r w:rsidRPr="00EE7F2C">
        <w:rPr>
          <w:rFonts w:ascii="Arial" w:hAnsi="Arial" w:cs="Arial"/>
        </w:rPr>
        <w:t xml:space="preserve"> Esta modalidad de estudio tiene la ventaja de trabajar en colaboración, lo cual resulta muy formativo: se comparten materiales, se despejan dudas mediante el análisis y la discusión colectiva, se resuelven problemas y realizan ejercicios en común. La comparación de diferentes puntos de vista estimula la actividad metacognitiva de las personas, lo cual repercute en la mejora de sus conocimientos.</w:t>
      </w:r>
    </w:p>
    <w:p w14:paraId="10187C2C" w14:textId="77777777" w:rsidR="00AB223D" w:rsidRPr="00EE7F2C" w:rsidRDefault="00AB223D" w:rsidP="00AB223D">
      <w:pPr>
        <w:pStyle w:val="Prrafodelista"/>
        <w:ind w:left="360"/>
        <w:jc w:val="both"/>
        <w:rPr>
          <w:rFonts w:ascii="Arial" w:hAnsi="Arial" w:cs="Arial"/>
        </w:rPr>
      </w:pPr>
    </w:p>
    <w:p w14:paraId="16605331" w14:textId="77777777" w:rsidR="00AB223D" w:rsidRPr="00FB0BD1" w:rsidRDefault="00AB223D" w:rsidP="00AB223D">
      <w:pPr>
        <w:jc w:val="both"/>
        <w:rPr>
          <w:rFonts w:ascii="Arial" w:hAnsi="Arial" w:cs="Arial"/>
          <w:b/>
        </w:rPr>
      </w:pPr>
      <w:r w:rsidRPr="00FB0BD1">
        <w:rPr>
          <w:rFonts w:ascii="Arial" w:hAnsi="Arial" w:cs="Arial"/>
          <w:b/>
        </w:rPr>
        <w:t>La aplicación del examen</w:t>
      </w:r>
    </w:p>
    <w:p w14:paraId="086442EA" w14:textId="77777777" w:rsidR="00AB223D" w:rsidRPr="00EE7F2C" w:rsidRDefault="00AB223D" w:rsidP="00AB223D">
      <w:pPr>
        <w:numPr>
          <w:ilvl w:val="0"/>
          <w:numId w:val="16"/>
        </w:numPr>
        <w:jc w:val="both"/>
        <w:rPr>
          <w:rFonts w:ascii="Arial" w:hAnsi="Arial" w:cs="Arial"/>
        </w:rPr>
      </w:pPr>
      <w:r w:rsidRPr="00EE7F2C">
        <w:rPr>
          <w:rFonts w:ascii="Arial" w:hAnsi="Arial" w:cs="Arial"/>
        </w:rPr>
        <w:t>Como se ha indicado antes, el examen que usted presentará será un instrumento estandarizado de opción múltiple, con cuatro opciones de respuesta donde sólo una es la correcta.</w:t>
      </w:r>
    </w:p>
    <w:p w14:paraId="0967C2C2" w14:textId="77777777" w:rsidR="00AB223D" w:rsidRPr="00EE7F2C" w:rsidRDefault="00AB223D" w:rsidP="00AB223D">
      <w:pPr>
        <w:numPr>
          <w:ilvl w:val="0"/>
          <w:numId w:val="16"/>
        </w:numPr>
        <w:jc w:val="both"/>
        <w:rPr>
          <w:rFonts w:ascii="Arial" w:hAnsi="Arial" w:cs="Arial"/>
        </w:rPr>
      </w:pPr>
      <w:r w:rsidRPr="00EE7F2C">
        <w:rPr>
          <w:rFonts w:ascii="Arial" w:hAnsi="Arial" w:cs="Arial"/>
        </w:rPr>
        <w:t>Estime el tiempo que necesitará para resolver todos los reactivos del examen. Distribuya el tiempo disponible entre el número de reactivos. Considere que algunos los responderá más rápido que otros.</w:t>
      </w:r>
    </w:p>
    <w:p w14:paraId="6CA74558" w14:textId="77777777" w:rsidR="00AB223D" w:rsidRPr="00EE7F2C" w:rsidRDefault="00AB223D" w:rsidP="00AB223D">
      <w:pPr>
        <w:numPr>
          <w:ilvl w:val="0"/>
          <w:numId w:val="16"/>
        </w:numPr>
        <w:jc w:val="both"/>
        <w:rPr>
          <w:rFonts w:ascii="Arial" w:hAnsi="Arial" w:cs="Arial"/>
        </w:rPr>
      </w:pPr>
      <w:r w:rsidRPr="00EE7F2C">
        <w:rPr>
          <w:rFonts w:ascii="Arial" w:hAnsi="Arial" w:cs="Arial"/>
        </w:rPr>
        <w:t>Lea detenidamente las preguntas y asegúrese que las ha comprendido bien.</w:t>
      </w:r>
    </w:p>
    <w:p w14:paraId="681C3C00" w14:textId="77777777" w:rsidR="00AB223D" w:rsidRPr="00EE7F2C" w:rsidRDefault="00AB223D" w:rsidP="00AB223D">
      <w:pPr>
        <w:numPr>
          <w:ilvl w:val="0"/>
          <w:numId w:val="16"/>
        </w:numPr>
        <w:jc w:val="both"/>
        <w:rPr>
          <w:rFonts w:ascii="Arial" w:hAnsi="Arial" w:cs="Arial"/>
        </w:rPr>
      </w:pPr>
      <w:r w:rsidRPr="00EE7F2C">
        <w:rPr>
          <w:rFonts w:ascii="Arial" w:hAnsi="Arial" w:cs="Arial"/>
        </w:rPr>
        <w:t>Antes de responder, asegúrese de entender el sentido del enunciado de cada pregunta (afirmativo, negativo, interrogativo, imperativo).</w:t>
      </w:r>
    </w:p>
    <w:p w14:paraId="1E36AFBB" w14:textId="77777777" w:rsidR="00AB223D" w:rsidRPr="00EE7F2C" w:rsidRDefault="00AB223D" w:rsidP="00AB223D">
      <w:pPr>
        <w:numPr>
          <w:ilvl w:val="0"/>
          <w:numId w:val="16"/>
        </w:numPr>
        <w:jc w:val="both"/>
        <w:rPr>
          <w:rFonts w:ascii="Arial" w:hAnsi="Arial" w:cs="Arial"/>
        </w:rPr>
      </w:pPr>
      <w:r w:rsidRPr="00EE7F2C">
        <w:rPr>
          <w:rFonts w:ascii="Arial" w:hAnsi="Arial" w:cs="Arial"/>
        </w:rPr>
        <w:t xml:space="preserve">Analice cada una de las posibles respuestas, argumente mentalmente por qué una opción puede ser o no la correcta. Recuerde que en ocasiones un detalle hace la diferencia entre la respuesta correcta y las incorrectas. </w:t>
      </w:r>
    </w:p>
    <w:p w14:paraId="330069B5" w14:textId="77777777" w:rsidR="00AB223D" w:rsidRPr="00EE7F2C" w:rsidRDefault="00AB223D" w:rsidP="00AB223D">
      <w:pPr>
        <w:numPr>
          <w:ilvl w:val="0"/>
          <w:numId w:val="16"/>
        </w:numPr>
        <w:jc w:val="both"/>
        <w:rPr>
          <w:rFonts w:ascii="Arial" w:hAnsi="Arial" w:cs="Arial"/>
        </w:rPr>
      </w:pPr>
      <w:r w:rsidRPr="00EE7F2C">
        <w:rPr>
          <w:rFonts w:ascii="Arial" w:hAnsi="Arial" w:cs="Arial"/>
        </w:rPr>
        <w:t>Si no sabe la respuesta a una pregunta no se entretenga demasiado en ella. Pase a las siguientes y al final vuelva a ella.</w:t>
      </w:r>
    </w:p>
    <w:p w14:paraId="31E41740" w14:textId="77777777" w:rsidR="00AB223D" w:rsidRPr="00EE7F2C" w:rsidRDefault="00AB223D" w:rsidP="00AB223D">
      <w:pPr>
        <w:numPr>
          <w:ilvl w:val="0"/>
          <w:numId w:val="16"/>
        </w:numPr>
        <w:jc w:val="both"/>
        <w:rPr>
          <w:rFonts w:ascii="Arial" w:hAnsi="Arial" w:cs="Arial"/>
        </w:rPr>
      </w:pPr>
      <w:r w:rsidRPr="00EE7F2C">
        <w:rPr>
          <w:rFonts w:ascii="Arial" w:hAnsi="Arial" w:cs="Arial"/>
        </w:rPr>
        <w:lastRenderedPageBreak/>
        <w:t>Cuando finalice el examen asegúrese de haber respondido todos los reactivos.</w:t>
      </w:r>
    </w:p>
    <w:p w14:paraId="165CCB91" w14:textId="77777777" w:rsidR="00AB223D" w:rsidRPr="00EE7F2C" w:rsidRDefault="00AB223D" w:rsidP="00AB223D">
      <w:pPr>
        <w:numPr>
          <w:ilvl w:val="0"/>
          <w:numId w:val="16"/>
        </w:numPr>
        <w:jc w:val="both"/>
        <w:rPr>
          <w:rFonts w:ascii="Arial" w:hAnsi="Arial" w:cs="Arial"/>
        </w:rPr>
      </w:pPr>
      <w:r w:rsidRPr="00EE7F2C">
        <w:rPr>
          <w:rFonts w:ascii="Arial" w:hAnsi="Arial" w:cs="Arial"/>
        </w:rPr>
        <w:t>Atienda las indicaciones que dé el aplicador del instrumento. Él le proporcionará información sobre el inicio y el término del examen, así como del proceso en su conjunto. Respete los horarios establecidos por la convocatoria para la aplicación de los instrumentos.</w:t>
      </w:r>
    </w:p>
    <w:p w14:paraId="00FA40F0" w14:textId="77777777" w:rsidR="00AB223D" w:rsidRDefault="00AB223D" w:rsidP="00AB223D">
      <w:pPr>
        <w:rPr>
          <w:rFonts w:ascii="Arial" w:hAnsi="Arial" w:cs="Arial"/>
          <w:b/>
          <w:sz w:val="28"/>
          <w:szCs w:val="28"/>
        </w:rPr>
      </w:pPr>
    </w:p>
    <w:p w14:paraId="1B99E0B3" w14:textId="77777777" w:rsidR="00AB223D" w:rsidRPr="00F925EB" w:rsidRDefault="00AB223D" w:rsidP="00AB223D">
      <w:pPr>
        <w:pStyle w:val="Prrafodelista"/>
        <w:numPr>
          <w:ilvl w:val="0"/>
          <w:numId w:val="5"/>
        </w:numPr>
        <w:rPr>
          <w:rFonts w:ascii="Arial" w:hAnsi="Arial" w:cs="Arial"/>
          <w:b/>
          <w:sz w:val="28"/>
          <w:szCs w:val="28"/>
        </w:rPr>
      </w:pPr>
      <w:r w:rsidRPr="00F925EB">
        <w:rPr>
          <w:rFonts w:ascii="Arial" w:hAnsi="Arial" w:cs="Arial"/>
          <w:b/>
          <w:sz w:val="28"/>
          <w:szCs w:val="28"/>
        </w:rPr>
        <w:t xml:space="preserve">Recomendaciones </w:t>
      </w:r>
      <w:r>
        <w:rPr>
          <w:rFonts w:ascii="Arial" w:hAnsi="Arial" w:cs="Arial"/>
          <w:b/>
          <w:sz w:val="28"/>
          <w:szCs w:val="28"/>
        </w:rPr>
        <w:t>generales</w:t>
      </w:r>
    </w:p>
    <w:p w14:paraId="794DFEA1" w14:textId="77777777" w:rsidR="00AB223D" w:rsidRPr="00F925EB" w:rsidRDefault="00AB223D" w:rsidP="00AB223D">
      <w:pPr>
        <w:spacing w:before="120" w:after="0" w:line="360" w:lineRule="auto"/>
        <w:jc w:val="both"/>
        <w:rPr>
          <w:rFonts w:ascii="Arial" w:hAnsi="Arial" w:cs="Arial"/>
          <w:b/>
        </w:rPr>
      </w:pPr>
      <w:r w:rsidRPr="00F925EB">
        <w:rPr>
          <w:rFonts w:ascii="Arial" w:hAnsi="Arial" w:cs="Arial"/>
          <w:b/>
        </w:rPr>
        <w:t>Antes del día de la aplicación</w:t>
      </w:r>
    </w:p>
    <w:p w14:paraId="402E5665" w14:textId="77777777" w:rsidR="00AB223D" w:rsidRPr="00255150" w:rsidRDefault="00AB223D" w:rsidP="00AB223D">
      <w:pPr>
        <w:pStyle w:val="Prrafodelista"/>
        <w:numPr>
          <w:ilvl w:val="0"/>
          <w:numId w:val="2"/>
        </w:numPr>
        <w:spacing w:before="120" w:after="0" w:line="360" w:lineRule="auto"/>
        <w:jc w:val="both"/>
        <w:rPr>
          <w:rFonts w:ascii="Arial" w:hAnsi="Arial" w:cs="Arial"/>
        </w:rPr>
      </w:pPr>
      <w:r w:rsidRPr="00255150">
        <w:rPr>
          <w:rFonts w:ascii="Arial" w:hAnsi="Arial" w:cs="Arial"/>
        </w:rPr>
        <w:t>Leer con atención la convocatoria del concurso que emita la autoridad educativa local; en ella se podrán conocer aspectos fundamentales del proceso de evaluación, como: plazas sujetas a concurso, requisitos para participar, etapas, aspectos y métodos de la evaluación, resultados, criterios para la asignación de plazas, entre otros elementos de interés para los sustentantes.</w:t>
      </w:r>
    </w:p>
    <w:p w14:paraId="4CB53223" w14:textId="77777777" w:rsidR="00AB223D" w:rsidRPr="00255150" w:rsidRDefault="00AB223D" w:rsidP="00AB223D">
      <w:pPr>
        <w:pStyle w:val="Prrafodelista"/>
        <w:numPr>
          <w:ilvl w:val="0"/>
          <w:numId w:val="2"/>
        </w:numPr>
        <w:spacing w:before="120" w:after="0" w:line="360" w:lineRule="auto"/>
        <w:jc w:val="both"/>
        <w:rPr>
          <w:rFonts w:ascii="Arial" w:hAnsi="Arial" w:cs="Arial"/>
        </w:rPr>
      </w:pPr>
      <w:r w:rsidRPr="00255150">
        <w:rPr>
          <w:rFonts w:ascii="Arial" w:hAnsi="Arial" w:cs="Arial"/>
        </w:rPr>
        <w:t xml:space="preserve">Visitar con antelación la sede de aplicación con la finalidad de conocer su ubicación precisa y prever factores de riesgo que impidan llegar a tiempo. </w:t>
      </w:r>
    </w:p>
    <w:p w14:paraId="5E515390" w14:textId="77777777" w:rsidR="00AB223D" w:rsidRPr="00255150" w:rsidRDefault="00AB223D" w:rsidP="00AB223D">
      <w:pPr>
        <w:pStyle w:val="Prrafodelista"/>
        <w:numPr>
          <w:ilvl w:val="0"/>
          <w:numId w:val="2"/>
        </w:numPr>
        <w:spacing w:before="120" w:after="0" w:line="360" w:lineRule="auto"/>
        <w:jc w:val="both"/>
        <w:rPr>
          <w:rFonts w:ascii="Arial" w:hAnsi="Arial" w:cs="Arial"/>
        </w:rPr>
      </w:pPr>
      <w:r w:rsidRPr="00255150">
        <w:rPr>
          <w:rFonts w:ascii="Arial" w:hAnsi="Arial" w:cs="Arial"/>
        </w:rPr>
        <w:t>Estudiar con el mayor tiempo de anticipación posible los aspectos a evaluar y la bibliografía básica sugerida.</w:t>
      </w:r>
    </w:p>
    <w:p w14:paraId="70FF95E6" w14:textId="77777777" w:rsidR="00AB223D" w:rsidRPr="00255150" w:rsidRDefault="00AB223D" w:rsidP="00AB223D">
      <w:pPr>
        <w:pStyle w:val="Prrafodelista"/>
        <w:numPr>
          <w:ilvl w:val="0"/>
          <w:numId w:val="2"/>
        </w:numPr>
        <w:spacing w:before="120" w:after="0" w:line="360" w:lineRule="auto"/>
        <w:jc w:val="both"/>
        <w:rPr>
          <w:rFonts w:ascii="Arial" w:hAnsi="Arial" w:cs="Arial"/>
        </w:rPr>
      </w:pPr>
      <w:r w:rsidRPr="00255150">
        <w:rPr>
          <w:rFonts w:ascii="Arial" w:hAnsi="Arial" w:cs="Arial"/>
        </w:rPr>
        <w:t>Descansar los días previos al examen.</w:t>
      </w:r>
    </w:p>
    <w:p w14:paraId="1826898D" w14:textId="77777777" w:rsidR="00AB223D" w:rsidRPr="00F925EB" w:rsidRDefault="00AB223D" w:rsidP="00AB223D">
      <w:pPr>
        <w:spacing w:before="120" w:after="0" w:line="360" w:lineRule="auto"/>
        <w:jc w:val="both"/>
        <w:rPr>
          <w:rFonts w:ascii="Arial" w:hAnsi="Arial" w:cs="Arial"/>
          <w:b/>
        </w:rPr>
      </w:pPr>
      <w:r w:rsidRPr="00F925EB">
        <w:rPr>
          <w:rFonts w:ascii="Arial" w:hAnsi="Arial" w:cs="Arial"/>
          <w:b/>
        </w:rPr>
        <w:t>El día de la aplicación</w:t>
      </w:r>
    </w:p>
    <w:p w14:paraId="19779667" w14:textId="77777777" w:rsidR="00AB223D" w:rsidRPr="00255150" w:rsidRDefault="00AB223D" w:rsidP="00AB223D">
      <w:pPr>
        <w:pStyle w:val="Prrafodelista"/>
        <w:numPr>
          <w:ilvl w:val="0"/>
          <w:numId w:val="3"/>
        </w:numPr>
        <w:spacing w:before="120" w:after="0" w:line="360" w:lineRule="auto"/>
        <w:jc w:val="both"/>
        <w:rPr>
          <w:rFonts w:ascii="Arial" w:hAnsi="Arial" w:cs="Arial"/>
        </w:rPr>
      </w:pPr>
      <w:r w:rsidRPr="00255150">
        <w:rPr>
          <w:rFonts w:ascii="Arial" w:hAnsi="Arial" w:cs="Arial"/>
        </w:rPr>
        <w:t>Ingerir alimentos saludables, ligeros y suficientes.</w:t>
      </w:r>
    </w:p>
    <w:p w14:paraId="1BD1BF64" w14:textId="77777777" w:rsidR="00AB223D" w:rsidRPr="00255150" w:rsidRDefault="00AB223D" w:rsidP="00AB223D">
      <w:pPr>
        <w:pStyle w:val="Prrafodelista"/>
        <w:numPr>
          <w:ilvl w:val="0"/>
          <w:numId w:val="3"/>
        </w:numPr>
        <w:spacing w:before="120" w:after="0" w:line="360" w:lineRule="auto"/>
        <w:jc w:val="both"/>
        <w:rPr>
          <w:rFonts w:ascii="Arial" w:hAnsi="Arial" w:cs="Arial"/>
        </w:rPr>
      </w:pPr>
      <w:r w:rsidRPr="00255150">
        <w:rPr>
          <w:rFonts w:ascii="Arial" w:hAnsi="Arial" w:cs="Arial"/>
        </w:rPr>
        <w:t>Usar ropa cómoda.</w:t>
      </w:r>
    </w:p>
    <w:p w14:paraId="58A82E3A" w14:textId="77777777" w:rsidR="00AB223D" w:rsidRPr="00255150" w:rsidRDefault="00AB223D" w:rsidP="00AB223D">
      <w:pPr>
        <w:pStyle w:val="Prrafodelista"/>
        <w:numPr>
          <w:ilvl w:val="0"/>
          <w:numId w:val="3"/>
        </w:numPr>
        <w:spacing w:line="360" w:lineRule="auto"/>
        <w:jc w:val="both"/>
        <w:rPr>
          <w:rFonts w:ascii="Arial" w:hAnsi="Arial" w:cs="Arial"/>
        </w:rPr>
      </w:pPr>
      <w:r w:rsidRPr="00255150">
        <w:rPr>
          <w:rFonts w:ascii="Arial" w:hAnsi="Arial" w:cs="Arial"/>
        </w:rPr>
        <w:t>Portar ficha de examen y una identificación oficial vigente con fotografía (credencial de elector, cédula profesional, pasaporte). Si no se presenta la ficha de examen no podrá realizarse la evaluación.</w:t>
      </w:r>
    </w:p>
    <w:p w14:paraId="47024B2D" w14:textId="77777777" w:rsidR="00AB223D" w:rsidRPr="00255150" w:rsidRDefault="00AB223D" w:rsidP="00AB223D">
      <w:pPr>
        <w:pStyle w:val="Prrafodelista"/>
        <w:numPr>
          <w:ilvl w:val="0"/>
          <w:numId w:val="3"/>
        </w:numPr>
        <w:spacing w:line="360" w:lineRule="auto"/>
        <w:jc w:val="both"/>
        <w:rPr>
          <w:rFonts w:ascii="Arial" w:hAnsi="Arial" w:cs="Arial"/>
        </w:rPr>
      </w:pPr>
      <w:r w:rsidRPr="00255150">
        <w:rPr>
          <w:rFonts w:ascii="Arial" w:hAnsi="Arial" w:cs="Arial"/>
        </w:rPr>
        <w:t xml:space="preserve"> Llegar con una hora de anticipación a la sede de aplicación. Cerrada la puerta de acceso al plantel, por ningún motivo se permitirá entrar a los sustentantes con retardo.</w:t>
      </w:r>
    </w:p>
    <w:p w14:paraId="3E0ACA99" w14:textId="77777777" w:rsidR="00AB223D" w:rsidRPr="00255150" w:rsidRDefault="00AB223D" w:rsidP="00AB223D">
      <w:pPr>
        <w:pStyle w:val="Prrafodelista"/>
        <w:numPr>
          <w:ilvl w:val="0"/>
          <w:numId w:val="3"/>
        </w:numPr>
        <w:spacing w:line="360" w:lineRule="auto"/>
        <w:jc w:val="both"/>
        <w:rPr>
          <w:rFonts w:ascii="Arial" w:hAnsi="Arial" w:cs="Arial"/>
        </w:rPr>
      </w:pPr>
      <w:r w:rsidRPr="00255150">
        <w:rPr>
          <w:rFonts w:ascii="Arial" w:hAnsi="Arial" w:cs="Arial"/>
        </w:rPr>
        <w:t>Leer con atención las indicaciones para el sustentante que se encontrarán en la puerta de acceso o en un lugar visible de la sede.</w:t>
      </w:r>
    </w:p>
    <w:p w14:paraId="3F0B33D6" w14:textId="77777777" w:rsidR="00AB223D" w:rsidRPr="00255150" w:rsidRDefault="00AB223D" w:rsidP="00AB223D">
      <w:pPr>
        <w:pStyle w:val="Prrafodelista"/>
        <w:numPr>
          <w:ilvl w:val="0"/>
          <w:numId w:val="3"/>
        </w:numPr>
        <w:spacing w:line="360" w:lineRule="auto"/>
        <w:jc w:val="both"/>
        <w:rPr>
          <w:rFonts w:ascii="Arial" w:hAnsi="Arial" w:cs="Arial"/>
        </w:rPr>
      </w:pPr>
      <w:r w:rsidRPr="00255150">
        <w:rPr>
          <w:rFonts w:ascii="Arial" w:hAnsi="Arial" w:cs="Arial"/>
        </w:rPr>
        <w:t>Durante la aplicación del examen no se permitirá el uso de libros, materiales impresos y dispositivos electrónicos y de comunicación.</w:t>
      </w:r>
    </w:p>
    <w:p w14:paraId="2BD073EE" w14:textId="77777777" w:rsidR="00AB223D" w:rsidRPr="00255150" w:rsidRDefault="00AB223D" w:rsidP="00AB223D">
      <w:pPr>
        <w:pStyle w:val="Prrafodelista"/>
        <w:numPr>
          <w:ilvl w:val="0"/>
          <w:numId w:val="3"/>
        </w:numPr>
        <w:spacing w:line="360" w:lineRule="auto"/>
        <w:jc w:val="both"/>
        <w:rPr>
          <w:rFonts w:ascii="Arial" w:hAnsi="Arial" w:cs="Arial"/>
        </w:rPr>
      </w:pPr>
      <w:r w:rsidRPr="00255150">
        <w:rPr>
          <w:rFonts w:ascii="Arial" w:hAnsi="Arial" w:cs="Arial"/>
        </w:rPr>
        <w:lastRenderedPageBreak/>
        <w:t>Conservar la calma en caso de que se presente alguna contingencia que demore el inicio de la aplicación del examen ya que se repondrá el tiempo de retraso para cumplir con lo establecido en la convocatoria.</w:t>
      </w:r>
    </w:p>
    <w:p w14:paraId="76FC4D78" w14:textId="77777777" w:rsidR="00AB223D" w:rsidRPr="00255150" w:rsidRDefault="00AB223D" w:rsidP="00AB223D">
      <w:pPr>
        <w:pStyle w:val="Prrafodelista"/>
        <w:numPr>
          <w:ilvl w:val="0"/>
          <w:numId w:val="3"/>
        </w:numPr>
        <w:spacing w:line="360" w:lineRule="auto"/>
        <w:jc w:val="both"/>
        <w:rPr>
          <w:rFonts w:ascii="Arial" w:hAnsi="Arial" w:cs="Arial"/>
        </w:rPr>
      </w:pPr>
      <w:r w:rsidRPr="00255150">
        <w:rPr>
          <w:rFonts w:ascii="Arial" w:hAnsi="Arial" w:cs="Arial"/>
        </w:rPr>
        <w:t>Informar al coordinador de sede cuando el sustentante presente alguna discapacidad (motriz, debilidad visual severa, ceguera) para que se le otorgue el apoyo y las  condiciones adecuadas que requiera.</w:t>
      </w:r>
    </w:p>
    <w:p w14:paraId="4834F6E5" w14:textId="77777777" w:rsidR="00AB223D" w:rsidRPr="00255150" w:rsidRDefault="00AB223D" w:rsidP="00AB223D">
      <w:pPr>
        <w:pStyle w:val="Prrafodelista"/>
        <w:spacing w:line="360" w:lineRule="auto"/>
        <w:jc w:val="both"/>
        <w:rPr>
          <w:rFonts w:ascii="Arial" w:hAnsi="Arial" w:cs="Arial"/>
        </w:rPr>
      </w:pPr>
    </w:p>
    <w:p w14:paraId="32F0843C" w14:textId="77777777" w:rsidR="00AB223D" w:rsidRPr="00F925EB" w:rsidRDefault="00AB223D" w:rsidP="00AB223D">
      <w:pPr>
        <w:pStyle w:val="Prrafodelista"/>
        <w:numPr>
          <w:ilvl w:val="0"/>
          <w:numId w:val="5"/>
        </w:numPr>
        <w:rPr>
          <w:rFonts w:ascii="Arial" w:hAnsi="Arial" w:cs="Arial"/>
          <w:b/>
          <w:sz w:val="28"/>
          <w:szCs w:val="28"/>
        </w:rPr>
      </w:pPr>
      <w:r w:rsidRPr="00F925EB">
        <w:rPr>
          <w:rFonts w:ascii="Arial" w:hAnsi="Arial" w:cs="Arial"/>
          <w:b/>
          <w:sz w:val="28"/>
          <w:szCs w:val="28"/>
        </w:rPr>
        <w:t>Sitios de interés</w:t>
      </w:r>
    </w:p>
    <w:p w14:paraId="500DD1DB" w14:textId="77777777" w:rsidR="00AB223D" w:rsidRPr="002863F0" w:rsidRDefault="00AB223D" w:rsidP="00AB223D">
      <w:pPr>
        <w:pStyle w:val="Prrafodelista"/>
        <w:numPr>
          <w:ilvl w:val="0"/>
          <w:numId w:val="4"/>
        </w:numPr>
        <w:spacing w:line="360" w:lineRule="auto"/>
        <w:jc w:val="both"/>
        <w:rPr>
          <w:rFonts w:ascii="Arial" w:hAnsi="Arial" w:cs="Arial"/>
        </w:rPr>
      </w:pPr>
      <w:r w:rsidRPr="002863F0">
        <w:rPr>
          <w:rFonts w:ascii="Arial" w:hAnsi="Arial" w:cs="Arial"/>
        </w:rPr>
        <w:t>Ley General del Servicio Profesional Docente (LGSPD)</w:t>
      </w:r>
    </w:p>
    <w:p w14:paraId="3D389327" w14:textId="77777777" w:rsidR="00AB223D" w:rsidRPr="002863F0" w:rsidRDefault="00E44330" w:rsidP="00AB223D">
      <w:pPr>
        <w:pStyle w:val="Prrafodelista"/>
        <w:spacing w:line="360" w:lineRule="auto"/>
        <w:ind w:left="1080"/>
        <w:jc w:val="both"/>
        <w:rPr>
          <w:rStyle w:val="Hipervnculo"/>
          <w:rFonts w:ascii="Arial" w:hAnsi="Arial" w:cs="Arial"/>
        </w:rPr>
      </w:pPr>
      <w:hyperlink r:id="rId23" w:history="1">
        <w:r w:rsidR="00AB223D" w:rsidRPr="002863F0">
          <w:rPr>
            <w:rStyle w:val="Hipervnculo"/>
            <w:rFonts w:ascii="Arial" w:hAnsi="Arial" w:cs="Arial"/>
          </w:rPr>
          <w:t>http://www.diputados.gob.mx/LeyesBiblio/pdf/LGSPD.pdf</w:t>
        </w:r>
      </w:hyperlink>
    </w:p>
    <w:p w14:paraId="3E721BC8" w14:textId="77777777" w:rsidR="00AB223D" w:rsidRPr="002863F0" w:rsidRDefault="00AB223D" w:rsidP="00AB223D">
      <w:pPr>
        <w:pStyle w:val="Prrafodelista"/>
        <w:numPr>
          <w:ilvl w:val="0"/>
          <w:numId w:val="4"/>
        </w:numPr>
        <w:spacing w:line="360" w:lineRule="auto"/>
        <w:jc w:val="both"/>
        <w:rPr>
          <w:rFonts w:ascii="Arial" w:hAnsi="Arial" w:cs="Arial"/>
        </w:rPr>
      </w:pPr>
      <w:r w:rsidRPr="002863F0">
        <w:rPr>
          <w:rFonts w:ascii="Arial" w:hAnsi="Arial" w:cs="Arial"/>
        </w:rPr>
        <w:t>Sistema Nacional de Registro del Servicio Profesional Docente</w:t>
      </w:r>
    </w:p>
    <w:p w14:paraId="3AA08E9D" w14:textId="77777777" w:rsidR="00AB223D" w:rsidRPr="002863F0" w:rsidRDefault="00E44330" w:rsidP="00AB223D">
      <w:pPr>
        <w:pStyle w:val="Prrafodelista"/>
        <w:spacing w:line="360" w:lineRule="auto"/>
        <w:ind w:left="1080"/>
        <w:jc w:val="both"/>
        <w:rPr>
          <w:rStyle w:val="Hipervnculo"/>
          <w:rFonts w:ascii="Arial" w:hAnsi="Arial" w:cs="Arial"/>
        </w:rPr>
      </w:pPr>
      <w:hyperlink r:id="rId24" w:history="1">
        <w:r w:rsidR="00AB223D" w:rsidRPr="002863F0">
          <w:rPr>
            <w:rStyle w:val="Hipervnculo"/>
            <w:rFonts w:ascii="Arial" w:hAnsi="Arial" w:cs="Arial"/>
          </w:rPr>
          <w:t>http://servicioprofesionaldocente.sep.gob.mx/ba/</w:t>
        </w:r>
      </w:hyperlink>
    </w:p>
    <w:p w14:paraId="3C8BF766" w14:textId="77777777" w:rsidR="00AB223D" w:rsidRPr="002863F0" w:rsidRDefault="00AB223D" w:rsidP="00AB223D">
      <w:pPr>
        <w:pStyle w:val="Prrafodelista"/>
        <w:numPr>
          <w:ilvl w:val="0"/>
          <w:numId w:val="4"/>
        </w:numPr>
        <w:spacing w:line="360" w:lineRule="auto"/>
        <w:jc w:val="both"/>
        <w:rPr>
          <w:rFonts w:ascii="Arial" w:hAnsi="Arial" w:cs="Arial"/>
        </w:rPr>
      </w:pPr>
      <w:r w:rsidRPr="002863F0">
        <w:rPr>
          <w:rFonts w:ascii="Arial" w:hAnsi="Arial" w:cs="Arial"/>
        </w:rPr>
        <w:t>Subsecretaría de Educación Básica (SEB)</w:t>
      </w:r>
    </w:p>
    <w:p w14:paraId="609EE024" w14:textId="77777777" w:rsidR="00AB223D" w:rsidRPr="002863F0" w:rsidRDefault="00E44330" w:rsidP="00AB223D">
      <w:pPr>
        <w:pStyle w:val="Prrafodelista"/>
        <w:spacing w:line="360" w:lineRule="auto"/>
        <w:ind w:left="1080"/>
        <w:jc w:val="both"/>
        <w:rPr>
          <w:rFonts w:ascii="Arial" w:hAnsi="Arial" w:cs="Arial"/>
        </w:rPr>
      </w:pPr>
      <w:hyperlink r:id="rId25" w:history="1">
        <w:r w:rsidR="00AB223D" w:rsidRPr="002863F0">
          <w:rPr>
            <w:rStyle w:val="Hipervnculo"/>
            <w:rFonts w:ascii="Arial" w:hAnsi="Arial" w:cs="Arial"/>
          </w:rPr>
          <w:t>http://basica.sep.gob.mx/</w:t>
        </w:r>
      </w:hyperlink>
    </w:p>
    <w:p w14:paraId="4A09A7FC" w14:textId="77777777" w:rsidR="00AB223D" w:rsidRPr="002863F0" w:rsidRDefault="00AB223D" w:rsidP="00AB223D">
      <w:pPr>
        <w:pStyle w:val="Prrafodelista"/>
        <w:numPr>
          <w:ilvl w:val="0"/>
          <w:numId w:val="4"/>
        </w:numPr>
        <w:spacing w:line="360" w:lineRule="auto"/>
        <w:jc w:val="both"/>
        <w:rPr>
          <w:rFonts w:ascii="Arial" w:hAnsi="Arial" w:cs="Arial"/>
        </w:rPr>
      </w:pPr>
      <w:r w:rsidRPr="002863F0">
        <w:rPr>
          <w:rFonts w:ascii="Arial" w:hAnsi="Arial" w:cs="Arial"/>
        </w:rPr>
        <w:t>Instituto Nacional para la Evaluación de la Educación (INEE)</w:t>
      </w:r>
    </w:p>
    <w:p w14:paraId="6F7E3F64" w14:textId="77777777" w:rsidR="00AB223D" w:rsidRPr="002863F0" w:rsidRDefault="00E44330" w:rsidP="00AB223D">
      <w:pPr>
        <w:pStyle w:val="Prrafodelista"/>
        <w:spacing w:line="360" w:lineRule="auto"/>
        <w:ind w:left="1080"/>
        <w:jc w:val="both"/>
        <w:rPr>
          <w:rFonts w:ascii="Arial" w:hAnsi="Arial" w:cs="Arial"/>
        </w:rPr>
      </w:pPr>
      <w:hyperlink r:id="rId26" w:history="1">
        <w:r w:rsidR="00AB223D" w:rsidRPr="002863F0">
          <w:rPr>
            <w:rStyle w:val="Hipervnculo"/>
            <w:rFonts w:ascii="Arial" w:hAnsi="Arial" w:cs="Arial"/>
          </w:rPr>
          <w:t>http://www.inee.edu.mx/</w:t>
        </w:r>
      </w:hyperlink>
    </w:p>
    <w:p w14:paraId="5952DF28" w14:textId="77777777" w:rsidR="00AB223D" w:rsidRPr="002863F0" w:rsidRDefault="00AB223D" w:rsidP="00AB223D">
      <w:pPr>
        <w:pStyle w:val="Prrafodelista"/>
        <w:numPr>
          <w:ilvl w:val="0"/>
          <w:numId w:val="4"/>
        </w:numPr>
        <w:spacing w:line="360" w:lineRule="auto"/>
        <w:jc w:val="both"/>
        <w:rPr>
          <w:rFonts w:ascii="Arial" w:hAnsi="Arial" w:cs="Arial"/>
        </w:rPr>
      </w:pPr>
      <w:r w:rsidRPr="002863F0">
        <w:rPr>
          <w:rFonts w:ascii="Arial" w:hAnsi="Arial" w:cs="Arial"/>
        </w:rPr>
        <w:t>Lineamientos para llevar a cabo la evaluación para la promoción de docentes a cargos con funciones de Dirección, Supervisión y Asesoría Técnica Pedagógica en Educación Básica y Media Superior para el ciclo escolar 2015-2016.</w:t>
      </w:r>
    </w:p>
    <w:p w14:paraId="5B47D6E0" w14:textId="77777777" w:rsidR="00AB223D" w:rsidRPr="002863F0" w:rsidRDefault="00E44330" w:rsidP="00AB223D">
      <w:pPr>
        <w:pStyle w:val="Prrafodelista"/>
        <w:spacing w:line="360" w:lineRule="auto"/>
        <w:ind w:left="1080"/>
        <w:rPr>
          <w:rFonts w:ascii="Arial" w:hAnsi="Arial" w:cs="Arial"/>
        </w:rPr>
      </w:pPr>
      <w:hyperlink r:id="rId27" w:history="1">
        <w:r w:rsidR="00AB223D" w:rsidRPr="002863F0">
          <w:rPr>
            <w:rStyle w:val="Hipervnculo"/>
            <w:rFonts w:ascii="Arial" w:hAnsi="Arial" w:cs="Arial"/>
          </w:rPr>
          <w:t>http://www.dof.gob.mx/nota_detalle.php?codigo=5376732&amp;fecha=19/12/2014</w:t>
        </w:r>
      </w:hyperlink>
    </w:p>
    <w:p w14:paraId="6E0B24F1" w14:textId="77777777" w:rsidR="00AB223D" w:rsidRPr="00255150" w:rsidRDefault="00AB223D" w:rsidP="00AB223D">
      <w:pPr>
        <w:spacing w:line="360" w:lineRule="auto"/>
        <w:ind w:left="360"/>
        <w:rPr>
          <w:rFonts w:ascii="Arial" w:hAnsi="Arial" w:cs="Arial"/>
        </w:rPr>
      </w:pPr>
    </w:p>
    <w:p w14:paraId="3C951C06" w14:textId="77777777" w:rsidR="00AB223D" w:rsidRPr="001313DE" w:rsidRDefault="00AB223D" w:rsidP="00AB223D">
      <w:pPr>
        <w:spacing w:after="0" w:line="360" w:lineRule="auto"/>
        <w:jc w:val="both"/>
        <w:rPr>
          <w:rFonts w:ascii="Arial" w:hAnsi="Arial" w:cs="Arial"/>
        </w:rPr>
      </w:pPr>
    </w:p>
    <w:p w14:paraId="3F60F05D" w14:textId="77777777" w:rsidR="00AB223D" w:rsidRPr="00F155C3" w:rsidRDefault="00AB223D" w:rsidP="00AB223D">
      <w:pPr>
        <w:ind w:left="1091"/>
        <w:rPr>
          <w:rFonts w:ascii="Arial" w:hAnsi="Arial"/>
          <w:color w:val="000000"/>
        </w:rPr>
      </w:pPr>
    </w:p>
    <w:p w14:paraId="04F205FE" w14:textId="77777777" w:rsidR="00C40179" w:rsidRDefault="00C40179"/>
    <w:sectPr w:rsidR="00C4017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6F70FA" w14:textId="77777777" w:rsidR="00661E9B" w:rsidRDefault="00661E9B" w:rsidP="00AB223D">
      <w:pPr>
        <w:spacing w:after="0" w:line="240" w:lineRule="auto"/>
      </w:pPr>
      <w:r>
        <w:separator/>
      </w:r>
    </w:p>
  </w:endnote>
  <w:endnote w:type="continuationSeparator" w:id="0">
    <w:p w14:paraId="16ECC28E" w14:textId="77777777" w:rsidR="00661E9B" w:rsidRDefault="00661E9B" w:rsidP="00AB2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Myriad Pro">
    <w:panose1 w:val="020B0503030403020204"/>
    <w:charset w:val="00"/>
    <w:family w:val="auto"/>
    <w:pitch w:val="variable"/>
    <w:sig w:usb0="20000287" w:usb1="00000001"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AD8AC" w14:textId="77777777" w:rsidR="00AB223D" w:rsidRDefault="00AB223D" w:rsidP="0066465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2A7078B" w14:textId="77777777" w:rsidR="00AB223D" w:rsidRDefault="00AB223D">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C4589" w14:textId="77777777" w:rsidR="00AB223D" w:rsidRDefault="00AB223D">
    <w:pPr>
      <w:pStyle w:val="Piedepgina"/>
      <w:jc w:val="right"/>
    </w:pPr>
  </w:p>
  <w:p w14:paraId="1C145FE1" w14:textId="77777777" w:rsidR="00AB223D" w:rsidRDefault="00AB223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C7BD8" w14:textId="77777777" w:rsidR="00661E9B" w:rsidRDefault="00661E9B" w:rsidP="00AB223D">
      <w:pPr>
        <w:spacing w:after="0" w:line="240" w:lineRule="auto"/>
      </w:pPr>
      <w:r>
        <w:separator/>
      </w:r>
    </w:p>
  </w:footnote>
  <w:footnote w:type="continuationSeparator" w:id="0">
    <w:p w14:paraId="7307023E" w14:textId="77777777" w:rsidR="00661E9B" w:rsidRDefault="00661E9B" w:rsidP="00AB223D">
      <w:pPr>
        <w:spacing w:after="0" w:line="240" w:lineRule="auto"/>
      </w:pPr>
      <w:r>
        <w:continuationSeparator/>
      </w:r>
    </w:p>
  </w:footnote>
  <w:footnote w:id="1">
    <w:p w14:paraId="2E9F48D1" w14:textId="77777777" w:rsidR="00AB223D" w:rsidRPr="006259E6" w:rsidRDefault="00AB223D" w:rsidP="00AB223D">
      <w:pPr>
        <w:pStyle w:val="Textonotapie"/>
        <w:jc w:val="both"/>
        <w:rPr>
          <w:rFonts w:ascii="Arial" w:hAnsi="Arial"/>
          <w:sz w:val="16"/>
          <w:szCs w:val="16"/>
        </w:rPr>
      </w:pPr>
      <w:r w:rsidRPr="006259E6">
        <w:rPr>
          <w:rStyle w:val="Refdenotaalpie"/>
          <w:rFonts w:ascii="Arial" w:hAnsi="Arial"/>
          <w:sz w:val="16"/>
          <w:szCs w:val="16"/>
        </w:rPr>
        <w:footnoteRef/>
      </w:r>
      <w:r w:rsidRPr="006259E6">
        <w:rPr>
          <w:rFonts w:ascii="Arial" w:hAnsi="Arial"/>
          <w:sz w:val="16"/>
          <w:szCs w:val="16"/>
        </w:rPr>
        <w:t xml:space="preserve"> Lineamientos para llevar a cabo la evaluación para el Ingreso al Servicio Profesional Docente en Educación Básica y Media Superior para el ciclo escolar 2015-2016, emitidos el 26 de febrero de 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04CB1" w14:textId="77777777" w:rsidR="00AB223D" w:rsidRDefault="00AB223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43CC"/>
    <w:multiLevelType w:val="hybridMultilevel"/>
    <w:tmpl w:val="F6C4821C"/>
    <w:lvl w:ilvl="0" w:tplc="DB086A8E">
      <w:start w:val="1"/>
      <w:numFmt w:val="bullet"/>
      <w:pStyle w:val="Ttulo1"/>
      <w:lvlText w:val=""/>
      <w:lvlJc w:val="left"/>
      <w:pPr>
        <w:ind w:left="360" w:hanging="360"/>
      </w:pPr>
      <w:rPr>
        <w:rFonts w:ascii="Wingdings 3" w:hAnsi="Wingdings 3" w:hint="default"/>
        <w:b/>
        <w:i w:val="0"/>
        <w:color w:val="943634" w:themeColor="accent2" w:themeShade="BF"/>
        <w:sz w:val="28"/>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06D417C0"/>
    <w:multiLevelType w:val="hybridMultilevel"/>
    <w:tmpl w:val="ABF8CD28"/>
    <w:lvl w:ilvl="0" w:tplc="080A0017">
      <w:start w:val="1"/>
      <w:numFmt w:val="lowerLetter"/>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
    <w:nsid w:val="12A44D4A"/>
    <w:multiLevelType w:val="hybridMultilevel"/>
    <w:tmpl w:val="90C67E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B7F0531"/>
    <w:multiLevelType w:val="hybridMultilevel"/>
    <w:tmpl w:val="A232C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6623AF"/>
    <w:multiLevelType w:val="hybridMultilevel"/>
    <w:tmpl w:val="0ABC2B94"/>
    <w:lvl w:ilvl="0" w:tplc="080A000F">
      <w:start w:val="1"/>
      <w:numFmt w:val="decimal"/>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5">
    <w:nsid w:val="234301CF"/>
    <w:multiLevelType w:val="hybridMultilevel"/>
    <w:tmpl w:val="2C308C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6E1393E"/>
    <w:multiLevelType w:val="hybridMultilevel"/>
    <w:tmpl w:val="6FB86D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A15307A"/>
    <w:multiLevelType w:val="hybridMultilevel"/>
    <w:tmpl w:val="045ED83A"/>
    <w:lvl w:ilvl="0" w:tplc="943E71AA">
      <w:start w:val="2"/>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ED258EF"/>
    <w:multiLevelType w:val="hybridMultilevel"/>
    <w:tmpl w:val="46CED5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05B4024"/>
    <w:multiLevelType w:val="hybridMultilevel"/>
    <w:tmpl w:val="C9565D2A"/>
    <w:lvl w:ilvl="0" w:tplc="080A000F">
      <w:start w:val="1"/>
      <w:numFmt w:val="decimal"/>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0">
    <w:nsid w:val="4DC41756"/>
    <w:multiLevelType w:val="hybridMultilevel"/>
    <w:tmpl w:val="04269F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nsid w:val="513E732A"/>
    <w:multiLevelType w:val="hybridMultilevel"/>
    <w:tmpl w:val="518246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31630D3"/>
    <w:multiLevelType w:val="hybridMultilevel"/>
    <w:tmpl w:val="8D241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9EB62A5"/>
    <w:multiLevelType w:val="hybridMultilevel"/>
    <w:tmpl w:val="F524F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1564C2B"/>
    <w:multiLevelType w:val="hybridMultilevel"/>
    <w:tmpl w:val="96DE2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C870E41"/>
    <w:multiLevelType w:val="hybridMultilevel"/>
    <w:tmpl w:val="B7604C88"/>
    <w:lvl w:ilvl="0" w:tplc="080A000F">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3"/>
  </w:num>
  <w:num w:numId="3">
    <w:abstractNumId w:val="8"/>
  </w:num>
  <w:num w:numId="4">
    <w:abstractNumId w:val="10"/>
  </w:num>
  <w:num w:numId="5">
    <w:abstractNumId w:val="5"/>
  </w:num>
  <w:num w:numId="6">
    <w:abstractNumId w:val="11"/>
  </w:num>
  <w:num w:numId="7">
    <w:abstractNumId w:val="12"/>
  </w:num>
  <w:num w:numId="8">
    <w:abstractNumId w:val="14"/>
  </w:num>
  <w:num w:numId="9">
    <w:abstractNumId w:val="3"/>
  </w:num>
  <w:num w:numId="10">
    <w:abstractNumId w:val="2"/>
  </w:num>
  <w:num w:numId="11">
    <w:abstractNumId w:val="6"/>
  </w:num>
  <w:num w:numId="12">
    <w:abstractNumId w:val="7"/>
  </w:num>
  <w:num w:numId="13">
    <w:abstractNumId w:val="1"/>
  </w:num>
  <w:num w:numId="14">
    <w:abstractNumId w:val="9"/>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23D"/>
    <w:rsid w:val="004C5622"/>
    <w:rsid w:val="00661E9B"/>
    <w:rsid w:val="00AB223D"/>
    <w:rsid w:val="00C40179"/>
    <w:rsid w:val="00E44330"/>
    <w:rsid w:val="00FD51D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94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Dimensión"/>
    <w:basedOn w:val="Normal"/>
    <w:next w:val="Normal"/>
    <w:link w:val="Ttulo1Car"/>
    <w:autoRedefine/>
    <w:uiPriority w:val="9"/>
    <w:qFormat/>
    <w:rsid w:val="00AB223D"/>
    <w:pPr>
      <w:keepNext/>
      <w:keepLines/>
      <w:widowControl w:val="0"/>
      <w:numPr>
        <w:numId w:val="1"/>
      </w:numPr>
      <w:spacing w:after="240" w:line="240" w:lineRule="auto"/>
      <w:ind w:left="357" w:hanging="357"/>
      <w:jc w:val="both"/>
      <w:outlineLvl w:val="0"/>
    </w:pPr>
    <w:rPr>
      <w:rFonts w:ascii="Arial" w:eastAsia="Wingdings 3" w:hAnsi="Arial" w:cs="Arial"/>
      <w:b/>
      <w:bCs/>
      <w:noProof/>
      <w:color w:val="595959" w:themeColor="text1" w:themeTint="A6"/>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B2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223D"/>
    <w:rPr>
      <w:rFonts w:ascii="Tahoma" w:hAnsi="Tahoma" w:cs="Tahoma"/>
      <w:sz w:val="16"/>
      <w:szCs w:val="16"/>
    </w:rPr>
  </w:style>
  <w:style w:type="character" w:customStyle="1" w:styleId="Ttulo1Car">
    <w:name w:val="Título 1 Car"/>
    <w:aliases w:val="Dimensión Car"/>
    <w:basedOn w:val="Fuentedeprrafopredeter"/>
    <w:link w:val="Ttulo1"/>
    <w:uiPriority w:val="9"/>
    <w:rsid w:val="00AB223D"/>
    <w:rPr>
      <w:rFonts w:ascii="Arial" w:eastAsia="Wingdings 3" w:hAnsi="Arial" w:cs="Arial"/>
      <w:b/>
      <w:bCs/>
      <w:noProof/>
      <w:color w:val="595959" w:themeColor="text1" w:themeTint="A6"/>
      <w:sz w:val="24"/>
      <w:szCs w:val="24"/>
      <w:lang w:eastAsia="es-MX"/>
    </w:rPr>
  </w:style>
  <w:style w:type="paragraph" w:styleId="Prrafodelista">
    <w:name w:val="List Paragraph"/>
    <w:basedOn w:val="Normal"/>
    <w:link w:val="PrrafodelistaCar"/>
    <w:uiPriority w:val="99"/>
    <w:qFormat/>
    <w:rsid w:val="00AB223D"/>
    <w:pPr>
      <w:ind w:left="720"/>
      <w:contextualSpacing/>
    </w:pPr>
  </w:style>
  <w:style w:type="paragraph" w:styleId="Encabezado">
    <w:name w:val="header"/>
    <w:basedOn w:val="Normal"/>
    <w:link w:val="EncabezadoCar"/>
    <w:uiPriority w:val="99"/>
    <w:unhideWhenUsed/>
    <w:rsid w:val="00AB22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223D"/>
  </w:style>
  <w:style w:type="paragraph" w:styleId="Piedepgina">
    <w:name w:val="footer"/>
    <w:basedOn w:val="Normal"/>
    <w:link w:val="PiedepginaCar"/>
    <w:uiPriority w:val="99"/>
    <w:unhideWhenUsed/>
    <w:rsid w:val="00AB22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223D"/>
  </w:style>
  <w:style w:type="table" w:styleId="Tablaconcuadrcula">
    <w:name w:val="Table Grid"/>
    <w:basedOn w:val="Tablanormal"/>
    <w:uiPriority w:val="59"/>
    <w:rsid w:val="00AB22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B223D"/>
    <w:rPr>
      <w:color w:val="0000FF" w:themeColor="hyperlink"/>
      <w:u w:val="single"/>
    </w:rPr>
  </w:style>
  <w:style w:type="paragraph" w:styleId="Bibliografa">
    <w:name w:val="Bibliography"/>
    <w:basedOn w:val="Normal"/>
    <w:next w:val="Normal"/>
    <w:uiPriority w:val="37"/>
    <w:unhideWhenUsed/>
    <w:rsid w:val="00AB223D"/>
  </w:style>
  <w:style w:type="paragraph" w:styleId="Textonotapie">
    <w:name w:val="footnote text"/>
    <w:basedOn w:val="Normal"/>
    <w:link w:val="TextonotapieCar"/>
    <w:uiPriority w:val="99"/>
    <w:semiHidden/>
    <w:unhideWhenUsed/>
    <w:rsid w:val="00AB223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223D"/>
    <w:rPr>
      <w:sz w:val="20"/>
      <w:szCs w:val="20"/>
    </w:rPr>
  </w:style>
  <w:style w:type="character" w:styleId="Refdenotaalpie">
    <w:name w:val="footnote reference"/>
    <w:basedOn w:val="Fuentedeprrafopredeter"/>
    <w:uiPriority w:val="99"/>
    <w:semiHidden/>
    <w:unhideWhenUsed/>
    <w:rsid w:val="00AB223D"/>
    <w:rPr>
      <w:vertAlign w:val="superscript"/>
    </w:rPr>
  </w:style>
  <w:style w:type="character" w:styleId="Nmerodepgina">
    <w:name w:val="page number"/>
    <w:basedOn w:val="Fuentedeprrafopredeter"/>
    <w:uiPriority w:val="99"/>
    <w:semiHidden/>
    <w:unhideWhenUsed/>
    <w:rsid w:val="00AB223D"/>
  </w:style>
  <w:style w:type="character" w:customStyle="1" w:styleId="PrrafodelistaCar">
    <w:name w:val="Párrafo de lista Car"/>
    <w:basedOn w:val="Fuentedeprrafopredeter"/>
    <w:link w:val="Prrafodelista"/>
    <w:uiPriority w:val="99"/>
    <w:rsid w:val="00AB223D"/>
  </w:style>
  <w:style w:type="paragraph" w:customStyle="1" w:styleId="ecmsonormal">
    <w:name w:val="ec_msonormal"/>
    <w:basedOn w:val="Normal"/>
    <w:rsid w:val="00AB223D"/>
    <w:pPr>
      <w:spacing w:after="324"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Dimensión"/>
    <w:basedOn w:val="Normal"/>
    <w:next w:val="Normal"/>
    <w:link w:val="Ttulo1Car"/>
    <w:autoRedefine/>
    <w:uiPriority w:val="9"/>
    <w:qFormat/>
    <w:rsid w:val="00AB223D"/>
    <w:pPr>
      <w:keepNext/>
      <w:keepLines/>
      <w:widowControl w:val="0"/>
      <w:numPr>
        <w:numId w:val="1"/>
      </w:numPr>
      <w:spacing w:after="240" w:line="240" w:lineRule="auto"/>
      <w:ind w:left="357" w:hanging="357"/>
      <w:jc w:val="both"/>
      <w:outlineLvl w:val="0"/>
    </w:pPr>
    <w:rPr>
      <w:rFonts w:ascii="Arial" w:eastAsia="Wingdings 3" w:hAnsi="Arial" w:cs="Arial"/>
      <w:b/>
      <w:bCs/>
      <w:noProof/>
      <w:color w:val="595959" w:themeColor="text1" w:themeTint="A6"/>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B2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223D"/>
    <w:rPr>
      <w:rFonts w:ascii="Tahoma" w:hAnsi="Tahoma" w:cs="Tahoma"/>
      <w:sz w:val="16"/>
      <w:szCs w:val="16"/>
    </w:rPr>
  </w:style>
  <w:style w:type="character" w:customStyle="1" w:styleId="Ttulo1Car">
    <w:name w:val="Título 1 Car"/>
    <w:aliases w:val="Dimensión Car"/>
    <w:basedOn w:val="Fuentedeprrafopredeter"/>
    <w:link w:val="Ttulo1"/>
    <w:uiPriority w:val="9"/>
    <w:rsid w:val="00AB223D"/>
    <w:rPr>
      <w:rFonts w:ascii="Arial" w:eastAsia="Wingdings 3" w:hAnsi="Arial" w:cs="Arial"/>
      <w:b/>
      <w:bCs/>
      <w:noProof/>
      <w:color w:val="595959" w:themeColor="text1" w:themeTint="A6"/>
      <w:sz w:val="24"/>
      <w:szCs w:val="24"/>
      <w:lang w:eastAsia="es-MX"/>
    </w:rPr>
  </w:style>
  <w:style w:type="paragraph" w:styleId="Prrafodelista">
    <w:name w:val="List Paragraph"/>
    <w:basedOn w:val="Normal"/>
    <w:link w:val="PrrafodelistaCar"/>
    <w:uiPriority w:val="99"/>
    <w:qFormat/>
    <w:rsid w:val="00AB223D"/>
    <w:pPr>
      <w:ind w:left="720"/>
      <w:contextualSpacing/>
    </w:pPr>
  </w:style>
  <w:style w:type="paragraph" w:styleId="Encabezado">
    <w:name w:val="header"/>
    <w:basedOn w:val="Normal"/>
    <w:link w:val="EncabezadoCar"/>
    <w:uiPriority w:val="99"/>
    <w:unhideWhenUsed/>
    <w:rsid w:val="00AB22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223D"/>
  </w:style>
  <w:style w:type="paragraph" w:styleId="Piedepgina">
    <w:name w:val="footer"/>
    <w:basedOn w:val="Normal"/>
    <w:link w:val="PiedepginaCar"/>
    <w:uiPriority w:val="99"/>
    <w:unhideWhenUsed/>
    <w:rsid w:val="00AB22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223D"/>
  </w:style>
  <w:style w:type="table" w:styleId="Tablaconcuadrcula">
    <w:name w:val="Table Grid"/>
    <w:basedOn w:val="Tablanormal"/>
    <w:uiPriority w:val="59"/>
    <w:rsid w:val="00AB22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B223D"/>
    <w:rPr>
      <w:color w:val="0000FF" w:themeColor="hyperlink"/>
      <w:u w:val="single"/>
    </w:rPr>
  </w:style>
  <w:style w:type="paragraph" w:styleId="Bibliografa">
    <w:name w:val="Bibliography"/>
    <w:basedOn w:val="Normal"/>
    <w:next w:val="Normal"/>
    <w:uiPriority w:val="37"/>
    <w:unhideWhenUsed/>
    <w:rsid w:val="00AB223D"/>
  </w:style>
  <w:style w:type="paragraph" w:styleId="Textonotapie">
    <w:name w:val="footnote text"/>
    <w:basedOn w:val="Normal"/>
    <w:link w:val="TextonotapieCar"/>
    <w:uiPriority w:val="99"/>
    <w:semiHidden/>
    <w:unhideWhenUsed/>
    <w:rsid w:val="00AB223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223D"/>
    <w:rPr>
      <w:sz w:val="20"/>
      <w:szCs w:val="20"/>
    </w:rPr>
  </w:style>
  <w:style w:type="character" w:styleId="Refdenotaalpie">
    <w:name w:val="footnote reference"/>
    <w:basedOn w:val="Fuentedeprrafopredeter"/>
    <w:uiPriority w:val="99"/>
    <w:semiHidden/>
    <w:unhideWhenUsed/>
    <w:rsid w:val="00AB223D"/>
    <w:rPr>
      <w:vertAlign w:val="superscript"/>
    </w:rPr>
  </w:style>
  <w:style w:type="character" w:styleId="Nmerodepgina">
    <w:name w:val="page number"/>
    <w:basedOn w:val="Fuentedeprrafopredeter"/>
    <w:uiPriority w:val="99"/>
    <w:semiHidden/>
    <w:unhideWhenUsed/>
    <w:rsid w:val="00AB223D"/>
  </w:style>
  <w:style w:type="character" w:customStyle="1" w:styleId="PrrafodelistaCar">
    <w:name w:val="Párrafo de lista Car"/>
    <w:basedOn w:val="Fuentedeprrafopredeter"/>
    <w:link w:val="Prrafodelista"/>
    <w:uiPriority w:val="99"/>
    <w:rsid w:val="00AB223D"/>
  </w:style>
  <w:style w:type="paragraph" w:customStyle="1" w:styleId="ecmsonormal">
    <w:name w:val="ec_msonormal"/>
    <w:basedOn w:val="Normal"/>
    <w:rsid w:val="00AB223D"/>
    <w:pPr>
      <w:spacing w:after="324"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rieoei.org/rie24f.htm" TargetMode="External"/><Relationship Id="rId21" Type="http://schemas.openxmlformats.org/officeDocument/2006/relationships/hyperlink" Target="http://basica.sep.gob.mx/dgei/pdf/banner/TransformaPosible.pdf" TargetMode="External"/><Relationship Id="rId22" Type="http://schemas.openxmlformats.org/officeDocument/2006/relationships/hyperlink" Target="http://basica.sep.gob.mx/OFI_Rutademejora.pdf" TargetMode="External"/><Relationship Id="rId23" Type="http://schemas.openxmlformats.org/officeDocument/2006/relationships/hyperlink" Target="http://www.diputados.gob.mx/LeyesBiblio/pdf/LGSPD.pdf" TargetMode="External"/><Relationship Id="rId24" Type="http://schemas.openxmlformats.org/officeDocument/2006/relationships/hyperlink" Target="http://servicioprofesionaldocente.sep.gob.mx/ba/" TargetMode="External"/><Relationship Id="rId25" Type="http://schemas.openxmlformats.org/officeDocument/2006/relationships/hyperlink" Target="http://basica.sep.gob.mx/" TargetMode="External"/><Relationship Id="rId26" Type="http://schemas.openxmlformats.org/officeDocument/2006/relationships/hyperlink" Target="http://www.inee.edu.mx/" TargetMode="External"/><Relationship Id="rId27" Type="http://schemas.openxmlformats.org/officeDocument/2006/relationships/hyperlink" Target="http://www.dof.gob.mx/nota_detalle.php?codigo=5376732&amp;fecha=19/12/2014"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ervicioprofesionaldocente.sep.gob.mx/ba/parametros_indicadores/" TargetMode="External"/><Relationship Id="rId15" Type="http://schemas.openxmlformats.org/officeDocument/2006/relationships/hyperlink" Target="http://www.curriculobasica.sep.gob.mx/index.php/prog-primaria" TargetMode="External"/><Relationship Id="rId16" Type="http://schemas.openxmlformats.org/officeDocument/2006/relationships/hyperlink" Target="http://www.curriculobasica.sep.gob.mx/index.php/prog-primaria" TargetMode="External"/><Relationship Id="rId17" Type="http://schemas.openxmlformats.org/officeDocument/2006/relationships/hyperlink" Target="http://basica.sep.gob.mx/dgdc/sitio/pdf/serieherramientas/C4WEB.pdf" TargetMode="External"/><Relationship Id="rId18" Type="http://schemas.openxmlformats.org/officeDocument/2006/relationships/hyperlink" Target="http://basica.sep.gob.mx/herra_earte.html" TargetMode="External"/><Relationship Id="rId19" Type="http://schemas.openxmlformats.org/officeDocument/2006/relationships/hyperlink" Target="http://basica.sep.gob.mx/herra_eart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Mee00</b:Tag>
    <b:SourceType>Book</b:SourceType>
    <b:Guid>{181FA0B6-8F5D-4572-9726-02603010C460}</b:Guid>
    <b:Title>Desarrollo del niño y del adolescente. Compendio para educadores</b:Title>
    <b:Year>2000</b:Year>
    <b:Author>
      <b:Author>
        <b:NameList>
          <b:Person>
            <b:Last>Meece</b:Last>
            <b:First>Judith</b:First>
          </b:Person>
        </b:NameList>
      </b:Author>
    </b:Author>
    <b:City>México</b:City>
    <b:Publisher>SEP</b:Publisher>
    <b:Comments>Biblioteca para la actualización del magisterio</b:Comments>
    <b:RefOrder>1</b:RefOrder>
  </b:Source>
  <b:Source>
    <b:Tag>Méx111</b:Tag>
    <b:SourceType>Book</b:SourceType>
    <b:Guid>{F9F5B179-3B6B-4730-9141-70D47CD110EB}</b:Guid>
    <b:Author>
      <b:Author>
        <b:Corporate>México. SEP</b:Corporate>
      </b:Author>
    </b:Author>
    <b:Title>Plan de Estudios 2011. Educación Básica</b:Title>
    <b:Year>2011</b:Year>
    <b:City>México</b:City>
    <b:Publisher>SEP</b:Publisher>
    <b:Pages>43-47</b:Pages>
    <b:RefOrder>2</b:RefOrder>
  </b:Source>
  <b:Source>
    <b:Tag>Lae</b:Tag>
    <b:SourceType>Book</b:SourceType>
    <b:Guid>{13929CCB-7631-4880-95F5-EB0E16F88BC4}</b:Guid>
    <b:Title>La escuela y los textos</b:Title>
    <b:Year>2004</b:Year>
    <b:City>México</b:City>
    <b:Publisher>SEP</b:Publisher>
    <b:Author>
      <b:Author>
        <b:NameList>
          <b:Person>
            <b:Last>Kaufman</b:Last>
            <b:First>A. M. </b:First>
          </b:Person>
          <b:Person>
            <b:Last>Rodríguez</b:Last>
            <b:First>M. E. </b:First>
          </b:Person>
        </b:NameList>
      </b:Author>
    </b:Author>
    <b:Pages>39-42 y 53-56</b:Pages>
    <b:RefOrder>3</b:RefOrder>
  </b:Source>
  <b:Source>
    <b:Tag>Esp09</b:Tag>
    <b:SourceType>DocumentFromInternetSite</b:SourceType>
    <b:Guid>{ED143501-56D7-4FD4-8568-F52E69FA2E6B}</b:Guid>
    <b:Title>Nueva Gramática de la Lengua Española</b:Title>
    <b:Year>2009</b:Year>
    <b:Author>
      <b:Author>
        <b:Corporate>España. Real Academia Española</b:Corporate>
      </b:Author>
    </b:Author>
    <b:InternetSiteTitle>Real Academia Española</b:InternetSiteTitle>
    <b:YearAccessed>2015</b:YearAccessed>
    <b:MonthAccessed>Febrero</b:MonthAccessed>
    <b:DayAccessed>04</b:DayAccessed>
    <b:URL>http://www.rae.es/sites/default/files/Sala_prensa_Dosier_Gramatica_2009.pdf</b:URL>
    <b:RefOrder>4</b:RefOrder>
  </b:Source>
  <b:Source>
    <b:Tag>Cas02</b:Tag>
    <b:SourceType>Book</b:SourceType>
    <b:Guid>{ACB03C1E-96EB-4161-A3B1-63D921F95C69}</b:Guid>
    <b:Title>La cocina en la escritura</b:Title>
    <b:Year>2002</b:Year>
    <b:Author>
      <b:Author>
        <b:NameList>
          <b:Person>
            <b:Last>Cassany</b:Last>
            <b:First>D.</b:First>
          </b:Person>
        </b:NameList>
      </b:Author>
    </b:Author>
    <b:City>México</b:City>
    <b:Publisher>SEP</b:Publisher>
    <b:Comments>Biblioteca para la actualización del maestro</b:Comments>
    <b:RefOrder>5</b:RefOrder>
  </b:Source>
  <b:Source>
    <b:Tag>Lac15</b:Tag>
    <b:SourceType>DocumentFromInternetSite</b:SourceType>
    <b:Guid>{7A1DD82D-2644-4863-BF6D-960FF3F1AB39}</b:Guid>
    <b:Title>La competencia lectora en PISA. Influencias, innovaciones y desarrollo</b:Title>
    <b:InternetSiteTitle>Instituto para la Evaluación de la Educación</b:InternetSiteTitle>
    <b:YearAccessed>2015</b:YearAccessed>
    <b:MonthAccessed>Febrero</b:MonthAccessed>
    <b:DayAccessed>04</b:DayAccessed>
    <b:URL>http://publicaciones.inee.edu.mx/buscadorPub/P1/C/145/P1C145.pdf</b:URL>
    <b:Year>2012</b:Year>
    <b:Author>
      <b:Author>
        <b:NameList>
          <b:Person>
            <b:Last>Saulés Estrada</b:Last>
            <b:First>Salvador</b:First>
          </b:Person>
        </b:NameList>
      </b:Author>
    </b:Author>
    <b:RefOrder>6</b:RefOrder>
  </b:Source>
  <b:Source>
    <b:Tag>Méx11</b:Tag>
    <b:SourceType>Book</b:SourceType>
    <b:Guid>{A5B97D1F-1D8C-479B-9644-81F55F618874}</b:Guid>
    <b:Author>
      <b:Author>
        <b:Corporate>México. SEP</b:Corporate>
      </b:Author>
    </b:Author>
    <b:Title>Programas de estudio 2011. Guía para el maestro. Educación Básica. Secundaria. Español</b:Title>
    <b:Year>2011</b:Year>
    <b:City>México</b:City>
    <b:Publisher>SEP</b:Publisher>
    <b:Pages>133-146 y 155-199</b:Pages>
    <b:RefOrder>7</b:RefOrder>
  </b:Source>
  <b:Source>
    <b:Tag>Gal08</b:Tag>
    <b:SourceType>Book</b:SourceType>
    <b:Guid>{70CBFEE1-06D9-4439-9A25-613918B5FD79}</b:Guid>
    <b:Title>La enseñanza del lenguaje escrito</b:Title>
    <b:Year>2008</b:Year>
    <b:City>México</b:City>
    <b:Publisher>SEP</b:Publisher>
    <b:Author>
      <b:Author>
        <b:NameList>
          <b:Person>
            <b:Last>Galaburri</b:Last>
            <b:First>M. L.</b:First>
          </b:Person>
        </b:NameList>
      </b:Author>
    </b:Author>
    <b:Pages>77-86 y 127-134</b:Pages>
    <b:RefOrder>8</b:RefOrder>
  </b:Source>
  <b:Source>
    <b:Tag>Ler01</b:Tag>
    <b:SourceType>Book</b:SourceType>
    <b:Guid>{23A03619-29CF-4295-9E5C-35F2FDCF9CA5}</b:Guid>
    <b:Title>Leer y escribir en la escuela: lo real, lo posible y lo necesario</b:Title>
    <b:Year>2001</b:Year>
    <b:City>México</b:City>
    <b:Publisher>SEP</b:Publisher>
    <b:Author>
      <b:Author>
        <b:NameList>
          <b:Person>
            <b:Last>Lerner</b:Last>
            <b:First>Delia</b:First>
          </b:Person>
        </b:NameList>
      </b:Author>
    </b:Author>
    <b:Pages>20-53</b:Pages>
    <b:RefOrder>9</b:RefOrder>
  </b:Source>
  <b:Source>
    <b:Tag>Cas98</b:Tag>
    <b:SourceType>Book</b:SourceType>
    <b:Guid>{8DB48B81-4380-4593-889A-90102BBCAD9B}</b:Guid>
    <b:Title>La evaluación educativa</b:Title>
    <b:Year>1998</b:Year>
    <b:City>México</b:City>
    <b:Publisher>SEP</b:Publisher>
    <b:Author>
      <b:Author>
        <b:NameList>
          <b:Person>
            <b:Last>Casanova</b:Last>
            <b:Middle>Antonieta</b:Middle>
            <b:First>María</b:First>
          </b:Person>
        </b:NameList>
      </b:Author>
    </b:Author>
    <b:Pages>67- 80</b:Pages>
    <b:RefOrder>10</b:RefOrder>
  </b:Source>
  <b:Source>
    <b:Tag>Cas90</b:Tag>
    <b:SourceType>DocumentFromInternetSite</b:SourceType>
    <b:Guid>{50F0E3E5-D12F-4705-9793-EF5581A4CFE7}</b:Guid>
    <b:Title>Enfoques didácticos para la enseñanza de la expresión escrita</b:Title>
    <b:Year>1990</b:Year>
    <b:InternetSiteTitle>Página personal de Daniel Cassany</b:InternetSiteTitle>
    <b:YearAccessed>2015</b:YearAccessed>
    <b:MonthAccessed>Febrero</b:MonthAccessed>
    <b:DayAccessed>05</b:DayAccessed>
    <b:URL>http://www.upf.edu/pdi/dtf/daniel_cassany/enfoques.htm</b:URL>
    <b:Author>
      <b:Author>
        <b:NameList>
          <b:Person>
            <b:Last>Cassany</b:Last>
            <b:First>Daniel</b:First>
          </b:Person>
        </b:NameList>
      </b:Author>
    </b:Author>
    <b:RefOrder>11</b:RefOrder>
  </b:Source>
  <b:Source>
    <b:Tag>SEB13</b:Tag>
    <b:SourceType>DocumentFromInternetSite</b:SourceType>
    <b:Guid>{57C88403-398C-4F92-8728-968B436375E0}</b:Guid>
    <b:Author>
      <b:Author>
        <b:Corporate>SEB</b:Corporate>
      </b:Author>
    </b:Author>
    <b:Title>Un nuevo enfoque de trabajo para la educación básica</b:Title>
    <b:InternetSiteTitle>Subsecretaría de Educación Básica</b:InternetSiteTitle>
    <b:Year>2013</b:Year>
    <b:YearAccessed>2015</b:YearAccessed>
    <b:MonthAccessed>Febrero</b:MonthAccessed>
    <b:DayAccessed>05</b:DayAccessed>
    <b:URL>http://basica.sep.gob.mx/seb2010/pdf/TNSEB/EnfoTrabaBasiAMO.pdf</b:URL>
    <b:RefOrder>12</b:RefOrder>
  </b:Source>
  <b:Source>
    <b:Tag>Esp</b:Tag>
    <b:SourceType>DocumentFromInternetSite</b:SourceType>
    <b:Guid>{C47DF2B1-934C-4B0B-933A-4730EA9C0F5D}</b:Guid>
    <b:Title>Español. Antología. Primer Taller de Actualización sobre los Programas de Estudio 2006. Reforma de la Educación Secundaria</b:Title>
    <b:Author>
      <b:Author>
        <b:Corporate>México. SEP</b:Corporate>
      </b:Author>
    </b:Author>
    <b:InternetSiteTitle>Programa de Investigación sobre Infancia. UAM</b:InternetSiteTitle>
    <b:Year>2006</b:Year>
    <b:YearAccessed>2015</b:YearAccessed>
    <b:MonthAccessed>Febrero</b:MonthAccessed>
    <b:DayAccessed>05</b:DayAccessed>
    <b:URL>http://www.uam.mx/cdi/convenios/e_sep160008.pdf</b:URL>
    <b:RefOrder>13</b:RefOrder>
  </b:Source>
  <b:Source>
    <b:Tag>Con141</b:Tag>
    <b:SourceType>DocumentFromInternetSite</b:SourceType>
    <b:Guid>{B65ACE92-DE6C-4A6B-8C79-DB4A827FF76D}</b:Guid>
    <b:Title>Artículo Tercero Constitucional</b:Title>
    <b:Year>2014</b:Year>
    <b:Author>
      <b:Author>
        <b:Corporate>Congreso de la Unión</b:Corporate>
      </b:Author>
    </b:Author>
    <b:InternetSiteTitle>Secretaría de Gobernación</b:InternetSiteTitle>
    <b:YearAccessed>2015</b:YearAccessed>
    <b:MonthAccessed>Febrero</b:MonthAccessed>
    <b:DayAccessed>06</b:DayAccessed>
    <b:URL>http://www.ordenjuridico.gob.mx/Constitucion/articulos/3.pdf</b:URL>
    <b:RefOrder>14</b:RefOrder>
  </b:Source>
  <b:Source>
    <b:Tag>Con142</b:Tag>
    <b:SourceType>DocumentFromInternetSite</b:SourceType>
    <b:Guid>{72811550-9B52-4CA7-AC9D-C18F8460E255}</b:Guid>
    <b:Author>
      <b:Author>
        <b:Corporate>Congreso de la Unión</b:Corporate>
      </b:Author>
    </b:Author>
    <b:Title>Ley General de Educación</b:Title>
    <b:InternetSiteTitle>Secretaría de Educación Pública</b:InternetSiteTitle>
    <b:Year>2014</b:Year>
    <b:YearAccessed>2015</b:YearAccessed>
    <b:MonthAccessed>Febrero</b:MonthAccessed>
    <b:DayAccessed>06</b:DayAccessed>
    <b:URL>http://www.sep.gob.mx/work/models/sep1/Resource/558c2c24-0b12-4676-ad90-8ab78086b184/ley_general_educacion.pdf</b:URL>
    <b:Comments>Capítulos I, II, III, IV, VII y VIII</b:Comments>
    <b:RefOrder>15</b:RefOrder>
  </b:Source>
  <b:Source>
    <b:Tag>ONU48</b:Tag>
    <b:SourceType>DocumentFromInternetSite</b:SourceType>
    <b:Guid>{4650B617-9348-407C-A84B-A62F597AA366}</b:Guid>
    <b:Author>
      <b:Author>
        <b:Corporate>ONU</b:Corporate>
      </b:Author>
    </b:Author>
    <b:Title>Declaración Universal de los Derechos Humanos</b:Title>
    <b:InternetSiteTitle>Comisión Nacional de los Derechos Humanos. México</b:InternetSiteTitle>
    <b:Year>1948</b:Year>
    <b:YearAccessed>2015</b:YearAccessed>
    <b:MonthAccessed>Febrero</b:MonthAccessed>
    <b:DayAccessed>06</b:DayAccessed>
    <b:URL>http://200.33.14.21:83/20121116060632-187.pdf</b:URL>
    <b:RefOrder>16</b:RefOrder>
  </b:Source>
  <b:Source>
    <b:Tag>Con10</b:Tag>
    <b:SourceType>DocumentFromInternetSite</b:SourceType>
    <b:Guid>{53447BBD-AAD5-4A52-98AB-5907FF0678E3}</b:Guid>
    <b:Author>
      <b:Author>
        <b:Corporate>Congreso de la Unión</b:Corporate>
      </b:Author>
    </b:Author>
    <b:Title>Ley para la Protección de los Derechos de las niñas, niños y adolescentes</b:Title>
    <b:InternetSiteTitle>Instituto Nacional de las Mujeres</b:InternetSiteTitle>
    <b:Year>2010</b:Year>
    <b:YearAccessed>2015</b:YearAccessed>
    <b:MonthAccessed>Febrero</b:MonthAccessed>
    <b:DayAccessed>06</b:DayAccessed>
    <b:URL>http://www.inmujeres.gob.mx/inmujeres/images/stories/normateca/legislacion2014/lpdnna.pdf</b:URL>
    <b:RefOrder>17</b:RefOrder>
  </b:Source>
  <b:Source>
    <b:Tag>UNE08</b:Tag>
    <b:SourceType>DocumentFromInternetSite</b:SourceType>
    <b:Guid>{7131D2AD-6180-4CCF-8A18-88AC459A3036}</b:Guid>
    <b:Author>
      <b:Author>
        <b:Corporate>UNESCO</b:Corporate>
      </b:Author>
    </b:Author>
    <b:Title>La educación inclusiva: El camino hacia el futuro. Una breve mirada a los temas de educación inclusiva. aportes a las discusiones de los talleres</b:Title>
    <b:InternetSiteTitle>UNESCO</b:InternetSiteTitle>
    <b:Year>2008</b:Year>
    <b:YearAccessed>2015</b:YearAccessed>
    <b:MonthAccessed>Febrero</b:MonthAccessed>
    <b:DayAccessed>06</b:DayAccessed>
    <b:URL>http://www.ibe.unesco.org/fileadmin/user_upload/Policy_Dialogue/48th_ICE/CONFINTED_48_Inf_2__Spanish.pdf</b:URL>
    <b:RefOrder>18</b:RefOrder>
  </b:Source>
  <b:Source>
    <b:Tag>SEB09</b:Tag>
    <b:SourceType>DocumentFromInternetSite</b:SourceType>
    <b:Guid>{08582628-73AD-4F3C-995E-EAF6BD6F2AF1}</b:Guid>
    <b:Author>
      <b:Author>
        <b:Corporate>SEB</b:Corporate>
      </b:Author>
    </b:Author>
    <b:Title>La integración educativa en el aula regular. Principios, finalidades y estrategias</b:Title>
    <b:Year>2009</b:Year>
    <b:YearAccessed>2015</b:YearAccessed>
    <b:MonthAccessed>Febrero</b:MonthAccessed>
    <b:DayAccessed>06</b:DayAccessed>
    <b:URL>http://www.educacionespecial.sep.gob.mx/pdf/doctos/2Academicos/2Integracion_Educativa_aula_regular.pdf</b:URL>
    <b:Comments>pág. 73-158</b:Comments>
    <b:RefOrder>19</b:RefOrder>
  </b:Source>
  <b:Source>
    <b:Tag>Age05</b:Tag>
    <b:SourceType>DocumentFromInternetSite</b:SourceType>
    <b:Guid>{1E1DB4E2-9B68-4E5D-AA1A-00CDA332141F}</b:Guid>
    <b:Author>
      <b:Author>
        <b:Corporate>Agencia Europea para el Desarrollo de la Educación Especial</b:Corporate>
      </b:Author>
    </b:Author>
    <b:Title>Educación Inclusiva y prácticas en el Aula en Educación Secundaria</b:Title>
    <b:InternetSiteTitle>SEP. Educación Especial</b:InternetSiteTitle>
    <b:Year>2005</b:Year>
    <b:YearAccessed>2015</b:YearAccessed>
    <b:MonthAccessed>Febrero</b:MonthAccessed>
    <b:DayAccessed>06</b:DayAccessed>
    <b:URL>http://www.educacionespecial.sep.gob.mx/pdf/doctos/3Internacionales/13Educacion_Inclusiva_Practicas_en_Aula_Secundaria.pdf</b:URL>
    <b:RefOrder>20</b:RefOrder>
  </b:Source>
  <b:Source>
    <b:Tag>Min13</b:Tag>
    <b:SourceType>DocumentFromInternetSite</b:SourceType>
    <b:Guid>{BB3DF81B-2E1D-4E54-BE2C-0ACFF6580E26}</b:Guid>
    <b:Author>
      <b:Author>
        <b:Corporate>Ministerio de Educación y Cultura de la Nación. Argentina</b:Corporate>
      </b:Author>
    </b:Author>
    <b:Title>¿Qué puede y qué debe hacer la escuela frente al maltrato infantil?</b:Title>
    <b:InternetSiteTitle>Ministerio de Educación y Derechos Humanos</b:InternetSiteTitle>
    <b:Year>2013</b:Year>
    <b:YearAccessed>2015</b:YearAccessed>
    <b:MonthAccessed>Febrero</b:MonthAccessed>
    <b:DayAccessed>02</b:DayAccessed>
    <b:URL>http://www3.educacion.rionegro.gov.ar/contenidosmultimedia/wp-content/uploads/2013/04/Que_puede_y_que_debe_hacer_la_escuela_frente_al_maltrato_infantil.pdf</b:URL>
    <b:StandardNumber>Págs. 1-12</b:StandardNumber>
    <b:RefOrder>21</b:RefOrder>
  </b:Source>
  <b:Source>
    <b:Tag>Red15</b:Tag>
    <b:SourceType>InternetSite</b:SourceType>
    <b:Guid>{017B9584-FF75-4E6B-845E-62520F09CDC2}</b:Guid>
    <b:Title>Ficha de asesoría sobre violencia en las escuelas</b:Title>
    <b:InternetSiteTitle>Red por los derechos de la infancia en México</b:InternetSiteTitle>
    <b:Year>2015</b:Year>
    <b:YearAccessed>2015</b:YearAccessed>
    <b:MonthAccessed>Febrero</b:MonthAccessed>
    <b:DayAccessed>06</b:DayAccessed>
    <b:URL>http://www.derechosinfancia.org.mx/fichasdeasesoria/violenciaescolar.html</b:URL>
    <b:Author>
      <b:Author>
        <b:Corporate>Red por los derechos de la infancia en México</b:Corporate>
      </b:Author>
    </b:Author>
    <b:RefOrder>22</b:RefOrder>
  </b:Source>
  <b:Source>
    <b:Tag>Val89</b:Tag>
    <b:SourceType>DocumentFromInternetSite</b:SourceType>
    <b:Guid>{ACB79414-F983-4958-8389-FBD949E92377}</b:Guid>
    <b:Title>La expectativas del profesor y su incidencia en el contexto institucional</b:Title>
    <b:InternetSiteTitle>Ministerio de Educación, Cultura y Deporte. España</b:InternetSiteTitle>
    <b:Year>1989</b:Year>
    <b:YearAccessed>2015</b:YearAccessed>
    <b:MonthAccessed>Febrero</b:MonthAccessed>
    <b:DayAccessed>06</b:DayAccessed>
    <b:URL>http://www.mecd.gob.es/dctm/revista-de-educacion/articulosre290/re29015.pdf?documentId=0901e72b813d0733</b:URL>
    <b:Author>
      <b:Author>
        <b:NameList>
          <b:Person>
            <b:Last>Valle Arias</b:Last>
            <b:First>Antonio</b:First>
          </b:Person>
          <b:Person>
            <b:Last>Nuñez Perez</b:Last>
            <b:First>J. Carlos</b:First>
          </b:Person>
        </b:NameList>
      </b:Author>
    </b:Author>
    <b:RefOrder>23</b:RefOrder>
  </b:Source>
  <b:Source>
    <b:Tag>SEB14</b:Tag>
    <b:SourceType>DocumentFromInternetSite</b:SourceType>
    <b:Guid>{06732F03-E865-44D2-9329-59E5F4A7F1D2}</b:Guid>
    <b:Author>
      <b:Author>
        <b:Corporate>SEB</b:Corporate>
      </b:Author>
    </b:Author>
    <b:Title>Orientaciones para establecer la Ruta de Mejora Escolar. Educación Básica</b:Title>
    <b:InternetSiteTitle>Subsecretaría de Educación Básica</b:InternetSiteTitle>
    <b:Year>2014</b:Year>
    <b:YearAccessed>2015</b:YearAccessed>
    <b:MonthAccessed>Febrero</b:MonthAccessed>
    <b:DayAccessed>11</b:DayAccessed>
    <b:URL>http://basica.sep.gob.mx/OFI_Rutademejora.pdf</b:URL>
    <b:Comments>págs. 11-21</b:Comments>
    <b:RefOrder>24</b:RefOrder>
  </b:Source>
  <b:Source>
    <b:Tag>SEB10</b:Tag>
    <b:SourceType>DocumentFromInternetSite</b:SourceType>
    <b:Guid>{0B652AE8-96B6-4C47-9455-2C98634E73CB}</b:Guid>
    <b:Author>
      <b:Author>
        <b:Corporate>SEB</b:Corporate>
      </b:Author>
    </b:Author>
    <b:Title>Modelo de Gestión Educativa Estratégica. Módulo I</b:Title>
    <b:InternetSiteTitle>Subsecretaría de Educación Básica</b:InternetSiteTitle>
    <b:Year>2010</b:Year>
    <b:YearAccessed>2015</b:YearAccessed>
    <b:MonthAccessed>Febrero</b:MonthAccessed>
    <b:DayAccessed>11</b:DayAccessed>
    <b:Comments>Cap. IV. El Modelo de Gestión Educativa Estratégica, págs. 81-113</b:Comments>
    <b:RefOrder>25</b:RefOrder>
  </b:Source>
  <b:Source>
    <b:Tag>SEBsd</b:Tag>
    <b:SourceType>DocumentFromInternetSite</b:SourceType>
    <b:Guid>{F8AB6D93-DD95-4E9B-A0B6-BE9EC74D5A70}</b:Guid>
    <b:Author>
      <b:Author>
        <b:NameList>
          <b:Person>
            <b:Last>SEB</b:Last>
          </b:Person>
          <b:Person>
            <b:Last>Redding</b:Last>
            <b:First>Sam</b:First>
          </b:Person>
        </b:NameList>
      </b:Author>
    </b:Author>
    <b:Title>Familias y escuelas</b:Title>
    <b:InternetSiteTitle>UNESCO</b:InternetSiteTitle>
    <b:Year>s.d.</b:Year>
    <b:YearAccessed>2015</b:YearAccessed>
    <b:MonthAccessed>Febrero</b:MonthAccessed>
    <b:DayAccessed>11</b:DayAccessed>
    <b:URL>http://www.ibe.unesco.org/publications/EducationalPracticesSeriesPdf/prac02s.pdf</b:URL>
    <b:RefOrder>26</b:RefOrder>
  </b:Source>
  <b:Source>
    <b:Tag>SEB131</b:Tag>
    <b:SourceType>DocumentFromInternetSite</b:SourceType>
    <b:Guid>{5F762ABC-4898-4722-8FCA-EFC6DFB21B5D}</b:Guid>
    <b:Author>
      <b:Author>
        <b:Corporate>SEB</b:Corporate>
      </b:Author>
    </b:Author>
    <b:Title>Lineamientos para la organización y el funcionamiento de los Consejos Técnicos Escolares</b:Title>
    <b:InternetSiteTitle>Subsecretaría de Educación Básica </b:InternetSiteTitle>
    <b:Year>2013</b:Year>
    <b:YearAccessed>2015</b:YearAccessed>
    <b:MonthAccessed>Febrero</b:MonthAccessed>
    <b:DayAccessed>11</b:DayAccessed>
    <b:URL>http://basica.sep.gob.mx/seb2010/pdf/MCTE/1LiOrFunConTecEsEduBa.pdf</b:URL>
    <b:RefOrder>27</b:RefOrder>
  </b:Source>
  <b:Source>
    <b:Tag>Rev09</b:Tag>
    <b:SourceType>DocumentFromInternetSite</b:SourceType>
    <b:Guid>{83CCDE88-04FB-4DE4-B9F8-B19B52EC28A9}</b:Guid>
    <b:Author>
      <b:Author>
        <b:Corporate>Revista Docencia</b:Corporate>
      </b:Author>
    </b:Author>
    <b:Title>Educar en la diversidad cultural </b:Title>
    <b:InternetSiteTitle>Revista Docencia </b:InternetSiteTitle>
    <b:Year>2009</b:Year>
    <b:YearAccessed>2015</b:YearAccessed>
    <b:MonthAccessed>Febrero</b:MonthAccessed>
    <b:DayAccessed>11</b:DayAccessed>
    <b:URL>http://www.revistadocencia.cl/pdf/20100730183236.pdf</b:URL>
    <b:RefOrder>28</b:RefOrder>
  </b:Source>
</b:Sources>
</file>

<file path=customXml/itemProps1.xml><?xml version="1.0" encoding="utf-8"?>
<ds:datastoreItem xmlns:ds="http://schemas.openxmlformats.org/officeDocument/2006/customXml" ds:itemID="{10298ED4-58F6-3543-AAA4-90DEE13EE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5570</Words>
  <Characters>30636</Characters>
  <Application>Microsoft Macintosh Word</Application>
  <DocSecurity>0</DocSecurity>
  <Lines>255</Lines>
  <Paragraphs>72</Paragraphs>
  <ScaleCrop>false</ScaleCrop>
  <Company>Secretaria de Educacion Publica</Company>
  <LinksUpToDate>false</LinksUpToDate>
  <CharactersWithSpaces>36134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DEL PILAR SALAZAR RAZO</dc:creator>
  <cp:lastModifiedBy>Antonio</cp:lastModifiedBy>
  <cp:revision>4</cp:revision>
  <dcterms:created xsi:type="dcterms:W3CDTF">2015-04-18T01:59:00Z</dcterms:created>
  <dcterms:modified xsi:type="dcterms:W3CDTF">2015-05-13T17:42:00Z</dcterms:modified>
</cp:coreProperties>
</file>