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2294E4" w14:textId="77777777" w:rsidR="00F80F7B" w:rsidRPr="00772FEC" w:rsidRDefault="00F80F7B" w:rsidP="00A242E4">
      <w:pPr>
        <w:pStyle w:val="GraphicAnchor"/>
      </w:pPr>
      <w:bookmarkStart w:id="0" w:name="_Hlk187004390"/>
      <w:r w:rsidRPr="00772FEC">
        <w:rPr>
          <w:noProof/>
          <w:lang w:eastAsia="en-AU"/>
        </w:rPr>
        <w:drawing>
          <wp:anchor distT="0" distB="0" distL="114300" distR="114300" simplePos="0" relativeHeight="251659264" behindDoc="1" locked="1" layoutInCell="1" allowOverlap="1" wp14:anchorId="1AD71CBF" wp14:editId="25EB6FD7">
            <wp:simplePos x="0" y="0"/>
            <wp:positionH relativeFrom="margin">
              <wp:align>right</wp:align>
            </wp:positionH>
            <wp:positionV relativeFrom="margin">
              <wp:align>center</wp:align>
            </wp:positionV>
            <wp:extent cx="6858000" cy="9144000"/>
            <wp:effectExtent l="0" t="0" r="0" b="0"/>
            <wp:wrapNone/>
            <wp:docPr id="1" name="Picture 1" descr="Decorative">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W w:w="10285" w:type="dxa"/>
        <w:tblLayout w:type="fixed"/>
        <w:tblCellMar>
          <w:left w:w="0" w:type="dxa"/>
          <w:right w:w="0" w:type="dxa"/>
        </w:tblCellMar>
        <w:tblLook w:val="0600" w:firstRow="0" w:lastRow="0" w:firstColumn="0" w:lastColumn="0" w:noHBand="1" w:noVBand="1"/>
      </w:tblPr>
      <w:tblGrid>
        <w:gridCol w:w="1530"/>
        <w:gridCol w:w="6411"/>
        <w:gridCol w:w="1329"/>
        <w:gridCol w:w="1015"/>
      </w:tblGrid>
      <w:tr w:rsidR="00F80F7B" w:rsidRPr="00772FEC" w14:paraId="6A36D785" w14:textId="77777777" w:rsidTr="00F80F7B">
        <w:trPr>
          <w:trHeight w:val="522"/>
        </w:trPr>
        <w:tc>
          <w:tcPr>
            <w:tcW w:w="10285" w:type="dxa"/>
            <w:gridSpan w:val="4"/>
          </w:tcPr>
          <w:p w14:paraId="08B6DC87" w14:textId="77777777" w:rsidR="00F80F7B" w:rsidRPr="00772FEC" w:rsidRDefault="00F80F7B" w:rsidP="00A242E4"/>
        </w:tc>
      </w:tr>
      <w:tr w:rsidR="00F57174" w:rsidRPr="00772FEC" w14:paraId="6B069185" w14:textId="77777777" w:rsidTr="00F57174">
        <w:trPr>
          <w:trHeight w:val="1143"/>
        </w:trPr>
        <w:tc>
          <w:tcPr>
            <w:tcW w:w="1530" w:type="dxa"/>
            <w:tcBorders>
              <w:right w:val="single" w:sz="18" w:space="0" w:color="156082" w:themeColor="accent1"/>
            </w:tcBorders>
          </w:tcPr>
          <w:p w14:paraId="54F6F729" w14:textId="77777777" w:rsidR="00F80F7B" w:rsidRPr="00772FEC" w:rsidRDefault="00F80F7B" w:rsidP="00A242E4"/>
        </w:tc>
        <w:tc>
          <w:tcPr>
            <w:tcW w:w="7740" w:type="dxa"/>
            <w:gridSpan w:val="2"/>
            <w:tcBorders>
              <w:top w:val="single" w:sz="18" w:space="0" w:color="156082" w:themeColor="accent1"/>
              <w:left w:val="single" w:sz="18" w:space="0" w:color="156082" w:themeColor="accent1"/>
              <w:bottom w:val="single" w:sz="18" w:space="0" w:color="156082" w:themeColor="accent1"/>
              <w:right w:val="single" w:sz="18" w:space="0" w:color="156082" w:themeColor="accent1"/>
            </w:tcBorders>
            <w:shd w:val="clear" w:color="auto" w:fill="FFFFFF" w:themeFill="background1"/>
            <w:vAlign w:val="center"/>
          </w:tcPr>
          <w:p w14:paraId="2174C4AD" w14:textId="7B0F4CAD" w:rsidR="00F80F7B" w:rsidRPr="00772FEC" w:rsidRDefault="00E12E26" w:rsidP="00364046">
            <w:pPr>
              <w:jc w:val="center"/>
              <w:rPr>
                <w:rFonts w:asciiTheme="majorHAnsi" w:hAnsiTheme="majorHAnsi"/>
                <w:b/>
                <w:bCs/>
                <w:color w:val="476166"/>
                <w:sz w:val="52"/>
                <w:szCs w:val="52"/>
              </w:rPr>
            </w:pPr>
            <w:r w:rsidRPr="00772FEC">
              <w:rPr>
                <w:rFonts w:asciiTheme="majorHAnsi" w:hAnsiTheme="majorHAnsi"/>
                <w:b/>
                <w:bCs/>
                <w:color w:val="476166"/>
                <w:sz w:val="52"/>
                <w:szCs w:val="52"/>
              </w:rPr>
              <w:t xml:space="preserve">Supply Chain Risk Assessment </w:t>
            </w:r>
          </w:p>
        </w:tc>
        <w:tc>
          <w:tcPr>
            <w:tcW w:w="1015" w:type="dxa"/>
            <w:tcBorders>
              <w:left w:val="single" w:sz="18" w:space="0" w:color="156082" w:themeColor="accent1"/>
            </w:tcBorders>
          </w:tcPr>
          <w:p w14:paraId="17A9E017" w14:textId="77777777" w:rsidR="00F80F7B" w:rsidRPr="00772FEC" w:rsidRDefault="00F80F7B" w:rsidP="00A242E4"/>
        </w:tc>
      </w:tr>
      <w:tr w:rsidR="00F80F7B" w:rsidRPr="00772FEC" w14:paraId="243335CF" w14:textId="77777777" w:rsidTr="00F57174">
        <w:trPr>
          <w:trHeight w:val="1837"/>
        </w:trPr>
        <w:tc>
          <w:tcPr>
            <w:tcW w:w="1530" w:type="dxa"/>
          </w:tcPr>
          <w:p w14:paraId="760979DF" w14:textId="77777777" w:rsidR="00F80F7B" w:rsidRPr="00772FEC" w:rsidRDefault="00F80F7B" w:rsidP="00A242E4"/>
        </w:tc>
        <w:tc>
          <w:tcPr>
            <w:tcW w:w="7740" w:type="dxa"/>
            <w:gridSpan w:val="2"/>
          </w:tcPr>
          <w:p w14:paraId="64956934" w14:textId="77777777" w:rsidR="00F80F7B" w:rsidRPr="00772FEC" w:rsidRDefault="00F80F7B" w:rsidP="00A242E4"/>
        </w:tc>
        <w:tc>
          <w:tcPr>
            <w:tcW w:w="1015" w:type="dxa"/>
          </w:tcPr>
          <w:p w14:paraId="52F1E035" w14:textId="77777777" w:rsidR="00F80F7B" w:rsidRPr="00772FEC" w:rsidRDefault="00F80F7B" w:rsidP="00A242E4"/>
        </w:tc>
      </w:tr>
      <w:tr w:rsidR="00F57174" w:rsidRPr="00772FEC" w14:paraId="2749730F" w14:textId="77777777" w:rsidTr="00364046">
        <w:trPr>
          <w:trHeight w:val="929"/>
        </w:trPr>
        <w:tc>
          <w:tcPr>
            <w:tcW w:w="1530" w:type="dxa"/>
          </w:tcPr>
          <w:p w14:paraId="5BA416E5" w14:textId="77777777" w:rsidR="00F80F7B" w:rsidRPr="00772FEC" w:rsidRDefault="00F80F7B" w:rsidP="00A242E4"/>
        </w:tc>
        <w:tc>
          <w:tcPr>
            <w:tcW w:w="7740" w:type="dxa"/>
            <w:gridSpan w:val="2"/>
            <w:shd w:val="clear" w:color="auto" w:fill="FFFFFF" w:themeFill="background1"/>
          </w:tcPr>
          <w:p w14:paraId="410F4115" w14:textId="77777777" w:rsidR="00F80F7B" w:rsidRPr="00772FEC" w:rsidRDefault="00F80F7B" w:rsidP="00A242E4"/>
        </w:tc>
        <w:tc>
          <w:tcPr>
            <w:tcW w:w="1015" w:type="dxa"/>
          </w:tcPr>
          <w:p w14:paraId="0140A012" w14:textId="77777777" w:rsidR="00F80F7B" w:rsidRPr="00772FEC" w:rsidRDefault="00F80F7B" w:rsidP="00A242E4"/>
        </w:tc>
      </w:tr>
      <w:tr w:rsidR="00F57174" w:rsidRPr="00772FEC" w14:paraId="7D0889E3" w14:textId="77777777" w:rsidTr="00364046">
        <w:trPr>
          <w:trHeight w:val="1460"/>
        </w:trPr>
        <w:tc>
          <w:tcPr>
            <w:tcW w:w="1530" w:type="dxa"/>
          </w:tcPr>
          <w:p w14:paraId="47CFD9D8" w14:textId="77777777" w:rsidR="00F80F7B" w:rsidRPr="00772FEC" w:rsidRDefault="00F80F7B" w:rsidP="00A242E4"/>
        </w:tc>
        <w:tc>
          <w:tcPr>
            <w:tcW w:w="7740" w:type="dxa"/>
            <w:gridSpan w:val="2"/>
            <w:shd w:val="clear" w:color="auto" w:fill="FFFFFF" w:themeFill="background1"/>
          </w:tcPr>
          <w:p w14:paraId="13EA831E" w14:textId="259AC547" w:rsidR="00F80F7B" w:rsidRPr="00772FEC" w:rsidRDefault="00F80F7B" w:rsidP="00364046">
            <w:pPr>
              <w:jc w:val="center"/>
              <w:rPr>
                <w:b/>
                <w:bCs/>
                <w:sz w:val="48"/>
                <w:szCs w:val="48"/>
              </w:rPr>
            </w:pPr>
            <w:bookmarkStart w:id="1" w:name="_Toc187004304"/>
            <w:r w:rsidRPr="00772FEC">
              <w:rPr>
                <w:b/>
                <w:bCs/>
                <w:sz w:val="48"/>
                <w:szCs w:val="48"/>
              </w:rPr>
              <w:t>Dhia Gabtni</w:t>
            </w:r>
            <w:bookmarkEnd w:id="1"/>
          </w:p>
          <w:p w14:paraId="58AB7D1D" w14:textId="77777777" w:rsidR="00F80F7B" w:rsidRPr="00772FEC" w:rsidRDefault="00F80F7B" w:rsidP="00A242E4"/>
          <w:p w14:paraId="02AF21C1" w14:textId="77777777" w:rsidR="00F80F7B" w:rsidRPr="00772FEC" w:rsidRDefault="00F80F7B" w:rsidP="0064405A">
            <w:pPr>
              <w:ind w:left="0"/>
            </w:pPr>
          </w:p>
          <w:p w14:paraId="2B7E6B53" w14:textId="7706BEC5" w:rsidR="00F80F7B" w:rsidRPr="00772FEC" w:rsidRDefault="00366644" w:rsidP="00364046">
            <w:pPr>
              <w:jc w:val="center"/>
              <w:rPr>
                <w:sz w:val="40"/>
                <w:szCs w:val="36"/>
              </w:rPr>
            </w:pPr>
            <w:bookmarkStart w:id="2" w:name="_Toc187004305"/>
            <w:r>
              <w:rPr>
                <w:sz w:val="40"/>
                <w:szCs w:val="36"/>
              </w:rPr>
              <w:t>February 10, 2025</w:t>
            </w:r>
            <w:bookmarkEnd w:id="2"/>
          </w:p>
          <w:p w14:paraId="5180692F" w14:textId="77777777" w:rsidR="00631436" w:rsidRPr="00772FEC" w:rsidRDefault="00631436" w:rsidP="00364046">
            <w:pPr>
              <w:jc w:val="center"/>
              <w:rPr>
                <w:sz w:val="40"/>
                <w:szCs w:val="36"/>
              </w:rPr>
            </w:pPr>
          </w:p>
          <w:bookmarkStart w:id="3" w:name="_Toc187004306"/>
          <w:p w14:paraId="2BE80B06" w14:textId="77777777" w:rsidR="00F80F7B" w:rsidRPr="00772FEC" w:rsidRDefault="00000000" w:rsidP="00364046">
            <w:pPr>
              <w:jc w:val="center"/>
              <w:rPr>
                <w:sz w:val="40"/>
                <w:szCs w:val="36"/>
              </w:rPr>
            </w:pPr>
            <w:sdt>
              <w:sdtPr>
                <w:rPr>
                  <w:sz w:val="40"/>
                  <w:szCs w:val="36"/>
                </w:rPr>
                <w:id w:val="-1516760087"/>
                <w:placeholder>
                  <w:docPart w:val="DEF2CFAC75B84899936D0CCF7105C2B3"/>
                </w:placeholder>
                <w:temporary/>
                <w:showingPlcHdr/>
                <w15:appearance w15:val="hidden"/>
              </w:sdtPr>
              <w:sdtContent>
                <w:r w:rsidR="00F80F7B" w:rsidRPr="00772FEC">
                  <w:rPr>
                    <w:sz w:val="40"/>
                    <w:szCs w:val="36"/>
                  </w:rPr>
                  <w:t>—</w:t>
                </w:r>
              </w:sdtContent>
            </w:sdt>
            <w:bookmarkEnd w:id="3"/>
          </w:p>
          <w:p w14:paraId="3BD25B20" w14:textId="77777777" w:rsidR="00631436" w:rsidRPr="00772FEC" w:rsidRDefault="00631436" w:rsidP="00364046">
            <w:pPr>
              <w:jc w:val="center"/>
              <w:rPr>
                <w:sz w:val="40"/>
                <w:szCs w:val="36"/>
              </w:rPr>
            </w:pPr>
          </w:p>
          <w:p w14:paraId="7ECC8C94" w14:textId="3879A682" w:rsidR="00631436" w:rsidRPr="00772FEC" w:rsidRDefault="00104776" w:rsidP="0064405A">
            <w:pPr>
              <w:jc w:val="center"/>
              <w:rPr>
                <w:sz w:val="40"/>
                <w:szCs w:val="36"/>
              </w:rPr>
            </w:pPr>
            <w:r w:rsidRPr="00772FEC">
              <w:rPr>
                <w:sz w:val="40"/>
                <w:szCs w:val="36"/>
              </w:rPr>
              <w:t>EUS Cloud GmbH</w:t>
            </w:r>
          </w:p>
          <w:bookmarkStart w:id="4" w:name="_Toc187004308"/>
          <w:p w14:paraId="4368A54E" w14:textId="5871B195" w:rsidR="00631436" w:rsidRPr="00772FEC" w:rsidRDefault="00000000" w:rsidP="0064405A">
            <w:pPr>
              <w:jc w:val="center"/>
              <w:rPr>
                <w:sz w:val="40"/>
                <w:szCs w:val="36"/>
              </w:rPr>
            </w:pPr>
            <w:sdt>
              <w:sdtPr>
                <w:rPr>
                  <w:sz w:val="40"/>
                  <w:szCs w:val="36"/>
                </w:rPr>
                <w:id w:val="1492440299"/>
                <w:placeholder>
                  <w:docPart w:val="6ED569E72ADE41EBA84B72E951FF1D68"/>
                </w:placeholder>
                <w:temporary/>
                <w:showingPlcHdr/>
                <w15:appearance w15:val="hidden"/>
              </w:sdtPr>
              <w:sdtContent>
                <w:r w:rsidR="00F80F7B" w:rsidRPr="00772FEC">
                  <w:rPr>
                    <w:sz w:val="40"/>
                    <w:szCs w:val="36"/>
                  </w:rPr>
                  <w:t>—</w:t>
                </w:r>
              </w:sdtContent>
            </w:sdt>
            <w:bookmarkEnd w:id="4"/>
          </w:p>
          <w:p w14:paraId="1A389EB7" w14:textId="77777777" w:rsidR="0064405A" w:rsidRPr="00772FEC" w:rsidRDefault="0064405A" w:rsidP="00E12E26">
            <w:pPr>
              <w:jc w:val="center"/>
              <w:rPr>
                <w:b/>
                <w:bCs/>
                <w:sz w:val="40"/>
                <w:szCs w:val="36"/>
                <w:u w:val="single"/>
              </w:rPr>
            </w:pPr>
          </w:p>
          <w:p w14:paraId="0BAF83D0" w14:textId="4772CD3E" w:rsidR="00E12E26" w:rsidRPr="00772FEC" w:rsidRDefault="00E12E26" w:rsidP="00E12E26">
            <w:pPr>
              <w:jc w:val="center"/>
              <w:rPr>
                <w:b/>
                <w:bCs/>
                <w:sz w:val="40"/>
                <w:szCs w:val="36"/>
                <w:u w:val="single"/>
              </w:rPr>
            </w:pPr>
            <w:r w:rsidRPr="00772FEC">
              <w:rPr>
                <w:b/>
                <w:bCs/>
                <w:sz w:val="40"/>
                <w:szCs w:val="36"/>
                <w:u w:val="single"/>
              </w:rPr>
              <w:t>NIS 2</w:t>
            </w:r>
          </w:p>
          <w:p w14:paraId="4CAE10F7" w14:textId="77777777" w:rsidR="00E12E26" w:rsidRPr="00772FEC" w:rsidRDefault="00E12E26" w:rsidP="00E12E26">
            <w:pPr>
              <w:jc w:val="center"/>
              <w:rPr>
                <w:b/>
                <w:bCs/>
                <w:sz w:val="40"/>
                <w:szCs w:val="36"/>
                <w:u w:val="single"/>
              </w:rPr>
            </w:pPr>
          </w:p>
          <w:p w14:paraId="32CC35ED" w14:textId="77777777" w:rsidR="0064405A" w:rsidRPr="00772FEC" w:rsidRDefault="0064405A" w:rsidP="00E12E26">
            <w:pPr>
              <w:jc w:val="center"/>
              <w:rPr>
                <w:b/>
                <w:bCs/>
                <w:sz w:val="40"/>
                <w:szCs w:val="36"/>
                <w:u w:val="single"/>
              </w:rPr>
            </w:pPr>
          </w:p>
          <w:p w14:paraId="16C29556" w14:textId="10E0A166" w:rsidR="00E12E26" w:rsidRPr="00772FEC" w:rsidRDefault="00E12E26" w:rsidP="00364046">
            <w:pPr>
              <w:jc w:val="center"/>
              <w:rPr>
                <w:sz w:val="28"/>
              </w:rPr>
            </w:pPr>
            <w:r w:rsidRPr="00772FEC">
              <w:rPr>
                <w:sz w:val="28"/>
              </w:rPr>
              <w:t>Network and Information Systems Directive 2</w:t>
            </w:r>
          </w:p>
          <w:p w14:paraId="0CFDE3E2" w14:textId="77777777" w:rsidR="00E12E26" w:rsidRPr="00772FEC" w:rsidRDefault="00E12E26" w:rsidP="00364046">
            <w:pPr>
              <w:jc w:val="center"/>
              <w:rPr>
                <w:sz w:val="28"/>
              </w:rPr>
            </w:pPr>
          </w:p>
          <w:p w14:paraId="0BE51F2F" w14:textId="5F3D9A11" w:rsidR="00F80F7B" w:rsidRPr="00772FEC" w:rsidRDefault="00E12E26" w:rsidP="0064405A">
            <w:pPr>
              <w:jc w:val="center"/>
              <w:rPr>
                <w:sz w:val="28"/>
              </w:rPr>
            </w:pPr>
            <w:r w:rsidRPr="00772FEC">
              <w:rPr>
                <w:sz w:val="28"/>
              </w:rPr>
              <w:t>Directive (EU) 2022/2555</w:t>
            </w:r>
          </w:p>
        </w:tc>
        <w:tc>
          <w:tcPr>
            <w:tcW w:w="1015" w:type="dxa"/>
          </w:tcPr>
          <w:p w14:paraId="6FE9F27D" w14:textId="77777777" w:rsidR="00F80F7B" w:rsidRPr="00772FEC" w:rsidRDefault="00F80F7B" w:rsidP="00A242E4"/>
        </w:tc>
      </w:tr>
      <w:tr w:rsidR="00F57174" w:rsidRPr="00772FEC" w14:paraId="35EA7528" w14:textId="77777777" w:rsidTr="00364046">
        <w:trPr>
          <w:trHeight w:val="75"/>
        </w:trPr>
        <w:tc>
          <w:tcPr>
            <w:tcW w:w="1530" w:type="dxa"/>
          </w:tcPr>
          <w:p w14:paraId="4B9EB9A2" w14:textId="77777777" w:rsidR="00F80F7B" w:rsidRPr="00772FEC" w:rsidRDefault="00F80F7B" w:rsidP="00A242E4"/>
        </w:tc>
        <w:tc>
          <w:tcPr>
            <w:tcW w:w="7740" w:type="dxa"/>
            <w:gridSpan w:val="2"/>
            <w:tcBorders>
              <w:bottom w:val="single" w:sz="18" w:space="0" w:color="156082" w:themeColor="accent1"/>
            </w:tcBorders>
            <w:shd w:val="clear" w:color="auto" w:fill="FFFFFF" w:themeFill="background1"/>
          </w:tcPr>
          <w:p w14:paraId="01144BCD" w14:textId="77777777" w:rsidR="00F80F7B" w:rsidRPr="00772FEC" w:rsidRDefault="00F80F7B" w:rsidP="0064405A">
            <w:pPr>
              <w:ind w:left="0"/>
            </w:pPr>
          </w:p>
        </w:tc>
        <w:tc>
          <w:tcPr>
            <w:tcW w:w="1015" w:type="dxa"/>
          </w:tcPr>
          <w:p w14:paraId="02ACB00C" w14:textId="77777777" w:rsidR="00F80F7B" w:rsidRPr="00772FEC" w:rsidRDefault="00F80F7B" w:rsidP="00A242E4"/>
        </w:tc>
      </w:tr>
      <w:tr w:rsidR="00F80F7B" w:rsidRPr="00772FEC" w14:paraId="770BA130" w14:textId="77777777" w:rsidTr="00F57174">
        <w:tc>
          <w:tcPr>
            <w:tcW w:w="1530" w:type="dxa"/>
          </w:tcPr>
          <w:p w14:paraId="7E9D58BA" w14:textId="77777777" w:rsidR="00F80F7B" w:rsidRPr="00772FEC" w:rsidRDefault="00F80F7B" w:rsidP="00A242E4"/>
        </w:tc>
        <w:tc>
          <w:tcPr>
            <w:tcW w:w="6411" w:type="dxa"/>
          </w:tcPr>
          <w:p w14:paraId="7561DD50" w14:textId="77777777" w:rsidR="00F80F7B" w:rsidRPr="00772FEC" w:rsidRDefault="00F80F7B" w:rsidP="00A242E4"/>
        </w:tc>
        <w:tc>
          <w:tcPr>
            <w:tcW w:w="2344" w:type="dxa"/>
            <w:gridSpan w:val="2"/>
          </w:tcPr>
          <w:p w14:paraId="46744F1B" w14:textId="77777777" w:rsidR="00F80F7B" w:rsidRPr="00772FEC" w:rsidRDefault="00F80F7B" w:rsidP="00A242E4"/>
        </w:tc>
      </w:tr>
    </w:tbl>
    <w:p w14:paraId="12C50BBB" w14:textId="77777777" w:rsidR="005C3C9A" w:rsidRPr="00772FEC" w:rsidRDefault="005C3C9A" w:rsidP="00364046">
      <w:pPr>
        <w:jc w:val="center"/>
        <w:rPr>
          <w:b/>
          <w:bCs/>
          <w:sz w:val="44"/>
          <w:szCs w:val="40"/>
        </w:rPr>
      </w:pPr>
    </w:p>
    <w:p w14:paraId="2F4314C7" w14:textId="77777777" w:rsidR="008004E4" w:rsidRDefault="008004E4" w:rsidP="00364046">
      <w:pPr>
        <w:jc w:val="center"/>
        <w:rPr>
          <w:b/>
          <w:bCs/>
          <w:sz w:val="44"/>
          <w:szCs w:val="40"/>
        </w:rPr>
      </w:pPr>
    </w:p>
    <w:p w14:paraId="5684551B" w14:textId="7034A8F8" w:rsidR="003D40DB" w:rsidRPr="00772FEC" w:rsidRDefault="003D40DB" w:rsidP="00364046">
      <w:pPr>
        <w:jc w:val="center"/>
        <w:rPr>
          <w:b/>
          <w:bCs/>
          <w:sz w:val="44"/>
          <w:szCs w:val="40"/>
        </w:rPr>
      </w:pPr>
      <w:r w:rsidRPr="00772FEC">
        <w:rPr>
          <w:b/>
          <w:bCs/>
          <w:sz w:val="44"/>
          <w:szCs w:val="40"/>
        </w:rPr>
        <w:lastRenderedPageBreak/>
        <w:t>Abstract</w:t>
      </w:r>
    </w:p>
    <w:p w14:paraId="2DC1CD3E" w14:textId="77777777" w:rsidR="003D40DB" w:rsidRPr="00772FEC" w:rsidRDefault="003D40DB" w:rsidP="00A242E4"/>
    <w:p w14:paraId="1D07C912" w14:textId="77777777" w:rsidR="003D40DB" w:rsidRPr="00772FEC" w:rsidRDefault="003D40DB" w:rsidP="00A242E4"/>
    <w:p w14:paraId="7EEBA00E" w14:textId="77777777" w:rsidR="003D40DB" w:rsidRPr="00772FEC" w:rsidRDefault="003D40DB" w:rsidP="00A242E4"/>
    <w:p w14:paraId="306845CD" w14:textId="6FB57D27" w:rsidR="003D40DB" w:rsidRPr="00772FEC" w:rsidRDefault="003D40DB" w:rsidP="00CD5EC2">
      <w:pPr>
        <w:jc w:val="center"/>
        <w:rPr>
          <w:sz w:val="28"/>
        </w:rPr>
      </w:pPr>
      <w:r w:rsidRPr="00772FEC">
        <w:rPr>
          <w:sz w:val="28"/>
        </w:rPr>
        <w:t xml:space="preserve">This document presents a </w:t>
      </w:r>
      <w:r w:rsidR="00EB49AA" w:rsidRPr="00772FEC">
        <w:rPr>
          <w:b/>
          <w:bCs/>
          <w:sz w:val="28"/>
        </w:rPr>
        <w:t>NIS 2</w:t>
      </w:r>
      <w:r w:rsidRPr="00772FEC">
        <w:rPr>
          <w:sz w:val="28"/>
        </w:rPr>
        <w:t xml:space="preserve"> compliance gap analysis for </w:t>
      </w:r>
      <w:r w:rsidR="00187100">
        <w:rPr>
          <w:b/>
          <w:bCs/>
          <w:sz w:val="28"/>
        </w:rPr>
        <w:t>EUS Cloud</w:t>
      </w:r>
      <w:r w:rsidRPr="00772FEC">
        <w:rPr>
          <w:b/>
          <w:bCs/>
          <w:sz w:val="28"/>
        </w:rPr>
        <w:t xml:space="preserve"> GmbH</w:t>
      </w:r>
      <w:r w:rsidRPr="00772FEC">
        <w:rPr>
          <w:sz w:val="28"/>
        </w:rPr>
        <w:t xml:space="preserve">, a fictional mid-sized company based in </w:t>
      </w:r>
      <w:r w:rsidR="00187100">
        <w:rPr>
          <w:sz w:val="28"/>
        </w:rPr>
        <w:t>Spain</w:t>
      </w:r>
      <w:r w:rsidRPr="00772FEC">
        <w:rPr>
          <w:sz w:val="28"/>
        </w:rPr>
        <w:t xml:space="preserve">. The objective of this project is to simulate a realistic consulting engagement to identify gaps in </w:t>
      </w:r>
      <w:r w:rsidR="00EB49AA" w:rsidRPr="00772FEC">
        <w:rPr>
          <w:b/>
          <w:bCs/>
          <w:sz w:val="28"/>
        </w:rPr>
        <w:t>NIS 2</w:t>
      </w:r>
      <w:r w:rsidRPr="00772FEC">
        <w:rPr>
          <w:sz w:val="28"/>
        </w:rPr>
        <w:t xml:space="preserve"> compliance and recommend actionable solutions. By conducting this analysis, the author aims to deepen their understanding of cybersecurity consulting practices and regulatory frameworks, specifically focusing on </w:t>
      </w:r>
      <w:r w:rsidR="00EB49AA" w:rsidRPr="00772FEC">
        <w:rPr>
          <w:b/>
          <w:bCs/>
          <w:sz w:val="28"/>
        </w:rPr>
        <w:t>NIS 2</w:t>
      </w:r>
      <w:r w:rsidRPr="00772FEC">
        <w:rPr>
          <w:sz w:val="28"/>
        </w:rPr>
        <w:t>.</w:t>
      </w:r>
    </w:p>
    <w:p w14:paraId="2B4AA81C" w14:textId="7159DABE" w:rsidR="003D40DB" w:rsidRPr="00772FEC" w:rsidRDefault="003D40DB" w:rsidP="00CD5EC2">
      <w:pPr>
        <w:jc w:val="center"/>
        <w:rPr>
          <w:sz w:val="28"/>
        </w:rPr>
      </w:pPr>
      <w:r w:rsidRPr="00772FEC">
        <w:rPr>
          <w:sz w:val="28"/>
        </w:rPr>
        <w:t xml:space="preserve">The report follows a structured approach, starting with an overview of the fictional organization and its data handling practices, progressing to the identification of compliance gaps, and concluding with practical recommendations. This exercise is designed as a </w:t>
      </w:r>
      <w:r w:rsidR="007128B0" w:rsidRPr="00772FEC">
        <w:rPr>
          <w:sz w:val="28"/>
        </w:rPr>
        <w:t>hands-on</w:t>
      </w:r>
      <w:r w:rsidRPr="00772FEC">
        <w:rPr>
          <w:sz w:val="28"/>
        </w:rPr>
        <w:t xml:space="preserve"> learning project to showcase key skills in compliance assessment, risk management, and strategic recommendations for regulatory alignment.</w:t>
      </w:r>
    </w:p>
    <w:p w14:paraId="6A1FFD75" w14:textId="77777777" w:rsidR="003D40DB" w:rsidRPr="00772FEC" w:rsidRDefault="003D40DB" w:rsidP="00CD5EC2">
      <w:pPr>
        <w:jc w:val="center"/>
        <w:rPr>
          <w:sz w:val="28"/>
        </w:rPr>
      </w:pPr>
    </w:p>
    <w:p w14:paraId="684B4FB0" w14:textId="77777777" w:rsidR="003D40DB" w:rsidRPr="00772FEC" w:rsidRDefault="003D40DB" w:rsidP="00CD5EC2">
      <w:pPr>
        <w:jc w:val="center"/>
        <w:rPr>
          <w:sz w:val="28"/>
        </w:rPr>
      </w:pPr>
      <w:r w:rsidRPr="00772FEC">
        <w:rPr>
          <w:sz w:val="28"/>
        </w:rPr>
        <w:t>As a personal project, this analysis reflects hypothetical scenarios and assumed practices, making it an educational exploration of the challenges and opportunities within the cybersecurity consulting space.</w:t>
      </w:r>
    </w:p>
    <w:p w14:paraId="14339B3D" w14:textId="77777777" w:rsidR="00F80F7B" w:rsidRPr="00772FEC" w:rsidRDefault="00F80F7B" w:rsidP="00A242E4"/>
    <w:bookmarkEnd w:id="0"/>
    <w:p w14:paraId="6940F5A7" w14:textId="0B7BEB26" w:rsidR="003D40DB" w:rsidRPr="00772FEC" w:rsidRDefault="003D40DB" w:rsidP="00A242E4"/>
    <w:p w14:paraId="2BF8D584" w14:textId="77777777" w:rsidR="003D40DB" w:rsidRPr="00772FEC" w:rsidRDefault="003D40DB" w:rsidP="00A242E4">
      <w:r w:rsidRPr="00772FEC">
        <w:br w:type="page"/>
      </w:r>
      <w:bookmarkStart w:id="5" w:name="aze"/>
      <w:bookmarkEnd w:id="5"/>
    </w:p>
    <w:sdt>
      <w:sdtPr>
        <w:rPr>
          <w:rFonts w:ascii="Times New Roman" w:eastAsiaTheme="minorHAnsi" w:hAnsi="Times New Roman" w:cstheme="minorBidi"/>
          <w:color w:val="auto"/>
          <w:sz w:val="24"/>
          <w:szCs w:val="24"/>
        </w:rPr>
        <w:id w:val="1157962919"/>
        <w:docPartObj>
          <w:docPartGallery w:val="Table of Contents"/>
          <w:docPartUnique/>
        </w:docPartObj>
      </w:sdtPr>
      <w:sdtEndPr>
        <w:rPr>
          <w:b/>
          <w:bCs/>
        </w:rPr>
      </w:sdtEndPr>
      <w:sdtContent>
        <w:p w14:paraId="30ED074C" w14:textId="41923EDF" w:rsidR="005C3C9A" w:rsidRPr="00772FEC" w:rsidRDefault="005C3C9A">
          <w:pPr>
            <w:pStyle w:val="TOCHeading"/>
          </w:pPr>
          <w:r w:rsidRPr="00772FEC">
            <w:t>Table of Contents</w:t>
          </w:r>
        </w:p>
        <w:p w14:paraId="4FC4CB50" w14:textId="2ADE2A73" w:rsidR="00A43BD5" w:rsidRDefault="005C3C9A">
          <w:pPr>
            <w:pStyle w:val="TOC1"/>
            <w:tabs>
              <w:tab w:val="right" w:leader="dot" w:pos="10790"/>
            </w:tabs>
            <w:rPr>
              <w:rFonts w:asciiTheme="minorHAnsi" w:eastAsiaTheme="minorEastAsia" w:hAnsiTheme="minorHAnsi"/>
              <w:noProof/>
              <w:kern w:val="2"/>
              <w14:ligatures w14:val="standardContextual"/>
            </w:rPr>
          </w:pPr>
          <w:r w:rsidRPr="00772FEC">
            <w:fldChar w:fldCharType="begin"/>
          </w:r>
          <w:r w:rsidRPr="00772FEC">
            <w:instrText xml:space="preserve"> TOC \o "1-3" \h \z \u </w:instrText>
          </w:r>
          <w:r w:rsidRPr="00772FEC">
            <w:fldChar w:fldCharType="separate"/>
          </w:r>
          <w:hyperlink w:anchor="_Toc190092913" w:history="1">
            <w:r w:rsidR="00A43BD5" w:rsidRPr="000030DD">
              <w:rPr>
                <w:rStyle w:val="Hyperlink"/>
                <w:noProof/>
              </w:rPr>
              <w:t>Executive Summary</w:t>
            </w:r>
            <w:r w:rsidR="00A43BD5">
              <w:rPr>
                <w:noProof/>
                <w:webHidden/>
              </w:rPr>
              <w:tab/>
            </w:r>
            <w:r w:rsidR="00A43BD5">
              <w:rPr>
                <w:noProof/>
                <w:webHidden/>
              </w:rPr>
              <w:fldChar w:fldCharType="begin"/>
            </w:r>
            <w:r w:rsidR="00A43BD5">
              <w:rPr>
                <w:noProof/>
                <w:webHidden/>
              </w:rPr>
              <w:instrText xml:space="preserve"> PAGEREF _Toc190092913 \h </w:instrText>
            </w:r>
            <w:r w:rsidR="00A43BD5">
              <w:rPr>
                <w:noProof/>
                <w:webHidden/>
              </w:rPr>
            </w:r>
            <w:r w:rsidR="00A43BD5">
              <w:rPr>
                <w:noProof/>
                <w:webHidden/>
              </w:rPr>
              <w:fldChar w:fldCharType="separate"/>
            </w:r>
            <w:r w:rsidR="00A43BD5">
              <w:rPr>
                <w:noProof/>
                <w:webHidden/>
              </w:rPr>
              <w:t>5</w:t>
            </w:r>
            <w:r w:rsidR="00A43BD5">
              <w:rPr>
                <w:noProof/>
                <w:webHidden/>
              </w:rPr>
              <w:fldChar w:fldCharType="end"/>
            </w:r>
          </w:hyperlink>
        </w:p>
        <w:p w14:paraId="4BB8959A" w14:textId="7B03BBA0" w:rsidR="00A43BD5" w:rsidRDefault="00A43BD5">
          <w:pPr>
            <w:pStyle w:val="TOC2"/>
            <w:tabs>
              <w:tab w:val="left" w:pos="720"/>
              <w:tab w:val="right" w:leader="dot" w:pos="10790"/>
            </w:tabs>
            <w:rPr>
              <w:rFonts w:asciiTheme="minorHAnsi" w:eastAsiaTheme="minorEastAsia" w:hAnsiTheme="minorHAnsi"/>
              <w:noProof/>
              <w:kern w:val="2"/>
              <w14:ligatures w14:val="standardContextual"/>
            </w:rPr>
          </w:pPr>
          <w:hyperlink w:anchor="_Toc190092914" w:history="1">
            <w:r w:rsidRPr="000030DD">
              <w:rPr>
                <w:rStyle w:val="Hyperlink"/>
                <w:noProof/>
              </w:rPr>
              <w:t>1.</w:t>
            </w:r>
            <w:r>
              <w:rPr>
                <w:rFonts w:asciiTheme="minorHAnsi" w:eastAsiaTheme="minorEastAsia" w:hAnsiTheme="minorHAnsi"/>
                <w:noProof/>
                <w:kern w:val="2"/>
                <w14:ligatures w14:val="standardContextual"/>
              </w:rPr>
              <w:tab/>
            </w:r>
            <w:r w:rsidRPr="000030DD">
              <w:rPr>
                <w:rStyle w:val="Hyperlink"/>
                <w:noProof/>
              </w:rPr>
              <w:t>Purpose of the Report</w:t>
            </w:r>
            <w:r>
              <w:rPr>
                <w:noProof/>
                <w:webHidden/>
              </w:rPr>
              <w:tab/>
            </w:r>
            <w:r>
              <w:rPr>
                <w:noProof/>
                <w:webHidden/>
              </w:rPr>
              <w:fldChar w:fldCharType="begin"/>
            </w:r>
            <w:r>
              <w:rPr>
                <w:noProof/>
                <w:webHidden/>
              </w:rPr>
              <w:instrText xml:space="preserve"> PAGEREF _Toc190092914 \h </w:instrText>
            </w:r>
            <w:r>
              <w:rPr>
                <w:noProof/>
                <w:webHidden/>
              </w:rPr>
            </w:r>
            <w:r>
              <w:rPr>
                <w:noProof/>
                <w:webHidden/>
              </w:rPr>
              <w:fldChar w:fldCharType="separate"/>
            </w:r>
            <w:r>
              <w:rPr>
                <w:noProof/>
                <w:webHidden/>
              </w:rPr>
              <w:t>5</w:t>
            </w:r>
            <w:r>
              <w:rPr>
                <w:noProof/>
                <w:webHidden/>
              </w:rPr>
              <w:fldChar w:fldCharType="end"/>
            </w:r>
          </w:hyperlink>
        </w:p>
        <w:p w14:paraId="0350111C" w14:textId="7D1DD6F0" w:rsidR="00A43BD5" w:rsidRDefault="00A43BD5">
          <w:pPr>
            <w:pStyle w:val="TOC2"/>
            <w:tabs>
              <w:tab w:val="left" w:pos="720"/>
              <w:tab w:val="right" w:leader="dot" w:pos="10790"/>
            </w:tabs>
            <w:rPr>
              <w:rFonts w:asciiTheme="minorHAnsi" w:eastAsiaTheme="minorEastAsia" w:hAnsiTheme="minorHAnsi"/>
              <w:noProof/>
              <w:kern w:val="2"/>
              <w14:ligatures w14:val="standardContextual"/>
            </w:rPr>
          </w:pPr>
          <w:hyperlink w:anchor="_Toc190092915" w:history="1">
            <w:r w:rsidRPr="000030DD">
              <w:rPr>
                <w:rStyle w:val="Hyperlink"/>
                <w:noProof/>
              </w:rPr>
              <w:t>2.</w:t>
            </w:r>
            <w:r>
              <w:rPr>
                <w:rFonts w:asciiTheme="minorHAnsi" w:eastAsiaTheme="minorEastAsia" w:hAnsiTheme="minorHAnsi"/>
                <w:noProof/>
                <w:kern w:val="2"/>
                <w14:ligatures w14:val="standardContextual"/>
              </w:rPr>
              <w:tab/>
            </w:r>
            <w:r w:rsidRPr="000030DD">
              <w:rPr>
                <w:rStyle w:val="Hyperlink"/>
                <w:noProof/>
              </w:rPr>
              <w:t>Key Findings</w:t>
            </w:r>
            <w:r>
              <w:rPr>
                <w:noProof/>
                <w:webHidden/>
              </w:rPr>
              <w:tab/>
            </w:r>
            <w:r>
              <w:rPr>
                <w:noProof/>
                <w:webHidden/>
              </w:rPr>
              <w:fldChar w:fldCharType="begin"/>
            </w:r>
            <w:r>
              <w:rPr>
                <w:noProof/>
                <w:webHidden/>
              </w:rPr>
              <w:instrText xml:space="preserve"> PAGEREF _Toc190092915 \h </w:instrText>
            </w:r>
            <w:r>
              <w:rPr>
                <w:noProof/>
                <w:webHidden/>
              </w:rPr>
            </w:r>
            <w:r>
              <w:rPr>
                <w:noProof/>
                <w:webHidden/>
              </w:rPr>
              <w:fldChar w:fldCharType="separate"/>
            </w:r>
            <w:r>
              <w:rPr>
                <w:noProof/>
                <w:webHidden/>
              </w:rPr>
              <w:t>5</w:t>
            </w:r>
            <w:r>
              <w:rPr>
                <w:noProof/>
                <w:webHidden/>
              </w:rPr>
              <w:fldChar w:fldCharType="end"/>
            </w:r>
          </w:hyperlink>
        </w:p>
        <w:p w14:paraId="31AD22AF" w14:textId="12285F8E" w:rsidR="00A43BD5" w:rsidRDefault="00A43BD5">
          <w:pPr>
            <w:pStyle w:val="TOC2"/>
            <w:tabs>
              <w:tab w:val="left" w:pos="720"/>
              <w:tab w:val="right" w:leader="dot" w:pos="10790"/>
            </w:tabs>
            <w:rPr>
              <w:rFonts w:asciiTheme="minorHAnsi" w:eastAsiaTheme="minorEastAsia" w:hAnsiTheme="minorHAnsi"/>
              <w:noProof/>
              <w:kern w:val="2"/>
              <w14:ligatures w14:val="standardContextual"/>
            </w:rPr>
          </w:pPr>
          <w:hyperlink w:anchor="_Toc190092916" w:history="1">
            <w:r w:rsidRPr="000030DD">
              <w:rPr>
                <w:rStyle w:val="Hyperlink"/>
                <w:noProof/>
              </w:rPr>
              <w:t>3.</w:t>
            </w:r>
            <w:r>
              <w:rPr>
                <w:rFonts w:asciiTheme="minorHAnsi" w:eastAsiaTheme="minorEastAsia" w:hAnsiTheme="minorHAnsi"/>
                <w:noProof/>
                <w:kern w:val="2"/>
                <w14:ligatures w14:val="standardContextual"/>
              </w:rPr>
              <w:tab/>
            </w:r>
            <w:r w:rsidRPr="000030DD">
              <w:rPr>
                <w:rStyle w:val="Hyperlink"/>
                <w:noProof/>
              </w:rPr>
              <w:t>Key Recommendations</w:t>
            </w:r>
            <w:r>
              <w:rPr>
                <w:noProof/>
                <w:webHidden/>
              </w:rPr>
              <w:tab/>
            </w:r>
            <w:r>
              <w:rPr>
                <w:noProof/>
                <w:webHidden/>
              </w:rPr>
              <w:fldChar w:fldCharType="begin"/>
            </w:r>
            <w:r>
              <w:rPr>
                <w:noProof/>
                <w:webHidden/>
              </w:rPr>
              <w:instrText xml:space="preserve"> PAGEREF _Toc190092916 \h </w:instrText>
            </w:r>
            <w:r>
              <w:rPr>
                <w:noProof/>
                <w:webHidden/>
              </w:rPr>
            </w:r>
            <w:r>
              <w:rPr>
                <w:noProof/>
                <w:webHidden/>
              </w:rPr>
              <w:fldChar w:fldCharType="separate"/>
            </w:r>
            <w:r>
              <w:rPr>
                <w:noProof/>
                <w:webHidden/>
              </w:rPr>
              <w:t>5</w:t>
            </w:r>
            <w:r>
              <w:rPr>
                <w:noProof/>
                <w:webHidden/>
              </w:rPr>
              <w:fldChar w:fldCharType="end"/>
            </w:r>
          </w:hyperlink>
        </w:p>
        <w:p w14:paraId="5A18604D" w14:textId="0CB03A55" w:rsidR="00A43BD5" w:rsidRDefault="00A43BD5">
          <w:pPr>
            <w:pStyle w:val="TOC2"/>
            <w:tabs>
              <w:tab w:val="left" w:pos="720"/>
              <w:tab w:val="right" w:leader="dot" w:pos="10790"/>
            </w:tabs>
            <w:rPr>
              <w:rFonts w:asciiTheme="minorHAnsi" w:eastAsiaTheme="minorEastAsia" w:hAnsiTheme="minorHAnsi"/>
              <w:noProof/>
              <w:kern w:val="2"/>
              <w14:ligatures w14:val="standardContextual"/>
            </w:rPr>
          </w:pPr>
          <w:hyperlink w:anchor="_Toc190092917" w:history="1">
            <w:r w:rsidRPr="000030DD">
              <w:rPr>
                <w:rStyle w:val="Hyperlink"/>
                <w:noProof/>
              </w:rPr>
              <w:t>4.</w:t>
            </w:r>
            <w:r>
              <w:rPr>
                <w:rFonts w:asciiTheme="minorHAnsi" w:eastAsiaTheme="minorEastAsia" w:hAnsiTheme="minorHAnsi"/>
                <w:noProof/>
                <w:kern w:val="2"/>
                <w14:ligatures w14:val="standardContextual"/>
              </w:rPr>
              <w:tab/>
            </w:r>
            <w:r w:rsidRPr="000030DD">
              <w:rPr>
                <w:rStyle w:val="Hyperlink"/>
                <w:noProof/>
              </w:rPr>
              <w:t>Value of Compliance</w:t>
            </w:r>
            <w:r>
              <w:rPr>
                <w:noProof/>
                <w:webHidden/>
              </w:rPr>
              <w:tab/>
            </w:r>
            <w:r>
              <w:rPr>
                <w:noProof/>
                <w:webHidden/>
              </w:rPr>
              <w:fldChar w:fldCharType="begin"/>
            </w:r>
            <w:r>
              <w:rPr>
                <w:noProof/>
                <w:webHidden/>
              </w:rPr>
              <w:instrText xml:space="preserve"> PAGEREF _Toc190092917 \h </w:instrText>
            </w:r>
            <w:r>
              <w:rPr>
                <w:noProof/>
                <w:webHidden/>
              </w:rPr>
            </w:r>
            <w:r>
              <w:rPr>
                <w:noProof/>
                <w:webHidden/>
              </w:rPr>
              <w:fldChar w:fldCharType="separate"/>
            </w:r>
            <w:r>
              <w:rPr>
                <w:noProof/>
                <w:webHidden/>
              </w:rPr>
              <w:t>5</w:t>
            </w:r>
            <w:r>
              <w:rPr>
                <w:noProof/>
                <w:webHidden/>
              </w:rPr>
              <w:fldChar w:fldCharType="end"/>
            </w:r>
          </w:hyperlink>
        </w:p>
        <w:p w14:paraId="74335AD0" w14:textId="51B63A84" w:rsidR="00A43BD5" w:rsidRDefault="00A43BD5">
          <w:pPr>
            <w:pStyle w:val="TOC1"/>
            <w:tabs>
              <w:tab w:val="right" w:leader="dot" w:pos="10790"/>
            </w:tabs>
            <w:rPr>
              <w:rFonts w:asciiTheme="minorHAnsi" w:eastAsiaTheme="minorEastAsia" w:hAnsiTheme="minorHAnsi"/>
              <w:noProof/>
              <w:kern w:val="2"/>
              <w14:ligatures w14:val="standardContextual"/>
            </w:rPr>
          </w:pPr>
          <w:hyperlink w:anchor="_Toc190092918" w:history="1">
            <w:r w:rsidRPr="000030DD">
              <w:rPr>
                <w:rStyle w:val="Hyperlink"/>
                <w:noProof/>
              </w:rPr>
              <w:t>Introduction</w:t>
            </w:r>
            <w:r>
              <w:rPr>
                <w:noProof/>
                <w:webHidden/>
              </w:rPr>
              <w:tab/>
            </w:r>
            <w:r>
              <w:rPr>
                <w:noProof/>
                <w:webHidden/>
              </w:rPr>
              <w:fldChar w:fldCharType="begin"/>
            </w:r>
            <w:r>
              <w:rPr>
                <w:noProof/>
                <w:webHidden/>
              </w:rPr>
              <w:instrText xml:space="preserve"> PAGEREF _Toc190092918 \h </w:instrText>
            </w:r>
            <w:r>
              <w:rPr>
                <w:noProof/>
                <w:webHidden/>
              </w:rPr>
            </w:r>
            <w:r>
              <w:rPr>
                <w:noProof/>
                <w:webHidden/>
              </w:rPr>
              <w:fldChar w:fldCharType="separate"/>
            </w:r>
            <w:r>
              <w:rPr>
                <w:noProof/>
                <w:webHidden/>
              </w:rPr>
              <w:t>6</w:t>
            </w:r>
            <w:r>
              <w:rPr>
                <w:noProof/>
                <w:webHidden/>
              </w:rPr>
              <w:fldChar w:fldCharType="end"/>
            </w:r>
          </w:hyperlink>
        </w:p>
        <w:p w14:paraId="712FCC87" w14:textId="4E506B28" w:rsidR="00A43BD5" w:rsidRDefault="00A43BD5">
          <w:pPr>
            <w:pStyle w:val="TOC2"/>
            <w:tabs>
              <w:tab w:val="left" w:pos="720"/>
              <w:tab w:val="right" w:leader="dot" w:pos="10790"/>
            </w:tabs>
            <w:rPr>
              <w:rFonts w:asciiTheme="minorHAnsi" w:eastAsiaTheme="minorEastAsia" w:hAnsiTheme="minorHAnsi"/>
              <w:noProof/>
              <w:kern w:val="2"/>
              <w14:ligatures w14:val="standardContextual"/>
            </w:rPr>
          </w:pPr>
          <w:hyperlink w:anchor="_Toc190092919" w:history="1">
            <w:r w:rsidRPr="000030DD">
              <w:rPr>
                <w:rStyle w:val="Hyperlink"/>
                <w:noProof/>
              </w:rPr>
              <w:t>1.</w:t>
            </w:r>
            <w:r>
              <w:rPr>
                <w:rFonts w:asciiTheme="minorHAnsi" w:eastAsiaTheme="minorEastAsia" w:hAnsiTheme="minorHAnsi"/>
                <w:noProof/>
                <w:kern w:val="2"/>
                <w14:ligatures w14:val="standardContextual"/>
              </w:rPr>
              <w:tab/>
            </w:r>
            <w:r w:rsidRPr="000030DD">
              <w:rPr>
                <w:rStyle w:val="Hyperlink"/>
                <w:noProof/>
              </w:rPr>
              <w:t>Background and Context</w:t>
            </w:r>
            <w:r>
              <w:rPr>
                <w:noProof/>
                <w:webHidden/>
              </w:rPr>
              <w:tab/>
            </w:r>
            <w:r>
              <w:rPr>
                <w:noProof/>
                <w:webHidden/>
              </w:rPr>
              <w:fldChar w:fldCharType="begin"/>
            </w:r>
            <w:r>
              <w:rPr>
                <w:noProof/>
                <w:webHidden/>
              </w:rPr>
              <w:instrText xml:space="preserve"> PAGEREF _Toc190092919 \h </w:instrText>
            </w:r>
            <w:r>
              <w:rPr>
                <w:noProof/>
                <w:webHidden/>
              </w:rPr>
            </w:r>
            <w:r>
              <w:rPr>
                <w:noProof/>
                <w:webHidden/>
              </w:rPr>
              <w:fldChar w:fldCharType="separate"/>
            </w:r>
            <w:r>
              <w:rPr>
                <w:noProof/>
                <w:webHidden/>
              </w:rPr>
              <w:t>6</w:t>
            </w:r>
            <w:r>
              <w:rPr>
                <w:noProof/>
                <w:webHidden/>
              </w:rPr>
              <w:fldChar w:fldCharType="end"/>
            </w:r>
          </w:hyperlink>
        </w:p>
        <w:p w14:paraId="51C657B2" w14:textId="3560ECE2" w:rsidR="00A43BD5" w:rsidRDefault="00A43BD5">
          <w:pPr>
            <w:pStyle w:val="TOC2"/>
            <w:tabs>
              <w:tab w:val="left" w:pos="720"/>
              <w:tab w:val="right" w:leader="dot" w:pos="10790"/>
            </w:tabs>
            <w:rPr>
              <w:rFonts w:asciiTheme="minorHAnsi" w:eastAsiaTheme="minorEastAsia" w:hAnsiTheme="minorHAnsi"/>
              <w:noProof/>
              <w:kern w:val="2"/>
              <w14:ligatures w14:val="standardContextual"/>
            </w:rPr>
          </w:pPr>
          <w:hyperlink w:anchor="_Toc190092920" w:history="1">
            <w:r w:rsidRPr="000030DD">
              <w:rPr>
                <w:rStyle w:val="Hyperlink"/>
                <w:noProof/>
              </w:rPr>
              <w:t>2.</w:t>
            </w:r>
            <w:r>
              <w:rPr>
                <w:rFonts w:asciiTheme="minorHAnsi" w:eastAsiaTheme="minorEastAsia" w:hAnsiTheme="minorHAnsi"/>
                <w:noProof/>
                <w:kern w:val="2"/>
                <w14:ligatures w14:val="standardContextual"/>
              </w:rPr>
              <w:tab/>
            </w:r>
            <w:r w:rsidRPr="000030DD">
              <w:rPr>
                <w:rStyle w:val="Hyperlink"/>
                <w:noProof/>
              </w:rPr>
              <w:t>Purpose</w:t>
            </w:r>
            <w:r>
              <w:rPr>
                <w:noProof/>
                <w:webHidden/>
              </w:rPr>
              <w:tab/>
            </w:r>
            <w:r>
              <w:rPr>
                <w:noProof/>
                <w:webHidden/>
              </w:rPr>
              <w:fldChar w:fldCharType="begin"/>
            </w:r>
            <w:r>
              <w:rPr>
                <w:noProof/>
                <w:webHidden/>
              </w:rPr>
              <w:instrText xml:space="preserve"> PAGEREF _Toc190092920 \h </w:instrText>
            </w:r>
            <w:r>
              <w:rPr>
                <w:noProof/>
                <w:webHidden/>
              </w:rPr>
            </w:r>
            <w:r>
              <w:rPr>
                <w:noProof/>
                <w:webHidden/>
              </w:rPr>
              <w:fldChar w:fldCharType="separate"/>
            </w:r>
            <w:r>
              <w:rPr>
                <w:noProof/>
                <w:webHidden/>
              </w:rPr>
              <w:t>6</w:t>
            </w:r>
            <w:r>
              <w:rPr>
                <w:noProof/>
                <w:webHidden/>
              </w:rPr>
              <w:fldChar w:fldCharType="end"/>
            </w:r>
          </w:hyperlink>
        </w:p>
        <w:p w14:paraId="411F1CDC" w14:textId="3D60C7F7" w:rsidR="00A43BD5" w:rsidRDefault="00A43BD5">
          <w:pPr>
            <w:pStyle w:val="TOC2"/>
            <w:tabs>
              <w:tab w:val="left" w:pos="720"/>
              <w:tab w:val="right" w:leader="dot" w:pos="10790"/>
            </w:tabs>
            <w:rPr>
              <w:rFonts w:asciiTheme="minorHAnsi" w:eastAsiaTheme="minorEastAsia" w:hAnsiTheme="minorHAnsi"/>
              <w:noProof/>
              <w:kern w:val="2"/>
              <w14:ligatures w14:val="standardContextual"/>
            </w:rPr>
          </w:pPr>
          <w:hyperlink w:anchor="_Toc190092921" w:history="1">
            <w:r w:rsidRPr="000030DD">
              <w:rPr>
                <w:rStyle w:val="Hyperlink"/>
                <w:noProof/>
              </w:rPr>
              <w:t>3.</w:t>
            </w:r>
            <w:r>
              <w:rPr>
                <w:rFonts w:asciiTheme="minorHAnsi" w:eastAsiaTheme="minorEastAsia" w:hAnsiTheme="minorHAnsi"/>
                <w:noProof/>
                <w:kern w:val="2"/>
                <w14:ligatures w14:val="standardContextual"/>
              </w:rPr>
              <w:tab/>
            </w:r>
            <w:r w:rsidRPr="000030DD">
              <w:rPr>
                <w:rStyle w:val="Hyperlink"/>
                <w:noProof/>
              </w:rPr>
              <w:t>Scope of the Assessment</w:t>
            </w:r>
            <w:r>
              <w:rPr>
                <w:noProof/>
                <w:webHidden/>
              </w:rPr>
              <w:tab/>
            </w:r>
            <w:r>
              <w:rPr>
                <w:noProof/>
                <w:webHidden/>
              </w:rPr>
              <w:fldChar w:fldCharType="begin"/>
            </w:r>
            <w:r>
              <w:rPr>
                <w:noProof/>
                <w:webHidden/>
              </w:rPr>
              <w:instrText xml:space="preserve"> PAGEREF _Toc190092921 \h </w:instrText>
            </w:r>
            <w:r>
              <w:rPr>
                <w:noProof/>
                <w:webHidden/>
              </w:rPr>
            </w:r>
            <w:r>
              <w:rPr>
                <w:noProof/>
                <w:webHidden/>
              </w:rPr>
              <w:fldChar w:fldCharType="separate"/>
            </w:r>
            <w:r>
              <w:rPr>
                <w:noProof/>
                <w:webHidden/>
              </w:rPr>
              <w:t>6</w:t>
            </w:r>
            <w:r>
              <w:rPr>
                <w:noProof/>
                <w:webHidden/>
              </w:rPr>
              <w:fldChar w:fldCharType="end"/>
            </w:r>
          </w:hyperlink>
        </w:p>
        <w:p w14:paraId="61A2EB8D" w14:textId="7E186BB8" w:rsidR="00A43BD5" w:rsidRDefault="00A43BD5">
          <w:pPr>
            <w:pStyle w:val="TOC2"/>
            <w:tabs>
              <w:tab w:val="left" w:pos="720"/>
              <w:tab w:val="right" w:leader="dot" w:pos="10790"/>
            </w:tabs>
            <w:rPr>
              <w:rFonts w:asciiTheme="minorHAnsi" w:eastAsiaTheme="minorEastAsia" w:hAnsiTheme="minorHAnsi"/>
              <w:noProof/>
              <w:kern w:val="2"/>
              <w14:ligatures w14:val="standardContextual"/>
            </w:rPr>
          </w:pPr>
          <w:hyperlink w:anchor="_Toc190092922" w:history="1">
            <w:r w:rsidRPr="000030DD">
              <w:rPr>
                <w:rStyle w:val="Hyperlink"/>
                <w:noProof/>
              </w:rPr>
              <w:t>4.</w:t>
            </w:r>
            <w:r>
              <w:rPr>
                <w:rFonts w:asciiTheme="minorHAnsi" w:eastAsiaTheme="minorEastAsia" w:hAnsiTheme="minorHAnsi"/>
                <w:noProof/>
                <w:kern w:val="2"/>
                <w14:ligatures w14:val="standardContextual"/>
              </w:rPr>
              <w:tab/>
            </w:r>
            <w:r w:rsidRPr="000030DD">
              <w:rPr>
                <w:rStyle w:val="Hyperlink"/>
                <w:noProof/>
              </w:rPr>
              <w:t>Objectives</w:t>
            </w:r>
            <w:r>
              <w:rPr>
                <w:noProof/>
                <w:webHidden/>
              </w:rPr>
              <w:tab/>
            </w:r>
            <w:r>
              <w:rPr>
                <w:noProof/>
                <w:webHidden/>
              </w:rPr>
              <w:fldChar w:fldCharType="begin"/>
            </w:r>
            <w:r>
              <w:rPr>
                <w:noProof/>
                <w:webHidden/>
              </w:rPr>
              <w:instrText xml:space="preserve"> PAGEREF _Toc190092922 \h </w:instrText>
            </w:r>
            <w:r>
              <w:rPr>
                <w:noProof/>
                <w:webHidden/>
              </w:rPr>
            </w:r>
            <w:r>
              <w:rPr>
                <w:noProof/>
                <w:webHidden/>
              </w:rPr>
              <w:fldChar w:fldCharType="separate"/>
            </w:r>
            <w:r>
              <w:rPr>
                <w:noProof/>
                <w:webHidden/>
              </w:rPr>
              <w:t>6</w:t>
            </w:r>
            <w:r>
              <w:rPr>
                <w:noProof/>
                <w:webHidden/>
              </w:rPr>
              <w:fldChar w:fldCharType="end"/>
            </w:r>
          </w:hyperlink>
        </w:p>
        <w:p w14:paraId="423372F0" w14:textId="01F80C19" w:rsidR="00A43BD5" w:rsidRDefault="00A43BD5">
          <w:pPr>
            <w:pStyle w:val="TOC1"/>
            <w:tabs>
              <w:tab w:val="right" w:leader="dot" w:pos="10790"/>
            </w:tabs>
            <w:rPr>
              <w:rFonts w:asciiTheme="minorHAnsi" w:eastAsiaTheme="minorEastAsia" w:hAnsiTheme="minorHAnsi"/>
              <w:noProof/>
              <w:kern w:val="2"/>
              <w14:ligatures w14:val="standardContextual"/>
            </w:rPr>
          </w:pPr>
          <w:hyperlink w:anchor="_Toc190092923" w:history="1">
            <w:r w:rsidRPr="000030DD">
              <w:rPr>
                <w:rStyle w:val="Hyperlink"/>
                <w:noProof/>
              </w:rPr>
              <w:t>Organizational Overview</w:t>
            </w:r>
            <w:r>
              <w:rPr>
                <w:noProof/>
                <w:webHidden/>
              </w:rPr>
              <w:tab/>
            </w:r>
            <w:r>
              <w:rPr>
                <w:noProof/>
                <w:webHidden/>
              </w:rPr>
              <w:fldChar w:fldCharType="begin"/>
            </w:r>
            <w:r>
              <w:rPr>
                <w:noProof/>
                <w:webHidden/>
              </w:rPr>
              <w:instrText xml:space="preserve"> PAGEREF _Toc190092923 \h </w:instrText>
            </w:r>
            <w:r>
              <w:rPr>
                <w:noProof/>
                <w:webHidden/>
              </w:rPr>
            </w:r>
            <w:r>
              <w:rPr>
                <w:noProof/>
                <w:webHidden/>
              </w:rPr>
              <w:fldChar w:fldCharType="separate"/>
            </w:r>
            <w:r>
              <w:rPr>
                <w:noProof/>
                <w:webHidden/>
              </w:rPr>
              <w:t>7</w:t>
            </w:r>
            <w:r>
              <w:rPr>
                <w:noProof/>
                <w:webHidden/>
              </w:rPr>
              <w:fldChar w:fldCharType="end"/>
            </w:r>
          </w:hyperlink>
        </w:p>
        <w:p w14:paraId="4ACD3E8C" w14:textId="7C5FF7CD" w:rsidR="00A43BD5" w:rsidRDefault="00A43BD5">
          <w:pPr>
            <w:pStyle w:val="TOC2"/>
            <w:tabs>
              <w:tab w:val="left" w:pos="720"/>
              <w:tab w:val="right" w:leader="dot" w:pos="10790"/>
            </w:tabs>
            <w:rPr>
              <w:rFonts w:asciiTheme="minorHAnsi" w:eastAsiaTheme="minorEastAsia" w:hAnsiTheme="minorHAnsi"/>
              <w:noProof/>
              <w:kern w:val="2"/>
              <w14:ligatures w14:val="standardContextual"/>
            </w:rPr>
          </w:pPr>
          <w:hyperlink w:anchor="_Toc190092924" w:history="1">
            <w:r w:rsidRPr="000030DD">
              <w:rPr>
                <w:rStyle w:val="Hyperlink"/>
                <w:noProof/>
              </w:rPr>
              <w:t>1.</w:t>
            </w:r>
            <w:r>
              <w:rPr>
                <w:rFonts w:asciiTheme="minorHAnsi" w:eastAsiaTheme="minorEastAsia" w:hAnsiTheme="minorHAnsi"/>
                <w:noProof/>
                <w:kern w:val="2"/>
                <w14:ligatures w14:val="standardContextual"/>
              </w:rPr>
              <w:tab/>
            </w:r>
            <w:r w:rsidRPr="000030DD">
              <w:rPr>
                <w:rStyle w:val="Hyperlink"/>
                <w:noProof/>
              </w:rPr>
              <w:t>Company Overview</w:t>
            </w:r>
            <w:r>
              <w:rPr>
                <w:noProof/>
                <w:webHidden/>
              </w:rPr>
              <w:tab/>
            </w:r>
            <w:r>
              <w:rPr>
                <w:noProof/>
                <w:webHidden/>
              </w:rPr>
              <w:fldChar w:fldCharType="begin"/>
            </w:r>
            <w:r>
              <w:rPr>
                <w:noProof/>
                <w:webHidden/>
              </w:rPr>
              <w:instrText xml:space="preserve"> PAGEREF _Toc190092924 \h </w:instrText>
            </w:r>
            <w:r>
              <w:rPr>
                <w:noProof/>
                <w:webHidden/>
              </w:rPr>
            </w:r>
            <w:r>
              <w:rPr>
                <w:noProof/>
                <w:webHidden/>
              </w:rPr>
              <w:fldChar w:fldCharType="separate"/>
            </w:r>
            <w:r>
              <w:rPr>
                <w:noProof/>
                <w:webHidden/>
              </w:rPr>
              <w:t>7</w:t>
            </w:r>
            <w:r>
              <w:rPr>
                <w:noProof/>
                <w:webHidden/>
              </w:rPr>
              <w:fldChar w:fldCharType="end"/>
            </w:r>
          </w:hyperlink>
        </w:p>
        <w:p w14:paraId="3EE56723" w14:textId="340A2338" w:rsidR="00A43BD5" w:rsidRDefault="00A43BD5">
          <w:pPr>
            <w:pStyle w:val="TOC2"/>
            <w:tabs>
              <w:tab w:val="left" w:pos="720"/>
              <w:tab w:val="right" w:leader="dot" w:pos="10790"/>
            </w:tabs>
            <w:rPr>
              <w:rFonts w:asciiTheme="minorHAnsi" w:eastAsiaTheme="minorEastAsia" w:hAnsiTheme="minorHAnsi"/>
              <w:noProof/>
              <w:kern w:val="2"/>
              <w14:ligatures w14:val="standardContextual"/>
            </w:rPr>
          </w:pPr>
          <w:hyperlink w:anchor="_Toc190092925" w:history="1">
            <w:r w:rsidRPr="000030DD">
              <w:rPr>
                <w:rStyle w:val="Hyperlink"/>
                <w:noProof/>
              </w:rPr>
              <w:t>2.</w:t>
            </w:r>
            <w:r>
              <w:rPr>
                <w:rFonts w:asciiTheme="minorHAnsi" w:eastAsiaTheme="minorEastAsia" w:hAnsiTheme="minorHAnsi"/>
                <w:noProof/>
                <w:kern w:val="2"/>
                <w14:ligatures w14:val="standardContextual"/>
              </w:rPr>
              <w:tab/>
            </w:r>
            <w:r w:rsidRPr="000030DD">
              <w:rPr>
                <w:rStyle w:val="Hyperlink"/>
                <w:noProof/>
              </w:rPr>
              <w:t>Core Operations</w:t>
            </w:r>
            <w:r>
              <w:rPr>
                <w:noProof/>
                <w:webHidden/>
              </w:rPr>
              <w:tab/>
            </w:r>
            <w:r>
              <w:rPr>
                <w:noProof/>
                <w:webHidden/>
              </w:rPr>
              <w:fldChar w:fldCharType="begin"/>
            </w:r>
            <w:r>
              <w:rPr>
                <w:noProof/>
                <w:webHidden/>
              </w:rPr>
              <w:instrText xml:space="preserve"> PAGEREF _Toc190092925 \h </w:instrText>
            </w:r>
            <w:r>
              <w:rPr>
                <w:noProof/>
                <w:webHidden/>
              </w:rPr>
            </w:r>
            <w:r>
              <w:rPr>
                <w:noProof/>
                <w:webHidden/>
              </w:rPr>
              <w:fldChar w:fldCharType="separate"/>
            </w:r>
            <w:r>
              <w:rPr>
                <w:noProof/>
                <w:webHidden/>
              </w:rPr>
              <w:t>7</w:t>
            </w:r>
            <w:r>
              <w:rPr>
                <w:noProof/>
                <w:webHidden/>
              </w:rPr>
              <w:fldChar w:fldCharType="end"/>
            </w:r>
          </w:hyperlink>
        </w:p>
        <w:p w14:paraId="01B2813C" w14:textId="1284D916" w:rsidR="00A43BD5" w:rsidRDefault="00A43BD5">
          <w:pPr>
            <w:pStyle w:val="TOC2"/>
            <w:tabs>
              <w:tab w:val="left" w:pos="720"/>
              <w:tab w:val="right" w:leader="dot" w:pos="10790"/>
            </w:tabs>
            <w:rPr>
              <w:rFonts w:asciiTheme="minorHAnsi" w:eastAsiaTheme="minorEastAsia" w:hAnsiTheme="minorHAnsi"/>
              <w:noProof/>
              <w:kern w:val="2"/>
              <w14:ligatures w14:val="standardContextual"/>
            </w:rPr>
          </w:pPr>
          <w:hyperlink w:anchor="_Toc190092926" w:history="1">
            <w:r w:rsidRPr="000030DD">
              <w:rPr>
                <w:rStyle w:val="Hyperlink"/>
                <w:noProof/>
              </w:rPr>
              <w:t>3.</w:t>
            </w:r>
            <w:r>
              <w:rPr>
                <w:rFonts w:asciiTheme="minorHAnsi" w:eastAsiaTheme="minorEastAsia" w:hAnsiTheme="minorHAnsi"/>
                <w:noProof/>
                <w:kern w:val="2"/>
                <w14:ligatures w14:val="standardContextual"/>
              </w:rPr>
              <w:tab/>
            </w:r>
            <w:r w:rsidRPr="000030DD">
              <w:rPr>
                <w:rStyle w:val="Hyperlink"/>
                <w:noProof/>
              </w:rPr>
              <w:t>Supply Chain Landscape</w:t>
            </w:r>
            <w:r>
              <w:rPr>
                <w:noProof/>
                <w:webHidden/>
              </w:rPr>
              <w:tab/>
            </w:r>
            <w:r>
              <w:rPr>
                <w:noProof/>
                <w:webHidden/>
              </w:rPr>
              <w:fldChar w:fldCharType="begin"/>
            </w:r>
            <w:r>
              <w:rPr>
                <w:noProof/>
                <w:webHidden/>
              </w:rPr>
              <w:instrText xml:space="preserve"> PAGEREF _Toc190092926 \h </w:instrText>
            </w:r>
            <w:r>
              <w:rPr>
                <w:noProof/>
                <w:webHidden/>
              </w:rPr>
            </w:r>
            <w:r>
              <w:rPr>
                <w:noProof/>
                <w:webHidden/>
              </w:rPr>
              <w:fldChar w:fldCharType="separate"/>
            </w:r>
            <w:r>
              <w:rPr>
                <w:noProof/>
                <w:webHidden/>
              </w:rPr>
              <w:t>7</w:t>
            </w:r>
            <w:r>
              <w:rPr>
                <w:noProof/>
                <w:webHidden/>
              </w:rPr>
              <w:fldChar w:fldCharType="end"/>
            </w:r>
          </w:hyperlink>
        </w:p>
        <w:p w14:paraId="38149445" w14:textId="2523DE9E" w:rsidR="00A43BD5" w:rsidRDefault="00A43BD5">
          <w:pPr>
            <w:pStyle w:val="TOC1"/>
            <w:tabs>
              <w:tab w:val="right" w:leader="dot" w:pos="10790"/>
            </w:tabs>
            <w:rPr>
              <w:rFonts w:asciiTheme="minorHAnsi" w:eastAsiaTheme="minorEastAsia" w:hAnsiTheme="minorHAnsi"/>
              <w:noProof/>
              <w:kern w:val="2"/>
              <w14:ligatures w14:val="standardContextual"/>
            </w:rPr>
          </w:pPr>
          <w:hyperlink w:anchor="_Toc190092927" w:history="1">
            <w:r w:rsidRPr="000030DD">
              <w:rPr>
                <w:rStyle w:val="Hyperlink"/>
                <w:noProof/>
              </w:rPr>
              <w:t>Methodology</w:t>
            </w:r>
            <w:r>
              <w:rPr>
                <w:noProof/>
                <w:webHidden/>
              </w:rPr>
              <w:tab/>
            </w:r>
            <w:r>
              <w:rPr>
                <w:noProof/>
                <w:webHidden/>
              </w:rPr>
              <w:fldChar w:fldCharType="begin"/>
            </w:r>
            <w:r>
              <w:rPr>
                <w:noProof/>
                <w:webHidden/>
              </w:rPr>
              <w:instrText xml:space="preserve"> PAGEREF _Toc190092927 \h </w:instrText>
            </w:r>
            <w:r>
              <w:rPr>
                <w:noProof/>
                <w:webHidden/>
              </w:rPr>
            </w:r>
            <w:r>
              <w:rPr>
                <w:noProof/>
                <w:webHidden/>
              </w:rPr>
              <w:fldChar w:fldCharType="separate"/>
            </w:r>
            <w:r>
              <w:rPr>
                <w:noProof/>
                <w:webHidden/>
              </w:rPr>
              <w:t>8</w:t>
            </w:r>
            <w:r>
              <w:rPr>
                <w:noProof/>
                <w:webHidden/>
              </w:rPr>
              <w:fldChar w:fldCharType="end"/>
            </w:r>
          </w:hyperlink>
        </w:p>
        <w:p w14:paraId="0888DAC3" w14:textId="0E22F34A" w:rsidR="00A43BD5" w:rsidRDefault="00A43BD5">
          <w:pPr>
            <w:pStyle w:val="TOC2"/>
            <w:tabs>
              <w:tab w:val="left" w:pos="720"/>
              <w:tab w:val="right" w:leader="dot" w:pos="10790"/>
            </w:tabs>
            <w:rPr>
              <w:rFonts w:asciiTheme="minorHAnsi" w:eastAsiaTheme="minorEastAsia" w:hAnsiTheme="minorHAnsi"/>
              <w:noProof/>
              <w:kern w:val="2"/>
              <w14:ligatures w14:val="standardContextual"/>
            </w:rPr>
          </w:pPr>
          <w:hyperlink w:anchor="_Toc190092928" w:history="1">
            <w:r w:rsidRPr="000030DD">
              <w:rPr>
                <w:rStyle w:val="Hyperlink"/>
                <w:noProof/>
              </w:rPr>
              <w:t>1.</w:t>
            </w:r>
            <w:r>
              <w:rPr>
                <w:rFonts w:asciiTheme="minorHAnsi" w:eastAsiaTheme="minorEastAsia" w:hAnsiTheme="minorHAnsi"/>
                <w:noProof/>
                <w:kern w:val="2"/>
                <w14:ligatures w14:val="standardContextual"/>
              </w:rPr>
              <w:tab/>
            </w:r>
            <w:r w:rsidRPr="000030DD">
              <w:rPr>
                <w:rStyle w:val="Hyperlink"/>
                <w:noProof/>
              </w:rPr>
              <w:t>Approach Overview</w:t>
            </w:r>
            <w:r>
              <w:rPr>
                <w:noProof/>
                <w:webHidden/>
              </w:rPr>
              <w:tab/>
            </w:r>
            <w:r>
              <w:rPr>
                <w:noProof/>
                <w:webHidden/>
              </w:rPr>
              <w:fldChar w:fldCharType="begin"/>
            </w:r>
            <w:r>
              <w:rPr>
                <w:noProof/>
                <w:webHidden/>
              </w:rPr>
              <w:instrText xml:space="preserve"> PAGEREF _Toc190092928 \h </w:instrText>
            </w:r>
            <w:r>
              <w:rPr>
                <w:noProof/>
                <w:webHidden/>
              </w:rPr>
            </w:r>
            <w:r>
              <w:rPr>
                <w:noProof/>
                <w:webHidden/>
              </w:rPr>
              <w:fldChar w:fldCharType="separate"/>
            </w:r>
            <w:r>
              <w:rPr>
                <w:noProof/>
                <w:webHidden/>
              </w:rPr>
              <w:t>8</w:t>
            </w:r>
            <w:r>
              <w:rPr>
                <w:noProof/>
                <w:webHidden/>
              </w:rPr>
              <w:fldChar w:fldCharType="end"/>
            </w:r>
          </w:hyperlink>
        </w:p>
        <w:p w14:paraId="053D1E18" w14:textId="5F6957CD" w:rsidR="00A43BD5" w:rsidRDefault="00A43BD5">
          <w:pPr>
            <w:pStyle w:val="TOC2"/>
            <w:tabs>
              <w:tab w:val="left" w:pos="720"/>
              <w:tab w:val="right" w:leader="dot" w:pos="10790"/>
            </w:tabs>
            <w:rPr>
              <w:rFonts w:asciiTheme="minorHAnsi" w:eastAsiaTheme="minorEastAsia" w:hAnsiTheme="minorHAnsi"/>
              <w:noProof/>
              <w:kern w:val="2"/>
              <w14:ligatures w14:val="standardContextual"/>
            </w:rPr>
          </w:pPr>
          <w:hyperlink w:anchor="_Toc190092929" w:history="1">
            <w:r w:rsidRPr="000030DD">
              <w:rPr>
                <w:rStyle w:val="Hyperlink"/>
                <w:noProof/>
              </w:rPr>
              <w:t>2.</w:t>
            </w:r>
            <w:r>
              <w:rPr>
                <w:rFonts w:asciiTheme="minorHAnsi" w:eastAsiaTheme="minorEastAsia" w:hAnsiTheme="minorHAnsi"/>
                <w:noProof/>
                <w:kern w:val="2"/>
                <w14:ligatures w14:val="standardContextual"/>
              </w:rPr>
              <w:tab/>
            </w:r>
            <w:r w:rsidRPr="000030DD">
              <w:rPr>
                <w:rStyle w:val="Hyperlink"/>
                <w:noProof/>
              </w:rPr>
              <w:t>Framework and Standards Used</w:t>
            </w:r>
            <w:r>
              <w:rPr>
                <w:noProof/>
                <w:webHidden/>
              </w:rPr>
              <w:tab/>
            </w:r>
            <w:r>
              <w:rPr>
                <w:noProof/>
                <w:webHidden/>
              </w:rPr>
              <w:fldChar w:fldCharType="begin"/>
            </w:r>
            <w:r>
              <w:rPr>
                <w:noProof/>
                <w:webHidden/>
              </w:rPr>
              <w:instrText xml:space="preserve"> PAGEREF _Toc190092929 \h </w:instrText>
            </w:r>
            <w:r>
              <w:rPr>
                <w:noProof/>
                <w:webHidden/>
              </w:rPr>
            </w:r>
            <w:r>
              <w:rPr>
                <w:noProof/>
                <w:webHidden/>
              </w:rPr>
              <w:fldChar w:fldCharType="separate"/>
            </w:r>
            <w:r>
              <w:rPr>
                <w:noProof/>
                <w:webHidden/>
              </w:rPr>
              <w:t>8</w:t>
            </w:r>
            <w:r>
              <w:rPr>
                <w:noProof/>
                <w:webHidden/>
              </w:rPr>
              <w:fldChar w:fldCharType="end"/>
            </w:r>
          </w:hyperlink>
        </w:p>
        <w:p w14:paraId="14B83B7D" w14:textId="6BC02F83" w:rsidR="00A43BD5" w:rsidRDefault="00A43BD5">
          <w:pPr>
            <w:pStyle w:val="TOC2"/>
            <w:tabs>
              <w:tab w:val="left" w:pos="720"/>
              <w:tab w:val="right" w:leader="dot" w:pos="10790"/>
            </w:tabs>
            <w:rPr>
              <w:rFonts w:asciiTheme="minorHAnsi" w:eastAsiaTheme="minorEastAsia" w:hAnsiTheme="minorHAnsi"/>
              <w:noProof/>
              <w:kern w:val="2"/>
              <w14:ligatures w14:val="standardContextual"/>
            </w:rPr>
          </w:pPr>
          <w:hyperlink w:anchor="_Toc190092930" w:history="1">
            <w:r w:rsidRPr="000030DD">
              <w:rPr>
                <w:rStyle w:val="Hyperlink"/>
                <w:noProof/>
              </w:rPr>
              <w:t>3.</w:t>
            </w:r>
            <w:r>
              <w:rPr>
                <w:rFonts w:asciiTheme="minorHAnsi" w:eastAsiaTheme="minorEastAsia" w:hAnsiTheme="minorHAnsi"/>
                <w:noProof/>
                <w:kern w:val="2"/>
                <w14:ligatures w14:val="standardContextual"/>
              </w:rPr>
              <w:tab/>
            </w:r>
            <w:r w:rsidRPr="000030DD">
              <w:rPr>
                <w:rStyle w:val="Hyperlink"/>
                <w:noProof/>
              </w:rPr>
              <w:t>Key Steps in the Assessment</w:t>
            </w:r>
            <w:r>
              <w:rPr>
                <w:noProof/>
                <w:webHidden/>
              </w:rPr>
              <w:tab/>
            </w:r>
            <w:r>
              <w:rPr>
                <w:noProof/>
                <w:webHidden/>
              </w:rPr>
              <w:fldChar w:fldCharType="begin"/>
            </w:r>
            <w:r>
              <w:rPr>
                <w:noProof/>
                <w:webHidden/>
              </w:rPr>
              <w:instrText xml:space="preserve"> PAGEREF _Toc190092930 \h </w:instrText>
            </w:r>
            <w:r>
              <w:rPr>
                <w:noProof/>
                <w:webHidden/>
              </w:rPr>
            </w:r>
            <w:r>
              <w:rPr>
                <w:noProof/>
                <w:webHidden/>
              </w:rPr>
              <w:fldChar w:fldCharType="separate"/>
            </w:r>
            <w:r>
              <w:rPr>
                <w:noProof/>
                <w:webHidden/>
              </w:rPr>
              <w:t>8</w:t>
            </w:r>
            <w:r>
              <w:rPr>
                <w:noProof/>
                <w:webHidden/>
              </w:rPr>
              <w:fldChar w:fldCharType="end"/>
            </w:r>
          </w:hyperlink>
        </w:p>
        <w:p w14:paraId="7ACEE9CC" w14:textId="15171C3A" w:rsidR="00A43BD5" w:rsidRDefault="00A43BD5">
          <w:pPr>
            <w:pStyle w:val="TOC2"/>
            <w:tabs>
              <w:tab w:val="left" w:pos="720"/>
              <w:tab w:val="right" w:leader="dot" w:pos="10790"/>
            </w:tabs>
            <w:rPr>
              <w:rFonts w:asciiTheme="minorHAnsi" w:eastAsiaTheme="minorEastAsia" w:hAnsiTheme="minorHAnsi"/>
              <w:noProof/>
              <w:kern w:val="2"/>
              <w14:ligatures w14:val="standardContextual"/>
            </w:rPr>
          </w:pPr>
          <w:hyperlink w:anchor="_Toc190092931" w:history="1">
            <w:r w:rsidRPr="000030DD">
              <w:rPr>
                <w:rStyle w:val="Hyperlink"/>
                <w:noProof/>
              </w:rPr>
              <w:t>a.</w:t>
            </w:r>
            <w:r>
              <w:rPr>
                <w:rFonts w:asciiTheme="minorHAnsi" w:eastAsiaTheme="minorEastAsia" w:hAnsiTheme="minorHAnsi"/>
                <w:noProof/>
                <w:kern w:val="2"/>
                <w14:ligatures w14:val="standardContextual"/>
              </w:rPr>
              <w:tab/>
            </w:r>
            <w:r w:rsidRPr="000030DD">
              <w:rPr>
                <w:rStyle w:val="Hyperlink"/>
                <w:noProof/>
              </w:rPr>
              <w:t>Vendor Identification and Categorization</w:t>
            </w:r>
            <w:r>
              <w:rPr>
                <w:noProof/>
                <w:webHidden/>
              </w:rPr>
              <w:tab/>
            </w:r>
            <w:r>
              <w:rPr>
                <w:noProof/>
                <w:webHidden/>
              </w:rPr>
              <w:fldChar w:fldCharType="begin"/>
            </w:r>
            <w:r>
              <w:rPr>
                <w:noProof/>
                <w:webHidden/>
              </w:rPr>
              <w:instrText xml:space="preserve"> PAGEREF _Toc190092931 \h </w:instrText>
            </w:r>
            <w:r>
              <w:rPr>
                <w:noProof/>
                <w:webHidden/>
              </w:rPr>
            </w:r>
            <w:r>
              <w:rPr>
                <w:noProof/>
                <w:webHidden/>
              </w:rPr>
              <w:fldChar w:fldCharType="separate"/>
            </w:r>
            <w:r>
              <w:rPr>
                <w:noProof/>
                <w:webHidden/>
              </w:rPr>
              <w:t>8</w:t>
            </w:r>
            <w:r>
              <w:rPr>
                <w:noProof/>
                <w:webHidden/>
              </w:rPr>
              <w:fldChar w:fldCharType="end"/>
            </w:r>
          </w:hyperlink>
        </w:p>
        <w:p w14:paraId="6EEC2A92" w14:textId="3DF3A33E" w:rsidR="00A43BD5" w:rsidRDefault="00A43BD5">
          <w:pPr>
            <w:pStyle w:val="TOC2"/>
            <w:tabs>
              <w:tab w:val="left" w:pos="720"/>
              <w:tab w:val="right" w:leader="dot" w:pos="10790"/>
            </w:tabs>
            <w:rPr>
              <w:rFonts w:asciiTheme="minorHAnsi" w:eastAsiaTheme="minorEastAsia" w:hAnsiTheme="minorHAnsi"/>
              <w:noProof/>
              <w:kern w:val="2"/>
              <w14:ligatures w14:val="standardContextual"/>
            </w:rPr>
          </w:pPr>
          <w:hyperlink w:anchor="_Toc190092932" w:history="1">
            <w:r w:rsidRPr="000030DD">
              <w:rPr>
                <w:rStyle w:val="Hyperlink"/>
                <w:noProof/>
              </w:rPr>
              <w:t>b.</w:t>
            </w:r>
            <w:r>
              <w:rPr>
                <w:rFonts w:asciiTheme="minorHAnsi" w:eastAsiaTheme="minorEastAsia" w:hAnsiTheme="minorHAnsi"/>
                <w:noProof/>
                <w:kern w:val="2"/>
                <w14:ligatures w14:val="standardContextual"/>
              </w:rPr>
              <w:tab/>
            </w:r>
            <w:r w:rsidRPr="000030DD">
              <w:rPr>
                <w:rStyle w:val="Hyperlink"/>
                <w:noProof/>
              </w:rPr>
              <w:t>Vendor Risk Evaluation</w:t>
            </w:r>
            <w:r>
              <w:rPr>
                <w:noProof/>
                <w:webHidden/>
              </w:rPr>
              <w:tab/>
            </w:r>
            <w:r>
              <w:rPr>
                <w:noProof/>
                <w:webHidden/>
              </w:rPr>
              <w:fldChar w:fldCharType="begin"/>
            </w:r>
            <w:r>
              <w:rPr>
                <w:noProof/>
                <w:webHidden/>
              </w:rPr>
              <w:instrText xml:space="preserve"> PAGEREF _Toc190092932 \h </w:instrText>
            </w:r>
            <w:r>
              <w:rPr>
                <w:noProof/>
                <w:webHidden/>
              </w:rPr>
            </w:r>
            <w:r>
              <w:rPr>
                <w:noProof/>
                <w:webHidden/>
              </w:rPr>
              <w:fldChar w:fldCharType="separate"/>
            </w:r>
            <w:r>
              <w:rPr>
                <w:noProof/>
                <w:webHidden/>
              </w:rPr>
              <w:t>8</w:t>
            </w:r>
            <w:r>
              <w:rPr>
                <w:noProof/>
                <w:webHidden/>
              </w:rPr>
              <w:fldChar w:fldCharType="end"/>
            </w:r>
          </w:hyperlink>
        </w:p>
        <w:p w14:paraId="752A1FCB" w14:textId="2FD4730A" w:rsidR="00A43BD5" w:rsidRDefault="00A43BD5">
          <w:pPr>
            <w:pStyle w:val="TOC2"/>
            <w:tabs>
              <w:tab w:val="left" w:pos="720"/>
              <w:tab w:val="right" w:leader="dot" w:pos="10790"/>
            </w:tabs>
            <w:rPr>
              <w:rFonts w:asciiTheme="minorHAnsi" w:eastAsiaTheme="minorEastAsia" w:hAnsiTheme="minorHAnsi"/>
              <w:noProof/>
              <w:kern w:val="2"/>
              <w14:ligatures w14:val="standardContextual"/>
            </w:rPr>
          </w:pPr>
          <w:hyperlink w:anchor="_Toc190092933" w:history="1">
            <w:r w:rsidRPr="000030DD">
              <w:rPr>
                <w:rStyle w:val="Hyperlink"/>
                <w:noProof/>
              </w:rPr>
              <w:t>c.</w:t>
            </w:r>
            <w:r>
              <w:rPr>
                <w:rFonts w:asciiTheme="minorHAnsi" w:eastAsiaTheme="minorEastAsia" w:hAnsiTheme="minorHAnsi"/>
                <w:noProof/>
                <w:kern w:val="2"/>
                <w14:ligatures w14:val="standardContextual"/>
              </w:rPr>
              <w:tab/>
            </w:r>
            <w:r w:rsidRPr="000030DD">
              <w:rPr>
                <w:rStyle w:val="Hyperlink"/>
                <w:noProof/>
              </w:rPr>
              <w:t>Risk Analysis</w:t>
            </w:r>
            <w:r>
              <w:rPr>
                <w:noProof/>
                <w:webHidden/>
              </w:rPr>
              <w:tab/>
            </w:r>
            <w:r>
              <w:rPr>
                <w:noProof/>
                <w:webHidden/>
              </w:rPr>
              <w:fldChar w:fldCharType="begin"/>
            </w:r>
            <w:r>
              <w:rPr>
                <w:noProof/>
                <w:webHidden/>
              </w:rPr>
              <w:instrText xml:space="preserve"> PAGEREF _Toc190092933 \h </w:instrText>
            </w:r>
            <w:r>
              <w:rPr>
                <w:noProof/>
                <w:webHidden/>
              </w:rPr>
            </w:r>
            <w:r>
              <w:rPr>
                <w:noProof/>
                <w:webHidden/>
              </w:rPr>
              <w:fldChar w:fldCharType="separate"/>
            </w:r>
            <w:r>
              <w:rPr>
                <w:noProof/>
                <w:webHidden/>
              </w:rPr>
              <w:t>8</w:t>
            </w:r>
            <w:r>
              <w:rPr>
                <w:noProof/>
                <w:webHidden/>
              </w:rPr>
              <w:fldChar w:fldCharType="end"/>
            </w:r>
          </w:hyperlink>
        </w:p>
        <w:p w14:paraId="6C129938" w14:textId="205C0187" w:rsidR="00A43BD5" w:rsidRDefault="00A43BD5">
          <w:pPr>
            <w:pStyle w:val="TOC2"/>
            <w:tabs>
              <w:tab w:val="left" w:pos="720"/>
              <w:tab w:val="right" w:leader="dot" w:pos="10790"/>
            </w:tabs>
            <w:rPr>
              <w:rFonts w:asciiTheme="minorHAnsi" w:eastAsiaTheme="minorEastAsia" w:hAnsiTheme="minorHAnsi"/>
              <w:noProof/>
              <w:kern w:val="2"/>
              <w14:ligatures w14:val="standardContextual"/>
            </w:rPr>
          </w:pPr>
          <w:hyperlink w:anchor="_Toc190092934" w:history="1">
            <w:r w:rsidRPr="000030DD">
              <w:rPr>
                <w:rStyle w:val="Hyperlink"/>
                <w:noProof/>
              </w:rPr>
              <w:t>d.</w:t>
            </w:r>
            <w:r>
              <w:rPr>
                <w:rFonts w:asciiTheme="minorHAnsi" w:eastAsiaTheme="minorEastAsia" w:hAnsiTheme="minorHAnsi"/>
                <w:noProof/>
                <w:kern w:val="2"/>
                <w14:ligatures w14:val="standardContextual"/>
              </w:rPr>
              <w:tab/>
            </w:r>
            <w:r w:rsidRPr="000030DD">
              <w:rPr>
                <w:rStyle w:val="Hyperlink"/>
                <w:noProof/>
              </w:rPr>
              <w:t>Prioritization</w:t>
            </w:r>
            <w:r>
              <w:rPr>
                <w:noProof/>
                <w:webHidden/>
              </w:rPr>
              <w:tab/>
            </w:r>
            <w:r>
              <w:rPr>
                <w:noProof/>
                <w:webHidden/>
              </w:rPr>
              <w:fldChar w:fldCharType="begin"/>
            </w:r>
            <w:r>
              <w:rPr>
                <w:noProof/>
                <w:webHidden/>
              </w:rPr>
              <w:instrText xml:space="preserve"> PAGEREF _Toc190092934 \h </w:instrText>
            </w:r>
            <w:r>
              <w:rPr>
                <w:noProof/>
                <w:webHidden/>
              </w:rPr>
            </w:r>
            <w:r>
              <w:rPr>
                <w:noProof/>
                <w:webHidden/>
              </w:rPr>
              <w:fldChar w:fldCharType="separate"/>
            </w:r>
            <w:r>
              <w:rPr>
                <w:noProof/>
                <w:webHidden/>
              </w:rPr>
              <w:t>8</w:t>
            </w:r>
            <w:r>
              <w:rPr>
                <w:noProof/>
                <w:webHidden/>
              </w:rPr>
              <w:fldChar w:fldCharType="end"/>
            </w:r>
          </w:hyperlink>
        </w:p>
        <w:p w14:paraId="208CD788" w14:textId="6C1E6789" w:rsidR="00A43BD5" w:rsidRDefault="00A43BD5">
          <w:pPr>
            <w:pStyle w:val="TOC2"/>
            <w:tabs>
              <w:tab w:val="left" w:pos="720"/>
              <w:tab w:val="right" w:leader="dot" w:pos="10790"/>
            </w:tabs>
            <w:rPr>
              <w:rFonts w:asciiTheme="minorHAnsi" w:eastAsiaTheme="minorEastAsia" w:hAnsiTheme="minorHAnsi"/>
              <w:noProof/>
              <w:kern w:val="2"/>
              <w14:ligatures w14:val="standardContextual"/>
            </w:rPr>
          </w:pPr>
          <w:hyperlink w:anchor="_Toc190092935" w:history="1">
            <w:r w:rsidRPr="000030DD">
              <w:rPr>
                <w:rStyle w:val="Hyperlink"/>
                <w:noProof/>
              </w:rPr>
              <w:t>e.</w:t>
            </w:r>
            <w:r>
              <w:rPr>
                <w:rFonts w:asciiTheme="minorHAnsi" w:eastAsiaTheme="minorEastAsia" w:hAnsiTheme="minorHAnsi"/>
                <w:noProof/>
                <w:kern w:val="2"/>
                <w14:ligatures w14:val="standardContextual"/>
              </w:rPr>
              <w:tab/>
            </w:r>
            <w:r w:rsidRPr="000030DD">
              <w:rPr>
                <w:rStyle w:val="Hyperlink"/>
                <w:noProof/>
              </w:rPr>
              <w:t>Recommendations and Roadmap Development</w:t>
            </w:r>
            <w:r>
              <w:rPr>
                <w:noProof/>
                <w:webHidden/>
              </w:rPr>
              <w:tab/>
            </w:r>
            <w:r>
              <w:rPr>
                <w:noProof/>
                <w:webHidden/>
              </w:rPr>
              <w:fldChar w:fldCharType="begin"/>
            </w:r>
            <w:r>
              <w:rPr>
                <w:noProof/>
                <w:webHidden/>
              </w:rPr>
              <w:instrText xml:space="preserve"> PAGEREF _Toc190092935 \h </w:instrText>
            </w:r>
            <w:r>
              <w:rPr>
                <w:noProof/>
                <w:webHidden/>
              </w:rPr>
            </w:r>
            <w:r>
              <w:rPr>
                <w:noProof/>
                <w:webHidden/>
              </w:rPr>
              <w:fldChar w:fldCharType="separate"/>
            </w:r>
            <w:r>
              <w:rPr>
                <w:noProof/>
                <w:webHidden/>
              </w:rPr>
              <w:t>8</w:t>
            </w:r>
            <w:r>
              <w:rPr>
                <w:noProof/>
                <w:webHidden/>
              </w:rPr>
              <w:fldChar w:fldCharType="end"/>
            </w:r>
          </w:hyperlink>
        </w:p>
        <w:p w14:paraId="56353C52" w14:textId="1093F95D" w:rsidR="00A43BD5" w:rsidRDefault="00A43BD5">
          <w:pPr>
            <w:pStyle w:val="TOC2"/>
            <w:tabs>
              <w:tab w:val="left" w:pos="720"/>
              <w:tab w:val="right" w:leader="dot" w:pos="10790"/>
            </w:tabs>
            <w:rPr>
              <w:rFonts w:asciiTheme="minorHAnsi" w:eastAsiaTheme="minorEastAsia" w:hAnsiTheme="minorHAnsi"/>
              <w:noProof/>
              <w:kern w:val="2"/>
              <w14:ligatures w14:val="standardContextual"/>
            </w:rPr>
          </w:pPr>
          <w:hyperlink w:anchor="_Toc190092936" w:history="1">
            <w:r w:rsidRPr="000030DD">
              <w:rPr>
                <w:rStyle w:val="Hyperlink"/>
                <w:noProof/>
              </w:rPr>
              <w:t>f.</w:t>
            </w:r>
            <w:r>
              <w:rPr>
                <w:rFonts w:asciiTheme="minorHAnsi" w:eastAsiaTheme="minorEastAsia" w:hAnsiTheme="minorHAnsi"/>
                <w:noProof/>
                <w:kern w:val="2"/>
                <w14:ligatures w14:val="standardContextual"/>
              </w:rPr>
              <w:tab/>
            </w:r>
            <w:r w:rsidRPr="000030DD">
              <w:rPr>
                <w:rStyle w:val="Hyperlink"/>
                <w:noProof/>
              </w:rPr>
              <w:t>Tools and Techniques</w:t>
            </w:r>
            <w:r>
              <w:rPr>
                <w:noProof/>
                <w:webHidden/>
              </w:rPr>
              <w:tab/>
            </w:r>
            <w:r>
              <w:rPr>
                <w:noProof/>
                <w:webHidden/>
              </w:rPr>
              <w:fldChar w:fldCharType="begin"/>
            </w:r>
            <w:r>
              <w:rPr>
                <w:noProof/>
                <w:webHidden/>
              </w:rPr>
              <w:instrText xml:space="preserve"> PAGEREF _Toc190092936 \h </w:instrText>
            </w:r>
            <w:r>
              <w:rPr>
                <w:noProof/>
                <w:webHidden/>
              </w:rPr>
            </w:r>
            <w:r>
              <w:rPr>
                <w:noProof/>
                <w:webHidden/>
              </w:rPr>
              <w:fldChar w:fldCharType="separate"/>
            </w:r>
            <w:r>
              <w:rPr>
                <w:noProof/>
                <w:webHidden/>
              </w:rPr>
              <w:t>8</w:t>
            </w:r>
            <w:r>
              <w:rPr>
                <w:noProof/>
                <w:webHidden/>
              </w:rPr>
              <w:fldChar w:fldCharType="end"/>
            </w:r>
          </w:hyperlink>
        </w:p>
        <w:p w14:paraId="5357ED4E" w14:textId="4F270E15" w:rsidR="00A43BD5" w:rsidRDefault="00A43BD5">
          <w:pPr>
            <w:pStyle w:val="TOC2"/>
            <w:tabs>
              <w:tab w:val="left" w:pos="720"/>
              <w:tab w:val="right" w:leader="dot" w:pos="10790"/>
            </w:tabs>
            <w:rPr>
              <w:rFonts w:asciiTheme="minorHAnsi" w:eastAsiaTheme="minorEastAsia" w:hAnsiTheme="minorHAnsi"/>
              <w:noProof/>
              <w:kern w:val="2"/>
              <w14:ligatures w14:val="standardContextual"/>
            </w:rPr>
          </w:pPr>
          <w:hyperlink w:anchor="_Toc190092937" w:history="1">
            <w:r w:rsidRPr="000030DD">
              <w:rPr>
                <w:rStyle w:val="Hyperlink"/>
                <w:noProof/>
              </w:rPr>
              <w:t>1.</w:t>
            </w:r>
            <w:r>
              <w:rPr>
                <w:rFonts w:asciiTheme="minorHAnsi" w:eastAsiaTheme="minorEastAsia" w:hAnsiTheme="minorHAnsi"/>
                <w:noProof/>
                <w:kern w:val="2"/>
                <w14:ligatures w14:val="standardContextual"/>
              </w:rPr>
              <w:tab/>
            </w:r>
            <w:r w:rsidRPr="000030DD">
              <w:rPr>
                <w:rStyle w:val="Hyperlink"/>
                <w:noProof/>
              </w:rPr>
              <w:t>Overview of Findings</w:t>
            </w:r>
            <w:r>
              <w:rPr>
                <w:noProof/>
                <w:webHidden/>
              </w:rPr>
              <w:tab/>
            </w:r>
            <w:r>
              <w:rPr>
                <w:noProof/>
                <w:webHidden/>
              </w:rPr>
              <w:fldChar w:fldCharType="begin"/>
            </w:r>
            <w:r>
              <w:rPr>
                <w:noProof/>
                <w:webHidden/>
              </w:rPr>
              <w:instrText xml:space="preserve"> PAGEREF _Toc190092937 \h </w:instrText>
            </w:r>
            <w:r>
              <w:rPr>
                <w:noProof/>
                <w:webHidden/>
              </w:rPr>
            </w:r>
            <w:r>
              <w:rPr>
                <w:noProof/>
                <w:webHidden/>
              </w:rPr>
              <w:fldChar w:fldCharType="separate"/>
            </w:r>
            <w:r>
              <w:rPr>
                <w:noProof/>
                <w:webHidden/>
              </w:rPr>
              <w:t>10</w:t>
            </w:r>
            <w:r>
              <w:rPr>
                <w:noProof/>
                <w:webHidden/>
              </w:rPr>
              <w:fldChar w:fldCharType="end"/>
            </w:r>
          </w:hyperlink>
        </w:p>
        <w:p w14:paraId="6F37A92B" w14:textId="428AB0EA" w:rsidR="00A43BD5" w:rsidRDefault="00A43BD5">
          <w:pPr>
            <w:pStyle w:val="TOC2"/>
            <w:tabs>
              <w:tab w:val="left" w:pos="720"/>
              <w:tab w:val="right" w:leader="dot" w:pos="10790"/>
            </w:tabs>
            <w:rPr>
              <w:rFonts w:asciiTheme="minorHAnsi" w:eastAsiaTheme="minorEastAsia" w:hAnsiTheme="minorHAnsi"/>
              <w:noProof/>
              <w:kern w:val="2"/>
              <w14:ligatures w14:val="standardContextual"/>
            </w:rPr>
          </w:pPr>
          <w:hyperlink w:anchor="_Toc190092938" w:history="1">
            <w:r w:rsidRPr="000030DD">
              <w:rPr>
                <w:rStyle w:val="Hyperlink"/>
                <w:noProof/>
              </w:rPr>
              <w:t>2.</w:t>
            </w:r>
            <w:r>
              <w:rPr>
                <w:rFonts w:asciiTheme="minorHAnsi" w:eastAsiaTheme="minorEastAsia" w:hAnsiTheme="minorHAnsi"/>
                <w:noProof/>
                <w:kern w:val="2"/>
                <w14:ligatures w14:val="standardContextual"/>
              </w:rPr>
              <w:tab/>
            </w:r>
            <w:r w:rsidRPr="000030DD">
              <w:rPr>
                <w:rStyle w:val="Hyperlink"/>
                <w:noProof/>
              </w:rPr>
              <w:t>Detailed Findings</w:t>
            </w:r>
            <w:r>
              <w:rPr>
                <w:noProof/>
                <w:webHidden/>
              </w:rPr>
              <w:tab/>
            </w:r>
            <w:r>
              <w:rPr>
                <w:noProof/>
                <w:webHidden/>
              </w:rPr>
              <w:fldChar w:fldCharType="begin"/>
            </w:r>
            <w:r>
              <w:rPr>
                <w:noProof/>
                <w:webHidden/>
              </w:rPr>
              <w:instrText xml:space="preserve"> PAGEREF _Toc190092938 \h </w:instrText>
            </w:r>
            <w:r>
              <w:rPr>
                <w:noProof/>
                <w:webHidden/>
              </w:rPr>
            </w:r>
            <w:r>
              <w:rPr>
                <w:noProof/>
                <w:webHidden/>
              </w:rPr>
              <w:fldChar w:fldCharType="separate"/>
            </w:r>
            <w:r>
              <w:rPr>
                <w:noProof/>
                <w:webHidden/>
              </w:rPr>
              <w:t>10</w:t>
            </w:r>
            <w:r>
              <w:rPr>
                <w:noProof/>
                <w:webHidden/>
              </w:rPr>
              <w:fldChar w:fldCharType="end"/>
            </w:r>
          </w:hyperlink>
        </w:p>
        <w:p w14:paraId="4561BCAC" w14:textId="77375D43" w:rsidR="00A43BD5" w:rsidRDefault="00A43BD5">
          <w:pPr>
            <w:pStyle w:val="TOC2"/>
            <w:tabs>
              <w:tab w:val="left" w:pos="720"/>
              <w:tab w:val="right" w:leader="dot" w:pos="10790"/>
            </w:tabs>
            <w:rPr>
              <w:rFonts w:asciiTheme="minorHAnsi" w:eastAsiaTheme="minorEastAsia" w:hAnsiTheme="minorHAnsi"/>
              <w:noProof/>
              <w:kern w:val="2"/>
              <w14:ligatures w14:val="standardContextual"/>
            </w:rPr>
          </w:pPr>
          <w:hyperlink w:anchor="_Toc190092939" w:history="1">
            <w:r w:rsidRPr="000030DD">
              <w:rPr>
                <w:rStyle w:val="Hyperlink"/>
                <w:noProof/>
              </w:rPr>
              <w:t>3.</w:t>
            </w:r>
            <w:r>
              <w:rPr>
                <w:rFonts w:asciiTheme="minorHAnsi" w:eastAsiaTheme="minorEastAsia" w:hAnsiTheme="minorHAnsi"/>
                <w:noProof/>
                <w:kern w:val="2"/>
                <w14:ligatures w14:val="standardContextual"/>
              </w:rPr>
              <w:tab/>
            </w:r>
            <w:r w:rsidRPr="000030DD">
              <w:rPr>
                <w:rStyle w:val="Hyperlink"/>
                <w:noProof/>
              </w:rPr>
              <w:t>Key Vulnerabilities Identified</w:t>
            </w:r>
            <w:r>
              <w:rPr>
                <w:noProof/>
                <w:webHidden/>
              </w:rPr>
              <w:tab/>
            </w:r>
            <w:r>
              <w:rPr>
                <w:noProof/>
                <w:webHidden/>
              </w:rPr>
              <w:fldChar w:fldCharType="begin"/>
            </w:r>
            <w:r>
              <w:rPr>
                <w:noProof/>
                <w:webHidden/>
              </w:rPr>
              <w:instrText xml:space="preserve"> PAGEREF _Toc190092939 \h </w:instrText>
            </w:r>
            <w:r>
              <w:rPr>
                <w:noProof/>
                <w:webHidden/>
              </w:rPr>
            </w:r>
            <w:r>
              <w:rPr>
                <w:noProof/>
                <w:webHidden/>
              </w:rPr>
              <w:fldChar w:fldCharType="separate"/>
            </w:r>
            <w:r>
              <w:rPr>
                <w:noProof/>
                <w:webHidden/>
              </w:rPr>
              <w:t>12</w:t>
            </w:r>
            <w:r>
              <w:rPr>
                <w:noProof/>
                <w:webHidden/>
              </w:rPr>
              <w:fldChar w:fldCharType="end"/>
            </w:r>
          </w:hyperlink>
        </w:p>
        <w:p w14:paraId="518FFB9C" w14:textId="68B2B1E7" w:rsidR="00A43BD5" w:rsidRDefault="00A43BD5">
          <w:pPr>
            <w:pStyle w:val="TOC2"/>
            <w:tabs>
              <w:tab w:val="left" w:pos="720"/>
              <w:tab w:val="right" w:leader="dot" w:pos="10790"/>
            </w:tabs>
            <w:rPr>
              <w:rFonts w:asciiTheme="minorHAnsi" w:eastAsiaTheme="minorEastAsia" w:hAnsiTheme="minorHAnsi"/>
              <w:noProof/>
              <w:kern w:val="2"/>
              <w14:ligatures w14:val="standardContextual"/>
            </w:rPr>
          </w:pPr>
          <w:hyperlink w:anchor="_Toc190092940" w:history="1">
            <w:r w:rsidRPr="000030DD">
              <w:rPr>
                <w:rStyle w:val="Hyperlink"/>
                <w:noProof/>
              </w:rPr>
              <w:t>a.</w:t>
            </w:r>
            <w:r>
              <w:rPr>
                <w:rFonts w:asciiTheme="minorHAnsi" w:eastAsiaTheme="minorEastAsia" w:hAnsiTheme="minorHAnsi"/>
                <w:noProof/>
                <w:kern w:val="2"/>
                <w14:ligatures w14:val="standardContextual"/>
              </w:rPr>
              <w:tab/>
            </w:r>
            <w:r w:rsidRPr="000030DD">
              <w:rPr>
                <w:rStyle w:val="Hyperlink"/>
                <w:noProof/>
              </w:rPr>
              <w:t>Lack of Incident Response Plans</w:t>
            </w:r>
            <w:r>
              <w:rPr>
                <w:noProof/>
                <w:webHidden/>
              </w:rPr>
              <w:tab/>
            </w:r>
            <w:r>
              <w:rPr>
                <w:noProof/>
                <w:webHidden/>
              </w:rPr>
              <w:fldChar w:fldCharType="begin"/>
            </w:r>
            <w:r>
              <w:rPr>
                <w:noProof/>
                <w:webHidden/>
              </w:rPr>
              <w:instrText xml:space="preserve"> PAGEREF _Toc190092940 \h </w:instrText>
            </w:r>
            <w:r>
              <w:rPr>
                <w:noProof/>
                <w:webHidden/>
              </w:rPr>
            </w:r>
            <w:r>
              <w:rPr>
                <w:noProof/>
                <w:webHidden/>
              </w:rPr>
              <w:fldChar w:fldCharType="separate"/>
            </w:r>
            <w:r>
              <w:rPr>
                <w:noProof/>
                <w:webHidden/>
              </w:rPr>
              <w:t>12</w:t>
            </w:r>
            <w:r>
              <w:rPr>
                <w:noProof/>
                <w:webHidden/>
              </w:rPr>
              <w:fldChar w:fldCharType="end"/>
            </w:r>
          </w:hyperlink>
        </w:p>
        <w:p w14:paraId="1BB46372" w14:textId="7B6F8452" w:rsidR="00A43BD5" w:rsidRDefault="00A43BD5">
          <w:pPr>
            <w:pStyle w:val="TOC2"/>
            <w:tabs>
              <w:tab w:val="left" w:pos="720"/>
              <w:tab w:val="right" w:leader="dot" w:pos="10790"/>
            </w:tabs>
            <w:rPr>
              <w:rFonts w:asciiTheme="minorHAnsi" w:eastAsiaTheme="minorEastAsia" w:hAnsiTheme="minorHAnsi"/>
              <w:noProof/>
              <w:kern w:val="2"/>
              <w14:ligatures w14:val="standardContextual"/>
            </w:rPr>
          </w:pPr>
          <w:hyperlink w:anchor="_Toc190092941" w:history="1">
            <w:r w:rsidRPr="000030DD">
              <w:rPr>
                <w:rStyle w:val="Hyperlink"/>
                <w:noProof/>
              </w:rPr>
              <w:t>b.</w:t>
            </w:r>
            <w:r>
              <w:rPr>
                <w:rFonts w:asciiTheme="minorHAnsi" w:eastAsiaTheme="minorEastAsia" w:hAnsiTheme="minorHAnsi"/>
                <w:noProof/>
                <w:kern w:val="2"/>
                <w14:ligatures w14:val="standardContextual"/>
              </w:rPr>
              <w:tab/>
            </w:r>
            <w:r w:rsidRPr="000030DD">
              <w:rPr>
                <w:rStyle w:val="Hyperlink"/>
                <w:noProof/>
              </w:rPr>
              <w:t>Outdated and Unpatched Software</w:t>
            </w:r>
            <w:r>
              <w:rPr>
                <w:noProof/>
                <w:webHidden/>
              </w:rPr>
              <w:tab/>
            </w:r>
            <w:r>
              <w:rPr>
                <w:noProof/>
                <w:webHidden/>
              </w:rPr>
              <w:fldChar w:fldCharType="begin"/>
            </w:r>
            <w:r>
              <w:rPr>
                <w:noProof/>
                <w:webHidden/>
              </w:rPr>
              <w:instrText xml:space="preserve"> PAGEREF _Toc190092941 \h </w:instrText>
            </w:r>
            <w:r>
              <w:rPr>
                <w:noProof/>
                <w:webHidden/>
              </w:rPr>
            </w:r>
            <w:r>
              <w:rPr>
                <w:noProof/>
                <w:webHidden/>
              </w:rPr>
              <w:fldChar w:fldCharType="separate"/>
            </w:r>
            <w:r>
              <w:rPr>
                <w:noProof/>
                <w:webHidden/>
              </w:rPr>
              <w:t>12</w:t>
            </w:r>
            <w:r>
              <w:rPr>
                <w:noProof/>
                <w:webHidden/>
              </w:rPr>
              <w:fldChar w:fldCharType="end"/>
            </w:r>
          </w:hyperlink>
        </w:p>
        <w:p w14:paraId="7257C2BC" w14:textId="60B31FE2" w:rsidR="00A43BD5" w:rsidRDefault="00A43BD5">
          <w:pPr>
            <w:pStyle w:val="TOC2"/>
            <w:tabs>
              <w:tab w:val="left" w:pos="720"/>
              <w:tab w:val="right" w:leader="dot" w:pos="10790"/>
            </w:tabs>
            <w:rPr>
              <w:rFonts w:asciiTheme="minorHAnsi" w:eastAsiaTheme="minorEastAsia" w:hAnsiTheme="minorHAnsi"/>
              <w:noProof/>
              <w:kern w:val="2"/>
              <w14:ligatures w14:val="standardContextual"/>
            </w:rPr>
          </w:pPr>
          <w:hyperlink w:anchor="_Toc190092942" w:history="1">
            <w:r w:rsidRPr="000030DD">
              <w:rPr>
                <w:rStyle w:val="Hyperlink"/>
                <w:noProof/>
              </w:rPr>
              <w:t>c.</w:t>
            </w:r>
            <w:r>
              <w:rPr>
                <w:rFonts w:asciiTheme="minorHAnsi" w:eastAsiaTheme="minorEastAsia" w:hAnsiTheme="minorHAnsi"/>
                <w:noProof/>
                <w:kern w:val="2"/>
                <w14:ligatures w14:val="standardContextual"/>
              </w:rPr>
              <w:tab/>
            </w:r>
            <w:r w:rsidRPr="000030DD">
              <w:rPr>
                <w:rStyle w:val="Hyperlink"/>
                <w:noProof/>
              </w:rPr>
              <w:t>Weak Access Control</w:t>
            </w:r>
            <w:r>
              <w:rPr>
                <w:noProof/>
                <w:webHidden/>
              </w:rPr>
              <w:tab/>
            </w:r>
            <w:r>
              <w:rPr>
                <w:noProof/>
                <w:webHidden/>
              </w:rPr>
              <w:fldChar w:fldCharType="begin"/>
            </w:r>
            <w:r>
              <w:rPr>
                <w:noProof/>
                <w:webHidden/>
              </w:rPr>
              <w:instrText xml:space="preserve"> PAGEREF _Toc190092942 \h </w:instrText>
            </w:r>
            <w:r>
              <w:rPr>
                <w:noProof/>
                <w:webHidden/>
              </w:rPr>
            </w:r>
            <w:r>
              <w:rPr>
                <w:noProof/>
                <w:webHidden/>
              </w:rPr>
              <w:fldChar w:fldCharType="separate"/>
            </w:r>
            <w:r>
              <w:rPr>
                <w:noProof/>
                <w:webHidden/>
              </w:rPr>
              <w:t>12</w:t>
            </w:r>
            <w:r>
              <w:rPr>
                <w:noProof/>
                <w:webHidden/>
              </w:rPr>
              <w:fldChar w:fldCharType="end"/>
            </w:r>
          </w:hyperlink>
        </w:p>
        <w:p w14:paraId="2BD69A96" w14:textId="6DE4B1F1" w:rsidR="00A43BD5" w:rsidRDefault="00A43BD5">
          <w:pPr>
            <w:pStyle w:val="TOC2"/>
            <w:tabs>
              <w:tab w:val="left" w:pos="720"/>
              <w:tab w:val="right" w:leader="dot" w:pos="10790"/>
            </w:tabs>
            <w:rPr>
              <w:rFonts w:asciiTheme="minorHAnsi" w:eastAsiaTheme="minorEastAsia" w:hAnsiTheme="minorHAnsi"/>
              <w:noProof/>
              <w:kern w:val="2"/>
              <w14:ligatures w14:val="standardContextual"/>
            </w:rPr>
          </w:pPr>
          <w:hyperlink w:anchor="_Toc190092943" w:history="1">
            <w:r w:rsidRPr="000030DD">
              <w:rPr>
                <w:rStyle w:val="Hyperlink"/>
                <w:noProof/>
              </w:rPr>
              <w:t>d.</w:t>
            </w:r>
            <w:r>
              <w:rPr>
                <w:rFonts w:asciiTheme="minorHAnsi" w:eastAsiaTheme="minorEastAsia" w:hAnsiTheme="minorHAnsi"/>
                <w:noProof/>
                <w:kern w:val="2"/>
                <w14:ligatures w14:val="standardContextual"/>
              </w:rPr>
              <w:tab/>
            </w:r>
            <w:r w:rsidRPr="000030DD">
              <w:rPr>
                <w:rStyle w:val="Hyperlink"/>
                <w:noProof/>
              </w:rPr>
              <w:t>Delayed Incident Reporting</w:t>
            </w:r>
            <w:r>
              <w:rPr>
                <w:noProof/>
                <w:webHidden/>
              </w:rPr>
              <w:tab/>
            </w:r>
            <w:r>
              <w:rPr>
                <w:noProof/>
                <w:webHidden/>
              </w:rPr>
              <w:fldChar w:fldCharType="begin"/>
            </w:r>
            <w:r>
              <w:rPr>
                <w:noProof/>
                <w:webHidden/>
              </w:rPr>
              <w:instrText xml:space="preserve"> PAGEREF _Toc190092943 \h </w:instrText>
            </w:r>
            <w:r>
              <w:rPr>
                <w:noProof/>
                <w:webHidden/>
              </w:rPr>
            </w:r>
            <w:r>
              <w:rPr>
                <w:noProof/>
                <w:webHidden/>
              </w:rPr>
              <w:fldChar w:fldCharType="separate"/>
            </w:r>
            <w:r>
              <w:rPr>
                <w:noProof/>
                <w:webHidden/>
              </w:rPr>
              <w:t>12</w:t>
            </w:r>
            <w:r>
              <w:rPr>
                <w:noProof/>
                <w:webHidden/>
              </w:rPr>
              <w:fldChar w:fldCharType="end"/>
            </w:r>
          </w:hyperlink>
        </w:p>
        <w:p w14:paraId="62F542BC" w14:textId="7BF1AA63" w:rsidR="00A43BD5" w:rsidRDefault="00A43BD5">
          <w:pPr>
            <w:pStyle w:val="TOC2"/>
            <w:tabs>
              <w:tab w:val="left" w:pos="720"/>
              <w:tab w:val="right" w:leader="dot" w:pos="10790"/>
            </w:tabs>
            <w:rPr>
              <w:rFonts w:asciiTheme="minorHAnsi" w:eastAsiaTheme="minorEastAsia" w:hAnsiTheme="minorHAnsi"/>
              <w:noProof/>
              <w:kern w:val="2"/>
              <w14:ligatures w14:val="standardContextual"/>
            </w:rPr>
          </w:pPr>
          <w:hyperlink w:anchor="_Toc190092944" w:history="1">
            <w:r w:rsidRPr="000030DD">
              <w:rPr>
                <w:rStyle w:val="Hyperlink"/>
                <w:noProof/>
              </w:rPr>
              <w:t>4.</w:t>
            </w:r>
            <w:r>
              <w:rPr>
                <w:rFonts w:asciiTheme="minorHAnsi" w:eastAsiaTheme="minorEastAsia" w:hAnsiTheme="minorHAnsi"/>
                <w:noProof/>
                <w:kern w:val="2"/>
                <w14:ligatures w14:val="standardContextual"/>
              </w:rPr>
              <w:tab/>
            </w:r>
            <w:r w:rsidRPr="000030DD">
              <w:rPr>
                <w:rStyle w:val="Hyperlink"/>
                <w:noProof/>
              </w:rPr>
              <w:t>Supply Chain Risk</w:t>
            </w:r>
            <w:r>
              <w:rPr>
                <w:noProof/>
                <w:webHidden/>
              </w:rPr>
              <w:tab/>
            </w:r>
            <w:r>
              <w:rPr>
                <w:noProof/>
                <w:webHidden/>
              </w:rPr>
              <w:fldChar w:fldCharType="begin"/>
            </w:r>
            <w:r>
              <w:rPr>
                <w:noProof/>
                <w:webHidden/>
              </w:rPr>
              <w:instrText xml:space="preserve"> PAGEREF _Toc190092944 \h </w:instrText>
            </w:r>
            <w:r>
              <w:rPr>
                <w:noProof/>
                <w:webHidden/>
              </w:rPr>
            </w:r>
            <w:r>
              <w:rPr>
                <w:noProof/>
                <w:webHidden/>
              </w:rPr>
              <w:fldChar w:fldCharType="separate"/>
            </w:r>
            <w:r>
              <w:rPr>
                <w:noProof/>
                <w:webHidden/>
              </w:rPr>
              <w:t>12</w:t>
            </w:r>
            <w:r>
              <w:rPr>
                <w:noProof/>
                <w:webHidden/>
              </w:rPr>
              <w:fldChar w:fldCharType="end"/>
            </w:r>
          </w:hyperlink>
        </w:p>
        <w:p w14:paraId="760E02C1" w14:textId="6E21C612" w:rsidR="00A43BD5" w:rsidRDefault="00A43BD5">
          <w:pPr>
            <w:pStyle w:val="TOC1"/>
            <w:tabs>
              <w:tab w:val="right" w:leader="dot" w:pos="10790"/>
            </w:tabs>
            <w:rPr>
              <w:rFonts w:asciiTheme="minorHAnsi" w:eastAsiaTheme="minorEastAsia" w:hAnsiTheme="minorHAnsi"/>
              <w:noProof/>
              <w:kern w:val="2"/>
              <w14:ligatures w14:val="standardContextual"/>
            </w:rPr>
          </w:pPr>
          <w:hyperlink w:anchor="_Toc190092945" w:history="1">
            <w:r w:rsidRPr="000030DD">
              <w:rPr>
                <w:rStyle w:val="Hyperlink"/>
                <w:noProof/>
              </w:rPr>
              <w:t>Risk Assessment</w:t>
            </w:r>
            <w:r>
              <w:rPr>
                <w:noProof/>
                <w:webHidden/>
              </w:rPr>
              <w:tab/>
            </w:r>
            <w:r>
              <w:rPr>
                <w:noProof/>
                <w:webHidden/>
              </w:rPr>
              <w:fldChar w:fldCharType="begin"/>
            </w:r>
            <w:r>
              <w:rPr>
                <w:noProof/>
                <w:webHidden/>
              </w:rPr>
              <w:instrText xml:space="preserve"> PAGEREF _Toc190092945 \h </w:instrText>
            </w:r>
            <w:r>
              <w:rPr>
                <w:noProof/>
                <w:webHidden/>
              </w:rPr>
            </w:r>
            <w:r>
              <w:rPr>
                <w:noProof/>
                <w:webHidden/>
              </w:rPr>
              <w:fldChar w:fldCharType="separate"/>
            </w:r>
            <w:r>
              <w:rPr>
                <w:noProof/>
                <w:webHidden/>
              </w:rPr>
              <w:t>13</w:t>
            </w:r>
            <w:r>
              <w:rPr>
                <w:noProof/>
                <w:webHidden/>
              </w:rPr>
              <w:fldChar w:fldCharType="end"/>
            </w:r>
          </w:hyperlink>
        </w:p>
        <w:p w14:paraId="128CABDD" w14:textId="0B63D3D9" w:rsidR="00A43BD5" w:rsidRDefault="00A43BD5">
          <w:pPr>
            <w:pStyle w:val="TOC2"/>
            <w:tabs>
              <w:tab w:val="left" w:pos="720"/>
              <w:tab w:val="right" w:leader="dot" w:pos="10790"/>
            </w:tabs>
            <w:rPr>
              <w:rFonts w:asciiTheme="minorHAnsi" w:eastAsiaTheme="minorEastAsia" w:hAnsiTheme="minorHAnsi"/>
              <w:noProof/>
              <w:kern w:val="2"/>
              <w14:ligatures w14:val="standardContextual"/>
            </w:rPr>
          </w:pPr>
          <w:hyperlink w:anchor="_Toc190092946" w:history="1">
            <w:r w:rsidRPr="000030DD">
              <w:rPr>
                <w:rStyle w:val="Hyperlink"/>
                <w:noProof/>
              </w:rPr>
              <w:t>1.</w:t>
            </w:r>
            <w:r>
              <w:rPr>
                <w:rFonts w:asciiTheme="minorHAnsi" w:eastAsiaTheme="minorEastAsia" w:hAnsiTheme="minorHAnsi"/>
                <w:noProof/>
                <w:kern w:val="2"/>
                <w14:ligatures w14:val="standardContextual"/>
              </w:rPr>
              <w:tab/>
            </w:r>
            <w:r w:rsidRPr="000030DD">
              <w:rPr>
                <w:rStyle w:val="Hyperlink"/>
                <w:noProof/>
              </w:rPr>
              <w:t>Introduction</w:t>
            </w:r>
            <w:r>
              <w:rPr>
                <w:noProof/>
                <w:webHidden/>
              </w:rPr>
              <w:tab/>
            </w:r>
            <w:r>
              <w:rPr>
                <w:noProof/>
                <w:webHidden/>
              </w:rPr>
              <w:fldChar w:fldCharType="begin"/>
            </w:r>
            <w:r>
              <w:rPr>
                <w:noProof/>
                <w:webHidden/>
              </w:rPr>
              <w:instrText xml:space="preserve"> PAGEREF _Toc190092946 \h </w:instrText>
            </w:r>
            <w:r>
              <w:rPr>
                <w:noProof/>
                <w:webHidden/>
              </w:rPr>
            </w:r>
            <w:r>
              <w:rPr>
                <w:noProof/>
                <w:webHidden/>
              </w:rPr>
              <w:fldChar w:fldCharType="separate"/>
            </w:r>
            <w:r>
              <w:rPr>
                <w:noProof/>
                <w:webHidden/>
              </w:rPr>
              <w:t>13</w:t>
            </w:r>
            <w:r>
              <w:rPr>
                <w:noProof/>
                <w:webHidden/>
              </w:rPr>
              <w:fldChar w:fldCharType="end"/>
            </w:r>
          </w:hyperlink>
        </w:p>
        <w:p w14:paraId="39A9F99A" w14:textId="2822D7D6" w:rsidR="00A43BD5" w:rsidRDefault="00A43BD5">
          <w:pPr>
            <w:pStyle w:val="TOC2"/>
            <w:tabs>
              <w:tab w:val="left" w:pos="720"/>
              <w:tab w:val="right" w:leader="dot" w:pos="10790"/>
            </w:tabs>
            <w:rPr>
              <w:rFonts w:asciiTheme="minorHAnsi" w:eastAsiaTheme="minorEastAsia" w:hAnsiTheme="minorHAnsi"/>
              <w:noProof/>
              <w:kern w:val="2"/>
              <w14:ligatures w14:val="standardContextual"/>
            </w:rPr>
          </w:pPr>
          <w:hyperlink w:anchor="_Toc190092947" w:history="1">
            <w:r w:rsidRPr="000030DD">
              <w:rPr>
                <w:rStyle w:val="Hyperlink"/>
                <w:bCs/>
                <w:noProof/>
              </w:rPr>
              <w:t>2.</w:t>
            </w:r>
            <w:r>
              <w:rPr>
                <w:rFonts w:asciiTheme="minorHAnsi" w:eastAsiaTheme="minorEastAsia" w:hAnsiTheme="minorHAnsi"/>
                <w:noProof/>
                <w:kern w:val="2"/>
                <w14:ligatures w14:val="standardContextual"/>
              </w:rPr>
              <w:tab/>
            </w:r>
            <w:r w:rsidRPr="000030DD">
              <w:rPr>
                <w:rStyle w:val="Hyperlink"/>
                <w:noProof/>
              </w:rPr>
              <w:t>Compliance Overview</w:t>
            </w:r>
            <w:r>
              <w:rPr>
                <w:noProof/>
                <w:webHidden/>
              </w:rPr>
              <w:tab/>
            </w:r>
            <w:r>
              <w:rPr>
                <w:noProof/>
                <w:webHidden/>
              </w:rPr>
              <w:fldChar w:fldCharType="begin"/>
            </w:r>
            <w:r>
              <w:rPr>
                <w:noProof/>
                <w:webHidden/>
              </w:rPr>
              <w:instrText xml:space="preserve"> PAGEREF _Toc190092947 \h </w:instrText>
            </w:r>
            <w:r>
              <w:rPr>
                <w:noProof/>
                <w:webHidden/>
              </w:rPr>
            </w:r>
            <w:r>
              <w:rPr>
                <w:noProof/>
                <w:webHidden/>
              </w:rPr>
              <w:fldChar w:fldCharType="separate"/>
            </w:r>
            <w:r>
              <w:rPr>
                <w:noProof/>
                <w:webHidden/>
              </w:rPr>
              <w:t>13</w:t>
            </w:r>
            <w:r>
              <w:rPr>
                <w:noProof/>
                <w:webHidden/>
              </w:rPr>
              <w:fldChar w:fldCharType="end"/>
            </w:r>
          </w:hyperlink>
        </w:p>
        <w:p w14:paraId="48D96B40" w14:textId="1F829280" w:rsidR="00A43BD5" w:rsidRDefault="00A43BD5">
          <w:pPr>
            <w:pStyle w:val="TOC2"/>
            <w:tabs>
              <w:tab w:val="left" w:pos="720"/>
              <w:tab w:val="right" w:leader="dot" w:pos="10790"/>
            </w:tabs>
            <w:rPr>
              <w:rFonts w:asciiTheme="minorHAnsi" w:eastAsiaTheme="minorEastAsia" w:hAnsiTheme="minorHAnsi"/>
              <w:noProof/>
              <w:kern w:val="2"/>
              <w14:ligatures w14:val="standardContextual"/>
            </w:rPr>
          </w:pPr>
          <w:hyperlink w:anchor="_Toc190092948" w:history="1">
            <w:r w:rsidRPr="000030DD">
              <w:rPr>
                <w:rStyle w:val="Hyperlink"/>
                <w:noProof/>
              </w:rPr>
              <w:t>3.</w:t>
            </w:r>
            <w:r>
              <w:rPr>
                <w:rFonts w:asciiTheme="minorHAnsi" w:eastAsiaTheme="minorEastAsia" w:hAnsiTheme="minorHAnsi"/>
                <w:noProof/>
                <w:kern w:val="2"/>
                <w14:ligatures w14:val="standardContextual"/>
              </w:rPr>
              <w:tab/>
            </w:r>
            <w:r w:rsidRPr="000030DD">
              <w:rPr>
                <w:rStyle w:val="Hyperlink"/>
                <w:noProof/>
              </w:rPr>
              <w:t>Risk Categorization</w:t>
            </w:r>
            <w:r>
              <w:rPr>
                <w:noProof/>
                <w:webHidden/>
              </w:rPr>
              <w:tab/>
            </w:r>
            <w:r>
              <w:rPr>
                <w:noProof/>
                <w:webHidden/>
              </w:rPr>
              <w:fldChar w:fldCharType="begin"/>
            </w:r>
            <w:r>
              <w:rPr>
                <w:noProof/>
                <w:webHidden/>
              </w:rPr>
              <w:instrText xml:space="preserve"> PAGEREF _Toc190092948 \h </w:instrText>
            </w:r>
            <w:r>
              <w:rPr>
                <w:noProof/>
                <w:webHidden/>
              </w:rPr>
            </w:r>
            <w:r>
              <w:rPr>
                <w:noProof/>
                <w:webHidden/>
              </w:rPr>
              <w:fldChar w:fldCharType="separate"/>
            </w:r>
            <w:r>
              <w:rPr>
                <w:noProof/>
                <w:webHidden/>
              </w:rPr>
              <w:t>13</w:t>
            </w:r>
            <w:r>
              <w:rPr>
                <w:noProof/>
                <w:webHidden/>
              </w:rPr>
              <w:fldChar w:fldCharType="end"/>
            </w:r>
          </w:hyperlink>
        </w:p>
        <w:p w14:paraId="57F45C14" w14:textId="73311952" w:rsidR="00A43BD5" w:rsidRDefault="00A43BD5">
          <w:pPr>
            <w:pStyle w:val="TOC2"/>
            <w:tabs>
              <w:tab w:val="left" w:pos="720"/>
              <w:tab w:val="right" w:leader="dot" w:pos="10790"/>
            </w:tabs>
            <w:rPr>
              <w:rFonts w:asciiTheme="minorHAnsi" w:eastAsiaTheme="minorEastAsia" w:hAnsiTheme="minorHAnsi"/>
              <w:noProof/>
              <w:kern w:val="2"/>
              <w14:ligatures w14:val="standardContextual"/>
            </w:rPr>
          </w:pPr>
          <w:hyperlink w:anchor="_Toc190092949" w:history="1">
            <w:r w:rsidRPr="000030DD">
              <w:rPr>
                <w:rStyle w:val="Hyperlink"/>
                <w:noProof/>
              </w:rPr>
              <w:t>4.</w:t>
            </w:r>
            <w:r>
              <w:rPr>
                <w:rFonts w:asciiTheme="minorHAnsi" w:eastAsiaTheme="minorEastAsia" w:hAnsiTheme="minorHAnsi"/>
                <w:noProof/>
                <w:kern w:val="2"/>
                <w14:ligatures w14:val="standardContextual"/>
              </w:rPr>
              <w:tab/>
            </w:r>
            <w:r w:rsidRPr="000030DD">
              <w:rPr>
                <w:rStyle w:val="Hyperlink"/>
                <w:noProof/>
              </w:rPr>
              <w:t>Risk Prioritization Table</w:t>
            </w:r>
            <w:r>
              <w:rPr>
                <w:noProof/>
                <w:webHidden/>
              </w:rPr>
              <w:tab/>
            </w:r>
            <w:r>
              <w:rPr>
                <w:noProof/>
                <w:webHidden/>
              </w:rPr>
              <w:fldChar w:fldCharType="begin"/>
            </w:r>
            <w:r>
              <w:rPr>
                <w:noProof/>
                <w:webHidden/>
              </w:rPr>
              <w:instrText xml:space="preserve"> PAGEREF _Toc190092949 \h </w:instrText>
            </w:r>
            <w:r>
              <w:rPr>
                <w:noProof/>
                <w:webHidden/>
              </w:rPr>
            </w:r>
            <w:r>
              <w:rPr>
                <w:noProof/>
                <w:webHidden/>
              </w:rPr>
              <w:fldChar w:fldCharType="separate"/>
            </w:r>
            <w:r>
              <w:rPr>
                <w:noProof/>
                <w:webHidden/>
              </w:rPr>
              <w:t>14</w:t>
            </w:r>
            <w:r>
              <w:rPr>
                <w:noProof/>
                <w:webHidden/>
              </w:rPr>
              <w:fldChar w:fldCharType="end"/>
            </w:r>
          </w:hyperlink>
        </w:p>
        <w:p w14:paraId="547D3F56" w14:textId="07AA02C9" w:rsidR="00A43BD5" w:rsidRDefault="00A43BD5">
          <w:pPr>
            <w:pStyle w:val="TOC2"/>
            <w:tabs>
              <w:tab w:val="left" w:pos="720"/>
              <w:tab w:val="right" w:leader="dot" w:pos="10790"/>
            </w:tabs>
            <w:rPr>
              <w:rFonts w:asciiTheme="minorHAnsi" w:eastAsiaTheme="minorEastAsia" w:hAnsiTheme="minorHAnsi"/>
              <w:noProof/>
              <w:kern w:val="2"/>
              <w14:ligatures w14:val="standardContextual"/>
            </w:rPr>
          </w:pPr>
          <w:hyperlink w:anchor="_Toc190092950" w:history="1">
            <w:r w:rsidRPr="000030DD">
              <w:rPr>
                <w:rStyle w:val="Hyperlink"/>
                <w:noProof/>
              </w:rPr>
              <w:t>5.</w:t>
            </w:r>
            <w:r>
              <w:rPr>
                <w:rFonts w:asciiTheme="minorHAnsi" w:eastAsiaTheme="minorEastAsia" w:hAnsiTheme="minorHAnsi"/>
                <w:noProof/>
                <w:kern w:val="2"/>
                <w14:ligatures w14:val="standardContextual"/>
              </w:rPr>
              <w:tab/>
            </w:r>
            <w:r w:rsidRPr="000030DD">
              <w:rPr>
                <w:rStyle w:val="Hyperlink"/>
                <w:noProof/>
              </w:rPr>
              <w:t>Key Insights &amp; Takeaways</w:t>
            </w:r>
            <w:r>
              <w:rPr>
                <w:noProof/>
                <w:webHidden/>
              </w:rPr>
              <w:tab/>
            </w:r>
            <w:r>
              <w:rPr>
                <w:noProof/>
                <w:webHidden/>
              </w:rPr>
              <w:fldChar w:fldCharType="begin"/>
            </w:r>
            <w:r>
              <w:rPr>
                <w:noProof/>
                <w:webHidden/>
              </w:rPr>
              <w:instrText xml:space="preserve"> PAGEREF _Toc190092950 \h </w:instrText>
            </w:r>
            <w:r>
              <w:rPr>
                <w:noProof/>
                <w:webHidden/>
              </w:rPr>
            </w:r>
            <w:r>
              <w:rPr>
                <w:noProof/>
                <w:webHidden/>
              </w:rPr>
              <w:fldChar w:fldCharType="separate"/>
            </w:r>
            <w:r>
              <w:rPr>
                <w:noProof/>
                <w:webHidden/>
              </w:rPr>
              <w:t>14</w:t>
            </w:r>
            <w:r>
              <w:rPr>
                <w:noProof/>
                <w:webHidden/>
              </w:rPr>
              <w:fldChar w:fldCharType="end"/>
            </w:r>
          </w:hyperlink>
        </w:p>
        <w:p w14:paraId="63F39870" w14:textId="1E420842" w:rsidR="00A43BD5" w:rsidRDefault="00A43BD5">
          <w:pPr>
            <w:pStyle w:val="TOC1"/>
            <w:tabs>
              <w:tab w:val="right" w:leader="dot" w:pos="10790"/>
            </w:tabs>
            <w:rPr>
              <w:rFonts w:asciiTheme="minorHAnsi" w:eastAsiaTheme="minorEastAsia" w:hAnsiTheme="minorHAnsi"/>
              <w:noProof/>
              <w:kern w:val="2"/>
              <w14:ligatures w14:val="standardContextual"/>
            </w:rPr>
          </w:pPr>
          <w:hyperlink w:anchor="_Toc190092951" w:history="1">
            <w:r w:rsidRPr="000030DD">
              <w:rPr>
                <w:rStyle w:val="Hyperlink"/>
                <w:noProof/>
              </w:rPr>
              <w:t>Recommendations</w:t>
            </w:r>
            <w:r>
              <w:rPr>
                <w:noProof/>
                <w:webHidden/>
              </w:rPr>
              <w:tab/>
            </w:r>
            <w:r>
              <w:rPr>
                <w:noProof/>
                <w:webHidden/>
              </w:rPr>
              <w:fldChar w:fldCharType="begin"/>
            </w:r>
            <w:r>
              <w:rPr>
                <w:noProof/>
                <w:webHidden/>
              </w:rPr>
              <w:instrText xml:space="preserve"> PAGEREF _Toc190092951 \h </w:instrText>
            </w:r>
            <w:r>
              <w:rPr>
                <w:noProof/>
                <w:webHidden/>
              </w:rPr>
            </w:r>
            <w:r>
              <w:rPr>
                <w:noProof/>
                <w:webHidden/>
              </w:rPr>
              <w:fldChar w:fldCharType="separate"/>
            </w:r>
            <w:r>
              <w:rPr>
                <w:noProof/>
                <w:webHidden/>
              </w:rPr>
              <w:t>15</w:t>
            </w:r>
            <w:r>
              <w:rPr>
                <w:noProof/>
                <w:webHidden/>
              </w:rPr>
              <w:fldChar w:fldCharType="end"/>
            </w:r>
          </w:hyperlink>
        </w:p>
        <w:p w14:paraId="132BE47F" w14:textId="66FFA130" w:rsidR="00A43BD5" w:rsidRDefault="00A43BD5">
          <w:pPr>
            <w:pStyle w:val="TOC2"/>
            <w:tabs>
              <w:tab w:val="left" w:pos="720"/>
              <w:tab w:val="right" w:leader="dot" w:pos="10790"/>
            </w:tabs>
            <w:rPr>
              <w:rFonts w:asciiTheme="minorHAnsi" w:eastAsiaTheme="minorEastAsia" w:hAnsiTheme="minorHAnsi"/>
              <w:noProof/>
              <w:kern w:val="2"/>
              <w14:ligatures w14:val="standardContextual"/>
            </w:rPr>
          </w:pPr>
          <w:hyperlink w:anchor="_Toc190092952" w:history="1">
            <w:r w:rsidRPr="000030DD">
              <w:rPr>
                <w:rStyle w:val="Hyperlink"/>
                <w:noProof/>
              </w:rPr>
              <w:t>1.</w:t>
            </w:r>
            <w:r>
              <w:rPr>
                <w:rFonts w:asciiTheme="minorHAnsi" w:eastAsiaTheme="minorEastAsia" w:hAnsiTheme="minorHAnsi"/>
                <w:noProof/>
                <w:kern w:val="2"/>
                <w14:ligatures w14:val="standardContextual"/>
              </w:rPr>
              <w:tab/>
            </w:r>
            <w:r w:rsidRPr="000030DD">
              <w:rPr>
                <w:rStyle w:val="Hyperlink"/>
                <w:noProof/>
              </w:rPr>
              <w:t>Overview</w:t>
            </w:r>
            <w:r>
              <w:rPr>
                <w:noProof/>
                <w:webHidden/>
              </w:rPr>
              <w:tab/>
            </w:r>
            <w:r>
              <w:rPr>
                <w:noProof/>
                <w:webHidden/>
              </w:rPr>
              <w:fldChar w:fldCharType="begin"/>
            </w:r>
            <w:r>
              <w:rPr>
                <w:noProof/>
                <w:webHidden/>
              </w:rPr>
              <w:instrText xml:space="preserve"> PAGEREF _Toc190092952 \h </w:instrText>
            </w:r>
            <w:r>
              <w:rPr>
                <w:noProof/>
                <w:webHidden/>
              </w:rPr>
            </w:r>
            <w:r>
              <w:rPr>
                <w:noProof/>
                <w:webHidden/>
              </w:rPr>
              <w:fldChar w:fldCharType="separate"/>
            </w:r>
            <w:r>
              <w:rPr>
                <w:noProof/>
                <w:webHidden/>
              </w:rPr>
              <w:t>15</w:t>
            </w:r>
            <w:r>
              <w:rPr>
                <w:noProof/>
                <w:webHidden/>
              </w:rPr>
              <w:fldChar w:fldCharType="end"/>
            </w:r>
          </w:hyperlink>
        </w:p>
        <w:p w14:paraId="15E98D84" w14:textId="44A6B1E7" w:rsidR="00A43BD5" w:rsidRDefault="00A43BD5">
          <w:pPr>
            <w:pStyle w:val="TOC2"/>
            <w:tabs>
              <w:tab w:val="left" w:pos="720"/>
              <w:tab w:val="right" w:leader="dot" w:pos="10790"/>
            </w:tabs>
            <w:rPr>
              <w:rFonts w:asciiTheme="minorHAnsi" w:eastAsiaTheme="minorEastAsia" w:hAnsiTheme="minorHAnsi"/>
              <w:noProof/>
              <w:kern w:val="2"/>
              <w14:ligatures w14:val="standardContextual"/>
            </w:rPr>
          </w:pPr>
          <w:hyperlink w:anchor="_Toc190092953" w:history="1">
            <w:r w:rsidRPr="000030DD">
              <w:rPr>
                <w:rStyle w:val="Hyperlink"/>
                <w:noProof/>
              </w:rPr>
              <w:t>2.</w:t>
            </w:r>
            <w:r>
              <w:rPr>
                <w:rFonts w:asciiTheme="minorHAnsi" w:eastAsiaTheme="minorEastAsia" w:hAnsiTheme="minorHAnsi"/>
                <w:noProof/>
                <w:kern w:val="2"/>
                <w14:ligatures w14:val="standardContextual"/>
              </w:rPr>
              <w:tab/>
            </w:r>
            <w:r w:rsidRPr="000030DD">
              <w:rPr>
                <w:rStyle w:val="Hyperlink"/>
                <w:noProof/>
              </w:rPr>
              <w:t>Strategy for Risk Mitigation</w:t>
            </w:r>
            <w:r>
              <w:rPr>
                <w:noProof/>
                <w:webHidden/>
              </w:rPr>
              <w:tab/>
            </w:r>
            <w:r>
              <w:rPr>
                <w:noProof/>
                <w:webHidden/>
              </w:rPr>
              <w:fldChar w:fldCharType="begin"/>
            </w:r>
            <w:r>
              <w:rPr>
                <w:noProof/>
                <w:webHidden/>
              </w:rPr>
              <w:instrText xml:space="preserve"> PAGEREF _Toc190092953 \h </w:instrText>
            </w:r>
            <w:r>
              <w:rPr>
                <w:noProof/>
                <w:webHidden/>
              </w:rPr>
            </w:r>
            <w:r>
              <w:rPr>
                <w:noProof/>
                <w:webHidden/>
              </w:rPr>
              <w:fldChar w:fldCharType="separate"/>
            </w:r>
            <w:r>
              <w:rPr>
                <w:noProof/>
                <w:webHidden/>
              </w:rPr>
              <w:t>15</w:t>
            </w:r>
            <w:r>
              <w:rPr>
                <w:noProof/>
                <w:webHidden/>
              </w:rPr>
              <w:fldChar w:fldCharType="end"/>
            </w:r>
          </w:hyperlink>
        </w:p>
        <w:p w14:paraId="3BE6CF54" w14:textId="55B8286E" w:rsidR="00A43BD5" w:rsidRDefault="00A43BD5">
          <w:pPr>
            <w:pStyle w:val="TOC2"/>
            <w:tabs>
              <w:tab w:val="left" w:pos="720"/>
              <w:tab w:val="right" w:leader="dot" w:pos="10790"/>
            </w:tabs>
            <w:rPr>
              <w:rFonts w:asciiTheme="minorHAnsi" w:eastAsiaTheme="minorEastAsia" w:hAnsiTheme="minorHAnsi"/>
              <w:noProof/>
              <w:kern w:val="2"/>
              <w14:ligatures w14:val="standardContextual"/>
            </w:rPr>
          </w:pPr>
          <w:hyperlink w:anchor="_Toc190092954" w:history="1">
            <w:r w:rsidRPr="000030DD">
              <w:rPr>
                <w:rStyle w:val="Hyperlink"/>
                <w:noProof/>
              </w:rPr>
              <w:t>3.</w:t>
            </w:r>
            <w:r>
              <w:rPr>
                <w:rFonts w:asciiTheme="minorHAnsi" w:eastAsiaTheme="minorEastAsia" w:hAnsiTheme="minorHAnsi"/>
                <w:noProof/>
                <w:kern w:val="2"/>
                <w14:ligatures w14:val="standardContextual"/>
              </w:rPr>
              <w:tab/>
            </w:r>
            <w:r w:rsidRPr="000030DD">
              <w:rPr>
                <w:rStyle w:val="Hyperlink"/>
                <w:noProof/>
              </w:rPr>
              <w:t>Actionable Recommendations Table</w:t>
            </w:r>
            <w:r>
              <w:rPr>
                <w:noProof/>
                <w:webHidden/>
              </w:rPr>
              <w:tab/>
            </w:r>
            <w:r>
              <w:rPr>
                <w:noProof/>
                <w:webHidden/>
              </w:rPr>
              <w:fldChar w:fldCharType="begin"/>
            </w:r>
            <w:r>
              <w:rPr>
                <w:noProof/>
                <w:webHidden/>
              </w:rPr>
              <w:instrText xml:space="preserve"> PAGEREF _Toc190092954 \h </w:instrText>
            </w:r>
            <w:r>
              <w:rPr>
                <w:noProof/>
                <w:webHidden/>
              </w:rPr>
            </w:r>
            <w:r>
              <w:rPr>
                <w:noProof/>
                <w:webHidden/>
              </w:rPr>
              <w:fldChar w:fldCharType="separate"/>
            </w:r>
            <w:r>
              <w:rPr>
                <w:noProof/>
                <w:webHidden/>
              </w:rPr>
              <w:t>15</w:t>
            </w:r>
            <w:r>
              <w:rPr>
                <w:noProof/>
                <w:webHidden/>
              </w:rPr>
              <w:fldChar w:fldCharType="end"/>
            </w:r>
          </w:hyperlink>
        </w:p>
        <w:p w14:paraId="20ACA335" w14:textId="1FFF68F4" w:rsidR="00A43BD5" w:rsidRDefault="00A43BD5">
          <w:pPr>
            <w:pStyle w:val="TOC2"/>
            <w:tabs>
              <w:tab w:val="left" w:pos="720"/>
              <w:tab w:val="right" w:leader="dot" w:pos="10790"/>
            </w:tabs>
            <w:rPr>
              <w:rFonts w:asciiTheme="minorHAnsi" w:eastAsiaTheme="minorEastAsia" w:hAnsiTheme="minorHAnsi"/>
              <w:noProof/>
              <w:kern w:val="2"/>
              <w14:ligatures w14:val="standardContextual"/>
            </w:rPr>
          </w:pPr>
          <w:hyperlink w:anchor="_Toc190092955" w:history="1">
            <w:r w:rsidRPr="000030DD">
              <w:rPr>
                <w:rStyle w:val="Hyperlink"/>
                <w:noProof/>
              </w:rPr>
              <w:t>4.</w:t>
            </w:r>
            <w:r>
              <w:rPr>
                <w:rFonts w:asciiTheme="minorHAnsi" w:eastAsiaTheme="minorEastAsia" w:hAnsiTheme="minorHAnsi"/>
                <w:noProof/>
                <w:kern w:val="2"/>
                <w14:ligatures w14:val="standardContextual"/>
              </w:rPr>
              <w:tab/>
            </w:r>
            <w:r w:rsidRPr="000030DD">
              <w:rPr>
                <w:rStyle w:val="Hyperlink"/>
                <w:noProof/>
              </w:rPr>
              <w:t>Long-Term Vendor Risk Management Strategy</w:t>
            </w:r>
            <w:r>
              <w:rPr>
                <w:noProof/>
                <w:webHidden/>
              </w:rPr>
              <w:tab/>
            </w:r>
            <w:r>
              <w:rPr>
                <w:noProof/>
                <w:webHidden/>
              </w:rPr>
              <w:fldChar w:fldCharType="begin"/>
            </w:r>
            <w:r>
              <w:rPr>
                <w:noProof/>
                <w:webHidden/>
              </w:rPr>
              <w:instrText xml:space="preserve"> PAGEREF _Toc190092955 \h </w:instrText>
            </w:r>
            <w:r>
              <w:rPr>
                <w:noProof/>
                <w:webHidden/>
              </w:rPr>
            </w:r>
            <w:r>
              <w:rPr>
                <w:noProof/>
                <w:webHidden/>
              </w:rPr>
              <w:fldChar w:fldCharType="separate"/>
            </w:r>
            <w:r>
              <w:rPr>
                <w:noProof/>
                <w:webHidden/>
              </w:rPr>
              <w:t>16</w:t>
            </w:r>
            <w:r>
              <w:rPr>
                <w:noProof/>
                <w:webHidden/>
              </w:rPr>
              <w:fldChar w:fldCharType="end"/>
            </w:r>
          </w:hyperlink>
        </w:p>
        <w:p w14:paraId="19FDEBFE" w14:textId="38697B05" w:rsidR="00A43BD5" w:rsidRDefault="00A43BD5">
          <w:pPr>
            <w:pStyle w:val="TOC1"/>
            <w:tabs>
              <w:tab w:val="right" w:leader="dot" w:pos="10790"/>
            </w:tabs>
            <w:rPr>
              <w:rFonts w:asciiTheme="minorHAnsi" w:eastAsiaTheme="minorEastAsia" w:hAnsiTheme="minorHAnsi"/>
              <w:noProof/>
              <w:kern w:val="2"/>
              <w14:ligatures w14:val="standardContextual"/>
            </w:rPr>
          </w:pPr>
          <w:hyperlink w:anchor="_Toc190092956" w:history="1">
            <w:r w:rsidRPr="000030DD">
              <w:rPr>
                <w:rStyle w:val="Hyperlink"/>
                <w:noProof/>
              </w:rPr>
              <w:t>Compliance Roadmap</w:t>
            </w:r>
            <w:r>
              <w:rPr>
                <w:noProof/>
                <w:webHidden/>
              </w:rPr>
              <w:tab/>
            </w:r>
            <w:r>
              <w:rPr>
                <w:noProof/>
                <w:webHidden/>
              </w:rPr>
              <w:fldChar w:fldCharType="begin"/>
            </w:r>
            <w:r>
              <w:rPr>
                <w:noProof/>
                <w:webHidden/>
              </w:rPr>
              <w:instrText xml:space="preserve"> PAGEREF _Toc190092956 \h </w:instrText>
            </w:r>
            <w:r>
              <w:rPr>
                <w:noProof/>
                <w:webHidden/>
              </w:rPr>
            </w:r>
            <w:r>
              <w:rPr>
                <w:noProof/>
                <w:webHidden/>
              </w:rPr>
              <w:fldChar w:fldCharType="separate"/>
            </w:r>
            <w:r>
              <w:rPr>
                <w:noProof/>
                <w:webHidden/>
              </w:rPr>
              <w:t>17</w:t>
            </w:r>
            <w:r>
              <w:rPr>
                <w:noProof/>
                <w:webHidden/>
              </w:rPr>
              <w:fldChar w:fldCharType="end"/>
            </w:r>
          </w:hyperlink>
        </w:p>
        <w:p w14:paraId="3D532A8B" w14:textId="6247829C" w:rsidR="00A43BD5" w:rsidRDefault="00A43BD5">
          <w:pPr>
            <w:pStyle w:val="TOC2"/>
            <w:tabs>
              <w:tab w:val="left" w:pos="720"/>
              <w:tab w:val="right" w:leader="dot" w:pos="10790"/>
            </w:tabs>
            <w:rPr>
              <w:rFonts w:asciiTheme="minorHAnsi" w:eastAsiaTheme="minorEastAsia" w:hAnsiTheme="minorHAnsi"/>
              <w:noProof/>
              <w:kern w:val="2"/>
              <w14:ligatures w14:val="standardContextual"/>
            </w:rPr>
          </w:pPr>
          <w:hyperlink w:anchor="_Toc190092957" w:history="1">
            <w:r w:rsidRPr="000030DD">
              <w:rPr>
                <w:rStyle w:val="Hyperlink"/>
                <w:noProof/>
              </w:rPr>
              <w:t>5.</w:t>
            </w:r>
            <w:r>
              <w:rPr>
                <w:rFonts w:asciiTheme="minorHAnsi" w:eastAsiaTheme="minorEastAsia" w:hAnsiTheme="minorHAnsi"/>
                <w:noProof/>
                <w:kern w:val="2"/>
                <w14:ligatures w14:val="standardContextual"/>
              </w:rPr>
              <w:tab/>
            </w:r>
            <w:r w:rsidRPr="000030DD">
              <w:rPr>
                <w:rStyle w:val="Hyperlink"/>
                <w:noProof/>
              </w:rPr>
              <w:t>Key Milestones</w:t>
            </w:r>
            <w:r>
              <w:rPr>
                <w:noProof/>
                <w:webHidden/>
              </w:rPr>
              <w:tab/>
            </w:r>
            <w:r>
              <w:rPr>
                <w:noProof/>
                <w:webHidden/>
              </w:rPr>
              <w:fldChar w:fldCharType="begin"/>
            </w:r>
            <w:r>
              <w:rPr>
                <w:noProof/>
                <w:webHidden/>
              </w:rPr>
              <w:instrText xml:space="preserve"> PAGEREF _Toc190092957 \h </w:instrText>
            </w:r>
            <w:r>
              <w:rPr>
                <w:noProof/>
                <w:webHidden/>
              </w:rPr>
            </w:r>
            <w:r>
              <w:rPr>
                <w:noProof/>
                <w:webHidden/>
              </w:rPr>
              <w:fldChar w:fldCharType="separate"/>
            </w:r>
            <w:r>
              <w:rPr>
                <w:noProof/>
                <w:webHidden/>
              </w:rPr>
              <w:t>17</w:t>
            </w:r>
            <w:r>
              <w:rPr>
                <w:noProof/>
                <w:webHidden/>
              </w:rPr>
              <w:fldChar w:fldCharType="end"/>
            </w:r>
          </w:hyperlink>
        </w:p>
        <w:p w14:paraId="3A93E3F9" w14:textId="41012AFC" w:rsidR="00A43BD5" w:rsidRDefault="00A43BD5">
          <w:pPr>
            <w:pStyle w:val="TOC1"/>
            <w:tabs>
              <w:tab w:val="right" w:leader="dot" w:pos="10790"/>
            </w:tabs>
            <w:rPr>
              <w:rFonts w:asciiTheme="minorHAnsi" w:eastAsiaTheme="minorEastAsia" w:hAnsiTheme="minorHAnsi"/>
              <w:noProof/>
              <w:kern w:val="2"/>
              <w14:ligatures w14:val="standardContextual"/>
            </w:rPr>
          </w:pPr>
          <w:hyperlink w:anchor="_Toc190092958" w:history="1">
            <w:r w:rsidRPr="000030DD">
              <w:rPr>
                <w:rStyle w:val="Hyperlink"/>
                <w:noProof/>
              </w:rPr>
              <w:t>Conclusion</w:t>
            </w:r>
            <w:r>
              <w:rPr>
                <w:noProof/>
                <w:webHidden/>
              </w:rPr>
              <w:tab/>
            </w:r>
            <w:r>
              <w:rPr>
                <w:noProof/>
                <w:webHidden/>
              </w:rPr>
              <w:fldChar w:fldCharType="begin"/>
            </w:r>
            <w:r>
              <w:rPr>
                <w:noProof/>
                <w:webHidden/>
              </w:rPr>
              <w:instrText xml:space="preserve"> PAGEREF _Toc190092958 \h </w:instrText>
            </w:r>
            <w:r>
              <w:rPr>
                <w:noProof/>
                <w:webHidden/>
              </w:rPr>
            </w:r>
            <w:r>
              <w:rPr>
                <w:noProof/>
                <w:webHidden/>
              </w:rPr>
              <w:fldChar w:fldCharType="separate"/>
            </w:r>
            <w:r>
              <w:rPr>
                <w:noProof/>
                <w:webHidden/>
              </w:rPr>
              <w:t>18</w:t>
            </w:r>
            <w:r>
              <w:rPr>
                <w:noProof/>
                <w:webHidden/>
              </w:rPr>
              <w:fldChar w:fldCharType="end"/>
            </w:r>
          </w:hyperlink>
        </w:p>
        <w:p w14:paraId="569D9A40" w14:textId="79ECF03B" w:rsidR="00A43BD5" w:rsidRDefault="00A43BD5">
          <w:pPr>
            <w:pStyle w:val="TOC2"/>
            <w:tabs>
              <w:tab w:val="left" w:pos="720"/>
              <w:tab w:val="right" w:leader="dot" w:pos="10790"/>
            </w:tabs>
            <w:rPr>
              <w:rFonts w:asciiTheme="minorHAnsi" w:eastAsiaTheme="minorEastAsia" w:hAnsiTheme="minorHAnsi"/>
              <w:noProof/>
              <w:kern w:val="2"/>
              <w14:ligatures w14:val="standardContextual"/>
            </w:rPr>
          </w:pPr>
          <w:hyperlink w:anchor="_Toc190092959" w:history="1">
            <w:r w:rsidRPr="000030DD">
              <w:rPr>
                <w:rStyle w:val="Hyperlink"/>
                <w:noProof/>
              </w:rPr>
              <w:t>1.</w:t>
            </w:r>
            <w:r>
              <w:rPr>
                <w:rFonts w:asciiTheme="minorHAnsi" w:eastAsiaTheme="minorEastAsia" w:hAnsiTheme="minorHAnsi"/>
                <w:noProof/>
                <w:kern w:val="2"/>
                <w14:ligatures w14:val="standardContextual"/>
              </w:rPr>
              <w:tab/>
            </w:r>
            <w:r w:rsidRPr="000030DD">
              <w:rPr>
                <w:rStyle w:val="Hyperlink"/>
                <w:noProof/>
              </w:rPr>
              <w:t>Summary of Findings and Key Takeaways</w:t>
            </w:r>
            <w:r>
              <w:rPr>
                <w:noProof/>
                <w:webHidden/>
              </w:rPr>
              <w:tab/>
            </w:r>
            <w:r>
              <w:rPr>
                <w:noProof/>
                <w:webHidden/>
              </w:rPr>
              <w:fldChar w:fldCharType="begin"/>
            </w:r>
            <w:r>
              <w:rPr>
                <w:noProof/>
                <w:webHidden/>
              </w:rPr>
              <w:instrText xml:space="preserve"> PAGEREF _Toc190092959 \h </w:instrText>
            </w:r>
            <w:r>
              <w:rPr>
                <w:noProof/>
                <w:webHidden/>
              </w:rPr>
            </w:r>
            <w:r>
              <w:rPr>
                <w:noProof/>
                <w:webHidden/>
              </w:rPr>
              <w:fldChar w:fldCharType="separate"/>
            </w:r>
            <w:r>
              <w:rPr>
                <w:noProof/>
                <w:webHidden/>
              </w:rPr>
              <w:t>18</w:t>
            </w:r>
            <w:r>
              <w:rPr>
                <w:noProof/>
                <w:webHidden/>
              </w:rPr>
              <w:fldChar w:fldCharType="end"/>
            </w:r>
          </w:hyperlink>
        </w:p>
        <w:p w14:paraId="77337E6F" w14:textId="4C1583E2" w:rsidR="00A43BD5" w:rsidRDefault="00A43BD5">
          <w:pPr>
            <w:pStyle w:val="TOC2"/>
            <w:tabs>
              <w:tab w:val="left" w:pos="720"/>
              <w:tab w:val="right" w:leader="dot" w:pos="10790"/>
            </w:tabs>
            <w:rPr>
              <w:rFonts w:asciiTheme="minorHAnsi" w:eastAsiaTheme="minorEastAsia" w:hAnsiTheme="minorHAnsi"/>
              <w:noProof/>
              <w:kern w:val="2"/>
              <w14:ligatures w14:val="standardContextual"/>
            </w:rPr>
          </w:pPr>
          <w:hyperlink w:anchor="_Toc190092960" w:history="1">
            <w:r w:rsidRPr="000030DD">
              <w:rPr>
                <w:rStyle w:val="Hyperlink"/>
                <w:noProof/>
              </w:rPr>
              <w:t>2.</w:t>
            </w:r>
            <w:r>
              <w:rPr>
                <w:rFonts w:asciiTheme="minorHAnsi" w:eastAsiaTheme="minorEastAsia" w:hAnsiTheme="minorHAnsi"/>
                <w:noProof/>
                <w:kern w:val="2"/>
                <w14:ligatures w14:val="standardContextual"/>
              </w:rPr>
              <w:tab/>
            </w:r>
            <w:r w:rsidRPr="000030DD">
              <w:rPr>
                <w:rStyle w:val="Hyperlink"/>
                <w:noProof/>
              </w:rPr>
              <w:t>Recommendation for Long-term Security</w:t>
            </w:r>
            <w:r>
              <w:rPr>
                <w:noProof/>
                <w:webHidden/>
              </w:rPr>
              <w:tab/>
            </w:r>
            <w:r>
              <w:rPr>
                <w:noProof/>
                <w:webHidden/>
              </w:rPr>
              <w:fldChar w:fldCharType="begin"/>
            </w:r>
            <w:r>
              <w:rPr>
                <w:noProof/>
                <w:webHidden/>
              </w:rPr>
              <w:instrText xml:space="preserve"> PAGEREF _Toc190092960 \h </w:instrText>
            </w:r>
            <w:r>
              <w:rPr>
                <w:noProof/>
                <w:webHidden/>
              </w:rPr>
            </w:r>
            <w:r>
              <w:rPr>
                <w:noProof/>
                <w:webHidden/>
              </w:rPr>
              <w:fldChar w:fldCharType="separate"/>
            </w:r>
            <w:r>
              <w:rPr>
                <w:noProof/>
                <w:webHidden/>
              </w:rPr>
              <w:t>18</w:t>
            </w:r>
            <w:r>
              <w:rPr>
                <w:noProof/>
                <w:webHidden/>
              </w:rPr>
              <w:fldChar w:fldCharType="end"/>
            </w:r>
          </w:hyperlink>
        </w:p>
        <w:p w14:paraId="0D866BD4" w14:textId="6AE15DFE" w:rsidR="00A43BD5" w:rsidRDefault="00A43BD5">
          <w:pPr>
            <w:pStyle w:val="TOC2"/>
            <w:tabs>
              <w:tab w:val="left" w:pos="720"/>
              <w:tab w:val="right" w:leader="dot" w:pos="10790"/>
            </w:tabs>
            <w:rPr>
              <w:rFonts w:asciiTheme="minorHAnsi" w:eastAsiaTheme="minorEastAsia" w:hAnsiTheme="minorHAnsi"/>
              <w:noProof/>
              <w:kern w:val="2"/>
              <w14:ligatures w14:val="standardContextual"/>
            </w:rPr>
          </w:pPr>
          <w:hyperlink w:anchor="_Toc190092961" w:history="1">
            <w:r w:rsidRPr="000030DD">
              <w:rPr>
                <w:rStyle w:val="Hyperlink"/>
                <w:noProof/>
              </w:rPr>
              <w:t>3.</w:t>
            </w:r>
            <w:r>
              <w:rPr>
                <w:rFonts w:asciiTheme="minorHAnsi" w:eastAsiaTheme="minorEastAsia" w:hAnsiTheme="minorHAnsi"/>
                <w:noProof/>
                <w:kern w:val="2"/>
                <w14:ligatures w14:val="standardContextual"/>
              </w:rPr>
              <w:tab/>
            </w:r>
            <w:r w:rsidRPr="000030DD">
              <w:rPr>
                <w:rStyle w:val="Hyperlink"/>
                <w:noProof/>
              </w:rPr>
              <w:t>Final Thoughts</w:t>
            </w:r>
            <w:r>
              <w:rPr>
                <w:noProof/>
                <w:webHidden/>
              </w:rPr>
              <w:tab/>
            </w:r>
            <w:r>
              <w:rPr>
                <w:noProof/>
                <w:webHidden/>
              </w:rPr>
              <w:fldChar w:fldCharType="begin"/>
            </w:r>
            <w:r>
              <w:rPr>
                <w:noProof/>
                <w:webHidden/>
              </w:rPr>
              <w:instrText xml:space="preserve"> PAGEREF _Toc190092961 \h </w:instrText>
            </w:r>
            <w:r>
              <w:rPr>
                <w:noProof/>
                <w:webHidden/>
              </w:rPr>
            </w:r>
            <w:r>
              <w:rPr>
                <w:noProof/>
                <w:webHidden/>
              </w:rPr>
              <w:fldChar w:fldCharType="separate"/>
            </w:r>
            <w:r>
              <w:rPr>
                <w:noProof/>
                <w:webHidden/>
              </w:rPr>
              <w:t>18</w:t>
            </w:r>
            <w:r>
              <w:rPr>
                <w:noProof/>
                <w:webHidden/>
              </w:rPr>
              <w:fldChar w:fldCharType="end"/>
            </w:r>
          </w:hyperlink>
        </w:p>
        <w:p w14:paraId="78E34F19" w14:textId="6BB27DBF" w:rsidR="00A43BD5" w:rsidRDefault="00A43BD5">
          <w:pPr>
            <w:pStyle w:val="TOC1"/>
            <w:tabs>
              <w:tab w:val="right" w:leader="dot" w:pos="10790"/>
            </w:tabs>
            <w:rPr>
              <w:rFonts w:asciiTheme="minorHAnsi" w:eastAsiaTheme="minorEastAsia" w:hAnsiTheme="minorHAnsi"/>
              <w:noProof/>
              <w:kern w:val="2"/>
              <w14:ligatures w14:val="standardContextual"/>
            </w:rPr>
          </w:pPr>
          <w:hyperlink w:anchor="_Toc190092962" w:history="1">
            <w:r w:rsidRPr="000030DD">
              <w:rPr>
                <w:rStyle w:val="Hyperlink"/>
                <w:noProof/>
              </w:rPr>
              <w:t>Appendices</w:t>
            </w:r>
            <w:r>
              <w:rPr>
                <w:noProof/>
                <w:webHidden/>
              </w:rPr>
              <w:tab/>
            </w:r>
            <w:r>
              <w:rPr>
                <w:noProof/>
                <w:webHidden/>
              </w:rPr>
              <w:fldChar w:fldCharType="begin"/>
            </w:r>
            <w:r>
              <w:rPr>
                <w:noProof/>
                <w:webHidden/>
              </w:rPr>
              <w:instrText xml:space="preserve"> PAGEREF _Toc190092962 \h </w:instrText>
            </w:r>
            <w:r>
              <w:rPr>
                <w:noProof/>
                <w:webHidden/>
              </w:rPr>
            </w:r>
            <w:r>
              <w:rPr>
                <w:noProof/>
                <w:webHidden/>
              </w:rPr>
              <w:fldChar w:fldCharType="separate"/>
            </w:r>
            <w:r>
              <w:rPr>
                <w:noProof/>
                <w:webHidden/>
              </w:rPr>
              <w:t>19</w:t>
            </w:r>
            <w:r>
              <w:rPr>
                <w:noProof/>
                <w:webHidden/>
              </w:rPr>
              <w:fldChar w:fldCharType="end"/>
            </w:r>
          </w:hyperlink>
        </w:p>
        <w:p w14:paraId="435E5CEE" w14:textId="47180115" w:rsidR="00A43BD5" w:rsidRDefault="00A43BD5">
          <w:pPr>
            <w:pStyle w:val="TOC2"/>
            <w:tabs>
              <w:tab w:val="left" w:pos="720"/>
              <w:tab w:val="right" w:leader="dot" w:pos="10790"/>
            </w:tabs>
            <w:rPr>
              <w:rFonts w:asciiTheme="minorHAnsi" w:eastAsiaTheme="minorEastAsia" w:hAnsiTheme="minorHAnsi"/>
              <w:noProof/>
              <w:kern w:val="2"/>
              <w14:ligatures w14:val="standardContextual"/>
            </w:rPr>
          </w:pPr>
          <w:hyperlink w:anchor="_Toc190092963" w:history="1">
            <w:r w:rsidRPr="000030DD">
              <w:rPr>
                <w:rStyle w:val="Hyperlink"/>
                <w:noProof/>
              </w:rPr>
              <w:t>1.</w:t>
            </w:r>
            <w:r>
              <w:rPr>
                <w:rFonts w:asciiTheme="minorHAnsi" w:eastAsiaTheme="minorEastAsia" w:hAnsiTheme="minorHAnsi"/>
                <w:noProof/>
                <w:kern w:val="2"/>
                <w14:ligatures w14:val="standardContextual"/>
              </w:rPr>
              <w:tab/>
            </w:r>
            <w:r w:rsidRPr="000030DD">
              <w:rPr>
                <w:rStyle w:val="Hyperlink"/>
                <w:noProof/>
              </w:rPr>
              <w:t>Vendor Compliance Checklist</w:t>
            </w:r>
            <w:r>
              <w:rPr>
                <w:noProof/>
                <w:webHidden/>
              </w:rPr>
              <w:tab/>
            </w:r>
            <w:r>
              <w:rPr>
                <w:noProof/>
                <w:webHidden/>
              </w:rPr>
              <w:fldChar w:fldCharType="begin"/>
            </w:r>
            <w:r>
              <w:rPr>
                <w:noProof/>
                <w:webHidden/>
              </w:rPr>
              <w:instrText xml:space="preserve"> PAGEREF _Toc190092963 \h </w:instrText>
            </w:r>
            <w:r>
              <w:rPr>
                <w:noProof/>
                <w:webHidden/>
              </w:rPr>
            </w:r>
            <w:r>
              <w:rPr>
                <w:noProof/>
                <w:webHidden/>
              </w:rPr>
              <w:fldChar w:fldCharType="separate"/>
            </w:r>
            <w:r>
              <w:rPr>
                <w:noProof/>
                <w:webHidden/>
              </w:rPr>
              <w:t>19</w:t>
            </w:r>
            <w:r>
              <w:rPr>
                <w:noProof/>
                <w:webHidden/>
              </w:rPr>
              <w:fldChar w:fldCharType="end"/>
            </w:r>
          </w:hyperlink>
        </w:p>
        <w:p w14:paraId="161FF134" w14:textId="5C94701E" w:rsidR="00A43BD5" w:rsidRDefault="00A43BD5">
          <w:pPr>
            <w:pStyle w:val="TOC2"/>
            <w:tabs>
              <w:tab w:val="left" w:pos="720"/>
              <w:tab w:val="right" w:leader="dot" w:pos="10790"/>
            </w:tabs>
            <w:rPr>
              <w:rFonts w:asciiTheme="minorHAnsi" w:eastAsiaTheme="minorEastAsia" w:hAnsiTheme="minorHAnsi"/>
              <w:noProof/>
              <w:kern w:val="2"/>
              <w14:ligatures w14:val="standardContextual"/>
            </w:rPr>
          </w:pPr>
          <w:hyperlink w:anchor="_Toc190092964" w:history="1">
            <w:r w:rsidRPr="000030DD">
              <w:rPr>
                <w:rStyle w:val="Hyperlink"/>
                <w:noProof/>
              </w:rPr>
              <w:t>2.</w:t>
            </w:r>
            <w:r>
              <w:rPr>
                <w:rFonts w:asciiTheme="minorHAnsi" w:eastAsiaTheme="minorEastAsia" w:hAnsiTheme="minorHAnsi"/>
                <w:noProof/>
                <w:kern w:val="2"/>
                <w14:ligatures w14:val="standardContextual"/>
              </w:rPr>
              <w:tab/>
            </w:r>
            <w:r w:rsidRPr="000030DD">
              <w:rPr>
                <w:rStyle w:val="Hyperlink"/>
                <w:noProof/>
              </w:rPr>
              <w:t>Risk Assessment Template</w:t>
            </w:r>
            <w:r>
              <w:rPr>
                <w:noProof/>
                <w:webHidden/>
              </w:rPr>
              <w:tab/>
            </w:r>
            <w:r>
              <w:rPr>
                <w:noProof/>
                <w:webHidden/>
              </w:rPr>
              <w:fldChar w:fldCharType="begin"/>
            </w:r>
            <w:r>
              <w:rPr>
                <w:noProof/>
                <w:webHidden/>
              </w:rPr>
              <w:instrText xml:space="preserve"> PAGEREF _Toc190092964 \h </w:instrText>
            </w:r>
            <w:r>
              <w:rPr>
                <w:noProof/>
                <w:webHidden/>
              </w:rPr>
            </w:r>
            <w:r>
              <w:rPr>
                <w:noProof/>
                <w:webHidden/>
              </w:rPr>
              <w:fldChar w:fldCharType="separate"/>
            </w:r>
            <w:r>
              <w:rPr>
                <w:noProof/>
                <w:webHidden/>
              </w:rPr>
              <w:t>19</w:t>
            </w:r>
            <w:r>
              <w:rPr>
                <w:noProof/>
                <w:webHidden/>
              </w:rPr>
              <w:fldChar w:fldCharType="end"/>
            </w:r>
          </w:hyperlink>
        </w:p>
        <w:p w14:paraId="62750A17" w14:textId="00E63942" w:rsidR="00A43BD5" w:rsidRDefault="00A43BD5">
          <w:pPr>
            <w:pStyle w:val="TOC2"/>
            <w:tabs>
              <w:tab w:val="left" w:pos="720"/>
              <w:tab w:val="right" w:leader="dot" w:pos="10790"/>
            </w:tabs>
            <w:rPr>
              <w:rFonts w:asciiTheme="minorHAnsi" w:eastAsiaTheme="minorEastAsia" w:hAnsiTheme="minorHAnsi"/>
              <w:noProof/>
              <w:kern w:val="2"/>
              <w14:ligatures w14:val="standardContextual"/>
            </w:rPr>
          </w:pPr>
          <w:hyperlink w:anchor="_Toc190092965" w:history="1">
            <w:r w:rsidRPr="000030DD">
              <w:rPr>
                <w:rStyle w:val="Hyperlink"/>
                <w:noProof/>
              </w:rPr>
              <w:t>3.</w:t>
            </w:r>
            <w:r>
              <w:rPr>
                <w:rFonts w:asciiTheme="minorHAnsi" w:eastAsiaTheme="minorEastAsia" w:hAnsiTheme="minorHAnsi"/>
                <w:noProof/>
                <w:kern w:val="2"/>
                <w14:ligatures w14:val="standardContextual"/>
              </w:rPr>
              <w:tab/>
            </w:r>
            <w:r w:rsidRPr="000030DD">
              <w:rPr>
                <w:rStyle w:val="Hyperlink"/>
                <w:noProof/>
              </w:rPr>
              <w:t>Vendor Incident Response Plan (IRP) Template</w:t>
            </w:r>
            <w:r>
              <w:rPr>
                <w:noProof/>
                <w:webHidden/>
              </w:rPr>
              <w:tab/>
            </w:r>
            <w:r>
              <w:rPr>
                <w:noProof/>
                <w:webHidden/>
              </w:rPr>
              <w:fldChar w:fldCharType="begin"/>
            </w:r>
            <w:r>
              <w:rPr>
                <w:noProof/>
                <w:webHidden/>
              </w:rPr>
              <w:instrText xml:space="preserve"> PAGEREF _Toc190092965 \h </w:instrText>
            </w:r>
            <w:r>
              <w:rPr>
                <w:noProof/>
                <w:webHidden/>
              </w:rPr>
            </w:r>
            <w:r>
              <w:rPr>
                <w:noProof/>
                <w:webHidden/>
              </w:rPr>
              <w:fldChar w:fldCharType="separate"/>
            </w:r>
            <w:r>
              <w:rPr>
                <w:noProof/>
                <w:webHidden/>
              </w:rPr>
              <w:t>19</w:t>
            </w:r>
            <w:r>
              <w:rPr>
                <w:noProof/>
                <w:webHidden/>
              </w:rPr>
              <w:fldChar w:fldCharType="end"/>
            </w:r>
          </w:hyperlink>
        </w:p>
        <w:p w14:paraId="3F110905" w14:textId="40F28952" w:rsidR="00A43BD5" w:rsidRDefault="00A43BD5">
          <w:pPr>
            <w:pStyle w:val="TOC2"/>
            <w:tabs>
              <w:tab w:val="left" w:pos="720"/>
              <w:tab w:val="right" w:leader="dot" w:pos="10790"/>
            </w:tabs>
            <w:rPr>
              <w:rFonts w:asciiTheme="minorHAnsi" w:eastAsiaTheme="minorEastAsia" w:hAnsiTheme="minorHAnsi"/>
              <w:noProof/>
              <w:kern w:val="2"/>
              <w14:ligatures w14:val="standardContextual"/>
            </w:rPr>
          </w:pPr>
          <w:hyperlink w:anchor="_Toc190092966" w:history="1">
            <w:r w:rsidRPr="000030DD">
              <w:rPr>
                <w:rStyle w:val="Hyperlink"/>
                <w:noProof/>
              </w:rPr>
              <w:t>4.</w:t>
            </w:r>
            <w:r>
              <w:rPr>
                <w:rFonts w:asciiTheme="minorHAnsi" w:eastAsiaTheme="minorEastAsia" w:hAnsiTheme="minorHAnsi"/>
                <w:noProof/>
                <w:kern w:val="2"/>
                <w14:ligatures w14:val="standardContextual"/>
              </w:rPr>
              <w:tab/>
            </w:r>
            <w:r w:rsidRPr="000030DD">
              <w:rPr>
                <w:rStyle w:val="Hyperlink"/>
                <w:noProof/>
              </w:rPr>
              <w:t>References and Supporting Documents</w:t>
            </w:r>
            <w:r>
              <w:rPr>
                <w:noProof/>
                <w:webHidden/>
              </w:rPr>
              <w:tab/>
            </w:r>
            <w:r>
              <w:rPr>
                <w:noProof/>
                <w:webHidden/>
              </w:rPr>
              <w:fldChar w:fldCharType="begin"/>
            </w:r>
            <w:r>
              <w:rPr>
                <w:noProof/>
                <w:webHidden/>
              </w:rPr>
              <w:instrText xml:space="preserve"> PAGEREF _Toc190092966 \h </w:instrText>
            </w:r>
            <w:r>
              <w:rPr>
                <w:noProof/>
                <w:webHidden/>
              </w:rPr>
            </w:r>
            <w:r>
              <w:rPr>
                <w:noProof/>
                <w:webHidden/>
              </w:rPr>
              <w:fldChar w:fldCharType="separate"/>
            </w:r>
            <w:r>
              <w:rPr>
                <w:noProof/>
                <w:webHidden/>
              </w:rPr>
              <w:t>20</w:t>
            </w:r>
            <w:r>
              <w:rPr>
                <w:noProof/>
                <w:webHidden/>
              </w:rPr>
              <w:fldChar w:fldCharType="end"/>
            </w:r>
          </w:hyperlink>
        </w:p>
        <w:p w14:paraId="103DB92B" w14:textId="0B93D78A" w:rsidR="005C3C9A" w:rsidRDefault="005C3C9A" w:rsidP="00601B98">
          <w:pPr>
            <w:ind w:left="0"/>
            <w:rPr>
              <w:b/>
              <w:bCs/>
            </w:rPr>
          </w:pPr>
          <w:r w:rsidRPr="00772FEC">
            <w:rPr>
              <w:b/>
              <w:bCs/>
            </w:rPr>
            <w:fldChar w:fldCharType="end"/>
          </w:r>
        </w:p>
      </w:sdtContent>
    </w:sdt>
    <w:p w14:paraId="0CA9B76F" w14:textId="50E7AFFF" w:rsidR="00601B98" w:rsidRPr="00772FEC" w:rsidRDefault="00601B98" w:rsidP="00601B98">
      <w:pPr>
        <w:pStyle w:val="TOCHeading"/>
      </w:pPr>
      <w:r w:rsidRPr="00772FEC">
        <w:t>Table</w:t>
      </w:r>
      <w:r>
        <w:t>s</w:t>
      </w:r>
    </w:p>
    <w:p w14:paraId="4325862E" w14:textId="5EB40863" w:rsidR="00601B98" w:rsidRDefault="00601B98">
      <w:pPr>
        <w:pStyle w:val="TableofFigures"/>
        <w:tabs>
          <w:tab w:val="right" w:leader="dot" w:pos="10790"/>
        </w:tabs>
        <w:rPr>
          <w:rFonts w:asciiTheme="minorHAnsi" w:eastAsiaTheme="minorEastAsia" w:hAnsiTheme="minorHAnsi"/>
          <w:noProof/>
          <w:kern w:val="2"/>
          <w14:ligatures w14:val="standardContextual"/>
        </w:rPr>
      </w:pPr>
      <w:r>
        <w:fldChar w:fldCharType="begin"/>
      </w:r>
      <w:r>
        <w:instrText xml:space="preserve"> TOC \h \z \c "Table" </w:instrText>
      </w:r>
      <w:r>
        <w:fldChar w:fldCharType="separate"/>
      </w:r>
      <w:hyperlink w:anchor="_Toc190091566" w:history="1">
        <w:r w:rsidRPr="006069D5">
          <w:rPr>
            <w:rStyle w:val="Hyperlink"/>
            <w:noProof/>
          </w:rPr>
          <w:t>Table 1: Detailed Compliance Findings</w:t>
        </w:r>
        <w:r>
          <w:rPr>
            <w:noProof/>
            <w:webHidden/>
          </w:rPr>
          <w:tab/>
        </w:r>
        <w:r>
          <w:rPr>
            <w:noProof/>
            <w:webHidden/>
          </w:rPr>
          <w:fldChar w:fldCharType="begin"/>
        </w:r>
        <w:r>
          <w:rPr>
            <w:noProof/>
            <w:webHidden/>
          </w:rPr>
          <w:instrText xml:space="preserve"> PAGEREF _Toc190091566 \h </w:instrText>
        </w:r>
        <w:r>
          <w:rPr>
            <w:noProof/>
            <w:webHidden/>
          </w:rPr>
        </w:r>
        <w:r>
          <w:rPr>
            <w:noProof/>
            <w:webHidden/>
          </w:rPr>
          <w:fldChar w:fldCharType="separate"/>
        </w:r>
        <w:r>
          <w:rPr>
            <w:noProof/>
            <w:webHidden/>
          </w:rPr>
          <w:t>9</w:t>
        </w:r>
        <w:r>
          <w:rPr>
            <w:noProof/>
            <w:webHidden/>
          </w:rPr>
          <w:fldChar w:fldCharType="end"/>
        </w:r>
      </w:hyperlink>
    </w:p>
    <w:p w14:paraId="119969DB" w14:textId="5B050A35" w:rsidR="00601B98" w:rsidRDefault="00601B98">
      <w:pPr>
        <w:pStyle w:val="TableofFigures"/>
        <w:tabs>
          <w:tab w:val="right" w:leader="dot" w:pos="10790"/>
        </w:tabs>
        <w:rPr>
          <w:rFonts w:asciiTheme="minorHAnsi" w:eastAsiaTheme="minorEastAsia" w:hAnsiTheme="minorHAnsi"/>
          <w:noProof/>
          <w:kern w:val="2"/>
          <w14:ligatures w14:val="standardContextual"/>
        </w:rPr>
      </w:pPr>
      <w:hyperlink w:anchor="_Toc190091567" w:history="1">
        <w:r w:rsidRPr="006069D5">
          <w:rPr>
            <w:rStyle w:val="Hyperlink"/>
            <w:noProof/>
          </w:rPr>
          <w:t>Table 2: Risk Prioritization</w:t>
        </w:r>
        <w:r>
          <w:rPr>
            <w:noProof/>
            <w:webHidden/>
          </w:rPr>
          <w:tab/>
        </w:r>
        <w:r>
          <w:rPr>
            <w:noProof/>
            <w:webHidden/>
          </w:rPr>
          <w:fldChar w:fldCharType="begin"/>
        </w:r>
        <w:r>
          <w:rPr>
            <w:noProof/>
            <w:webHidden/>
          </w:rPr>
          <w:instrText xml:space="preserve"> PAGEREF _Toc190091567 \h </w:instrText>
        </w:r>
        <w:r>
          <w:rPr>
            <w:noProof/>
            <w:webHidden/>
          </w:rPr>
        </w:r>
        <w:r>
          <w:rPr>
            <w:noProof/>
            <w:webHidden/>
          </w:rPr>
          <w:fldChar w:fldCharType="separate"/>
        </w:r>
        <w:r>
          <w:rPr>
            <w:noProof/>
            <w:webHidden/>
          </w:rPr>
          <w:t>12</w:t>
        </w:r>
        <w:r>
          <w:rPr>
            <w:noProof/>
            <w:webHidden/>
          </w:rPr>
          <w:fldChar w:fldCharType="end"/>
        </w:r>
      </w:hyperlink>
    </w:p>
    <w:p w14:paraId="457EB38D" w14:textId="0BC78893" w:rsidR="00601B98" w:rsidRDefault="00601B98">
      <w:pPr>
        <w:pStyle w:val="TableofFigures"/>
        <w:tabs>
          <w:tab w:val="right" w:leader="dot" w:pos="10790"/>
        </w:tabs>
        <w:rPr>
          <w:rFonts w:asciiTheme="minorHAnsi" w:eastAsiaTheme="minorEastAsia" w:hAnsiTheme="minorHAnsi"/>
          <w:noProof/>
          <w:kern w:val="2"/>
          <w14:ligatures w14:val="standardContextual"/>
        </w:rPr>
      </w:pPr>
      <w:hyperlink w:anchor="_Toc190091568" w:history="1">
        <w:r w:rsidRPr="006069D5">
          <w:rPr>
            <w:rStyle w:val="Hyperlink"/>
            <w:noProof/>
          </w:rPr>
          <w:t>Table 3: Recommendation Table</w:t>
        </w:r>
        <w:r>
          <w:rPr>
            <w:noProof/>
            <w:webHidden/>
          </w:rPr>
          <w:tab/>
        </w:r>
        <w:r>
          <w:rPr>
            <w:noProof/>
            <w:webHidden/>
          </w:rPr>
          <w:fldChar w:fldCharType="begin"/>
        </w:r>
        <w:r>
          <w:rPr>
            <w:noProof/>
            <w:webHidden/>
          </w:rPr>
          <w:instrText xml:space="preserve"> PAGEREF _Toc190091568 \h </w:instrText>
        </w:r>
        <w:r>
          <w:rPr>
            <w:noProof/>
            <w:webHidden/>
          </w:rPr>
        </w:r>
        <w:r>
          <w:rPr>
            <w:noProof/>
            <w:webHidden/>
          </w:rPr>
          <w:fldChar w:fldCharType="separate"/>
        </w:r>
        <w:r>
          <w:rPr>
            <w:noProof/>
            <w:webHidden/>
          </w:rPr>
          <w:t>14</w:t>
        </w:r>
        <w:r>
          <w:rPr>
            <w:noProof/>
            <w:webHidden/>
          </w:rPr>
          <w:fldChar w:fldCharType="end"/>
        </w:r>
      </w:hyperlink>
    </w:p>
    <w:p w14:paraId="28BAFC85" w14:textId="2A206AB8" w:rsidR="00601B98" w:rsidRDefault="00601B98">
      <w:pPr>
        <w:pStyle w:val="TableofFigures"/>
        <w:tabs>
          <w:tab w:val="right" w:leader="dot" w:pos="10790"/>
        </w:tabs>
        <w:rPr>
          <w:rFonts w:asciiTheme="minorHAnsi" w:eastAsiaTheme="minorEastAsia" w:hAnsiTheme="minorHAnsi"/>
          <w:noProof/>
          <w:kern w:val="2"/>
          <w14:ligatures w14:val="standardContextual"/>
        </w:rPr>
      </w:pPr>
      <w:hyperlink w:anchor="_Toc190091569" w:history="1">
        <w:r w:rsidRPr="006069D5">
          <w:rPr>
            <w:rStyle w:val="Hyperlink"/>
            <w:noProof/>
          </w:rPr>
          <w:t>Table 4: Compliance Roadmap Table</w:t>
        </w:r>
        <w:r>
          <w:rPr>
            <w:noProof/>
            <w:webHidden/>
          </w:rPr>
          <w:tab/>
        </w:r>
        <w:r>
          <w:rPr>
            <w:noProof/>
            <w:webHidden/>
          </w:rPr>
          <w:fldChar w:fldCharType="begin"/>
        </w:r>
        <w:r>
          <w:rPr>
            <w:noProof/>
            <w:webHidden/>
          </w:rPr>
          <w:instrText xml:space="preserve"> PAGEREF _Toc190091569 \h </w:instrText>
        </w:r>
        <w:r>
          <w:rPr>
            <w:noProof/>
            <w:webHidden/>
          </w:rPr>
        </w:r>
        <w:r>
          <w:rPr>
            <w:noProof/>
            <w:webHidden/>
          </w:rPr>
          <w:fldChar w:fldCharType="separate"/>
        </w:r>
        <w:r>
          <w:rPr>
            <w:noProof/>
            <w:webHidden/>
          </w:rPr>
          <w:t>15</w:t>
        </w:r>
        <w:r>
          <w:rPr>
            <w:noProof/>
            <w:webHidden/>
          </w:rPr>
          <w:fldChar w:fldCharType="end"/>
        </w:r>
      </w:hyperlink>
    </w:p>
    <w:p w14:paraId="28763B0E" w14:textId="7C210741" w:rsidR="00601B98" w:rsidRDefault="00601B98">
      <w:pPr>
        <w:pStyle w:val="TableofFigures"/>
        <w:tabs>
          <w:tab w:val="right" w:leader="dot" w:pos="10790"/>
        </w:tabs>
        <w:rPr>
          <w:rFonts w:asciiTheme="minorHAnsi" w:eastAsiaTheme="minorEastAsia" w:hAnsiTheme="minorHAnsi"/>
          <w:noProof/>
          <w:kern w:val="2"/>
          <w14:ligatures w14:val="standardContextual"/>
        </w:rPr>
      </w:pPr>
      <w:hyperlink w:anchor="_Toc190091570" w:history="1">
        <w:r w:rsidRPr="006069D5">
          <w:rPr>
            <w:rStyle w:val="Hyperlink"/>
            <w:noProof/>
          </w:rPr>
          <w:t>Table 5: Checklist Example</w:t>
        </w:r>
        <w:r>
          <w:rPr>
            <w:noProof/>
            <w:webHidden/>
          </w:rPr>
          <w:tab/>
        </w:r>
        <w:r>
          <w:rPr>
            <w:noProof/>
            <w:webHidden/>
          </w:rPr>
          <w:fldChar w:fldCharType="begin"/>
        </w:r>
        <w:r>
          <w:rPr>
            <w:noProof/>
            <w:webHidden/>
          </w:rPr>
          <w:instrText xml:space="preserve"> PAGEREF _Toc190091570 \h </w:instrText>
        </w:r>
        <w:r>
          <w:rPr>
            <w:noProof/>
            <w:webHidden/>
          </w:rPr>
        </w:r>
        <w:r>
          <w:rPr>
            <w:noProof/>
            <w:webHidden/>
          </w:rPr>
          <w:fldChar w:fldCharType="separate"/>
        </w:r>
        <w:r>
          <w:rPr>
            <w:noProof/>
            <w:webHidden/>
          </w:rPr>
          <w:t>17</w:t>
        </w:r>
        <w:r>
          <w:rPr>
            <w:noProof/>
            <w:webHidden/>
          </w:rPr>
          <w:fldChar w:fldCharType="end"/>
        </w:r>
      </w:hyperlink>
    </w:p>
    <w:p w14:paraId="5AC45F87" w14:textId="6E3D9900" w:rsidR="00601B98" w:rsidRDefault="00601B98">
      <w:pPr>
        <w:pStyle w:val="TableofFigures"/>
        <w:tabs>
          <w:tab w:val="right" w:leader="dot" w:pos="10790"/>
        </w:tabs>
        <w:rPr>
          <w:rFonts w:asciiTheme="minorHAnsi" w:eastAsiaTheme="minorEastAsia" w:hAnsiTheme="minorHAnsi"/>
          <w:noProof/>
          <w:kern w:val="2"/>
          <w14:ligatures w14:val="standardContextual"/>
        </w:rPr>
      </w:pPr>
      <w:hyperlink w:anchor="_Toc190091571" w:history="1">
        <w:r w:rsidRPr="006069D5">
          <w:rPr>
            <w:rStyle w:val="Hyperlink"/>
            <w:noProof/>
          </w:rPr>
          <w:t>Table 6: Risk Assessment Template</w:t>
        </w:r>
        <w:r>
          <w:rPr>
            <w:noProof/>
            <w:webHidden/>
          </w:rPr>
          <w:tab/>
        </w:r>
        <w:r>
          <w:rPr>
            <w:noProof/>
            <w:webHidden/>
          </w:rPr>
          <w:fldChar w:fldCharType="begin"/>
        </w:r>
        <w:r>
          <w:rPr>
            <w:noProof/>
            <w:webHidden/>
          </w:rPr>
          <w:instrText xml:space="preserve"> PAGEREF _Toc190091571 \h </w:instrText>
        </w:r>
        <w:r>
          <w:rPr>
            <w:noProof/>
            <w:webHidden/>
          </w:rPr>
        </w:r>
        <w:r>
          <w:rPr>
            <w:noProof/>
            <w:webHidden/>
          </w:rPr>
          <w:fldChar w:fldCharType="separate"/>
        </w:r>
        <w:r>
          <w:rPr>
            <w:noProof/>
            <w:webHidden/>
          </w:rPr>
          <w:t>17</w:t>
        </w:r>
        <w:r>
          <w:rPr>
            <w:noProof/>
            <w:webHidden/>
          </w:rPr>
          <w:fldChar w:fldCharType="end"/>
        </w:r>
      </w:hyperlink>
    </w:p>
    <w:p w14:paraId="6C4442A0" w14:textId="77777777" w:rsidR="00A43BD5" w:rsidRDefault="00601B98" w:rsidP="00A43BD5">
      <w:pPr>
        <w:pStyle w:val="TOCHeading"/>
        <w:rPr>
          <w:noProof/>
        </w:rPr>
      </w:pPr>
      <w:r>
        <w:fldChar w:fldCharType="end"/>
      </w:r>
      <w:r w:rsidRPr="00601B98">
        <w:t xml:space="preserve"> </w:t>
      </w:r>
      <w:r w:rsidRPr="00772FEC">
        <w:t xml:space="preserve">Table of </w:t>
      </w:r>
      <w:r>
        <w:t>Figures</w:t>
      </w:r>
      <w:r w:rsidR="00A43BD5">
        <w:fldChar w:fldCharType="begin"/>
      </w:r>
      <w:r w:rsidR="00A43BD5">
        <w:instrText xml:space="preserve"> TOC \h \z \c "Figure" </w:instrText>
      </w:r>
      <w:r w:rsidR="00A43BD5">
        <w:fldChar w:fldCharType="separate"/>
      </w:r>
    </w:p>
    <w:p w14:paraId="11BCE7E4" w14:textId="706C5F9C" w:rsidR="00A43BD5" w:rsidRDefault="00A43BD5">
      <w:pPr>
        <w:pStyle w:val="TableofFigures"/>
        <w:tabs>
          <w:tab w:val="right" w:leader="dot" w:pos="10790"/>
        </w:tabs>
        <w:rPr>
          <w:rFonts w:asciiTheme="minorHAnsi" w:eastAsiaTheme="minorEastAsia" w:hAnsiTheme="minorHAnsi"/>
          <w:noProof/>
          <w:kern w:val="2"/>
          <w14:ligatures w14:val="standardContextual"/>
        </w:rPr>
      </w:pPr>
      <w:hyperlink w:anchor="_Toc190092967" w:history="1">
        <w:r w:rsidRPr="00215C22">
          <w:rPr>
            <w:rStyle w:val="Hyperlink"/>
            <w:noProof/>
          </w:rPr>
          <w:t>Figure 1: Vendor Compliance Status</w:t>
        </w:r>
        <w:r>
          <w:rPr>
            <w:noProof/>
            <w:webHidden/>
          </w:rPr>
          <w:tab/>
        </w:r>
        <w:r>
          <w:rPr>
            <w:noProof/>
            <w:webHidden/>
          </w:rPr>
          <w:fldChar w:fldCharType="begin"/>
        </w:r>
        <w:r>
          <w:rPr>
            <w:noProof/>
            <w:webHidden/>
          </w:rPr>
          <w:instrText xml:space="preserve"> PAGEREF _Toc190092967 \h </w:instrText>
        </w:r>
        <w:r>
          <w:rPr>
            <w:noProof/>
            <w:webHidden/>
          </w:rPr>
        </w:r>
        <w:r>
          <w:rPr>
            <w:noProof/>
            <w:webHidden/>
          </w:rPr>
          <w:fldChar w:fldCharType="separate"/>
        </w:r>
        <w:r>
          <w:rPr>
            <w:noProof/>
            <w:webHidden/>
          </w:rPr>
          <w:t>10</w:t>
        </w:r>
        <w:r>
          <w:rPr>
            <w:noProof/>
            <w:webHidden/>
          </w:rPr>
          <w:fldChar w:fldCharType="end"/>
        </w:r>
      </w:hyperlink>
    </w:p>
    <w:p w14:paraId="1718E1BC" w14:textId="653E8C22" w:rsidR="00A43BD5" w:rsidRDefault="00A43BD5">
      <w:pPr>
        <w:pStyle w:val="TableofFigures"/>
        <w:tabs>
          <w:tab w:val="right" w:leader="dot" w:pos="10790"/>
        </w:tabs>
        <w:rPr>
          <w:rFonts w:asciiTheme="minorHAnsi" w:eastAsiaTheme="minorEastAsia" w:hAnsiTheme="minorHAnsi"/>
          <w:noProof/>
          <w:kern w:val="2"/>
          <w14:ligatures w14:val="standardContextual"/>
        </w:rPr>
      </w:pPr>
      <w:hyperlink w:anchor="_Toc190092968" w:history="1">
        <w:r w:rsidRPr="00215C22">
          <w:rPr>
            <w:rStyle w:val="Hyperlink"/>
            <w:noProof/>
          </w:rPr>
          <w:t>Figure 2: Risk Assessment Heatmap</w:t>
        </w:r>
        <w:r>
          <w:rPr>
            <w:noProof/>
            <w:webHidden/>
          </w:rPr>
          <w:tab/>
        </w:r>
        <w:r>
          <w:rPr>
            <w:noProof/>
            <w:webHidden/>
          </w:rPr>
          <w:fldChar w:fldCharType="begin"/>
        </w:r>
        <w:r>
          <w:rPr>
            <w:noProof/>
            <w:webHidden/>
          </w:rPr>
          <w:instrText xml:space="preserve"> PAGEREF _Toc190092968 \h </w:instrText>
        </w:r>
        <w:r>
          <w:rPr>
            <w:noProof/>
            <w:webHidden/>
          </w:rPr>
        </w:r>
        <w:r>
          <w:rPr>
            <w:noProof/>
            <w:webHidden/>
          </w:rPr>
          <w:fldChar w:fldCharType="separate"/>
        </w:r>
        <w:r>
          <w:rPr>
            <w:noProof/>
            <w:webHidden/>
          </w:rPr>
          <w:t>13</w:t>
        </w:r>
        <w:r>
          <w:rPr>
            <w:noProof/>
            <w:webHidden/>
          </w:rPr>
          <w:fldChar w:fldCharType="end"/>
        </w:r>
      </w:hyperlink>
    </w:p>
    <w:p w14:paraId="739667B7" w14:textId="52B1061C" w:rsidR="00601B98" w:rsidRDefault="00A43BD5" w:rsidP="00A43BD5">
      <w:pPr>
        <w:pStyle w:val="TOCHeading"/>
      </w:pPr>
      <w:r>
        <w:fldChar w:fldCharType="end"/>
      </w:r>
    </w:p>
    <w:p w14:paraId="0B52F3A3" w14:textId="77777777" w:rsidR="00601B98" w:rsidRPr="00601B98" w:rsidRDefault="00601B98" w:rsidP="004A3290">
      <w:pPr>
        <w:ind w:left="0"/>
      </w:pPr>
    </w:p>
    <w:p w14:paraId="169E8FFB" w14:textId="77777777" w:rsidR="00601B98" w:rsidRDefault="00601B98" w:rsidP="00601B98"/>
    <w:p w14:paraId="24FA587C" w14:textId="77777777" w:rsidR="00601B98" w:rsidRPr="00601B98" w:rsidRDefault="00601B98" w:rsidP="004A3290">
      <w:pPr>
        <w:ind w:left="0"/>
      </w:pPr>
    </w:p>
    <w:p w14:paraId="0B694FC3" w14:textId="7E2E961E" w:rsidR="003D40DB" w:rsidRPr="00772FEC" w:rsidRDefault="00EB49AA" w:rsidP="00A242E4">
      <w:pPr>
        <w:pStyle w:val="Heading1"/>
      </w:pPr>
      <w:bookmarkStart w:id="6" w:name="_Toc190092913"/>
      <w:r w:rsidRPr="00772FEC">
        <w:lastRenderedPageBreak/>
        <w:t>Executive Summary</w:t>
      </w:r>
      <w:bookmarkEnd w:id="6"/>
    </w:p>
    <w:p w14:paraId="4D5D2009" w14:textId="77777777" w:rsidR="005C3C9A" w:rsidRPr="00772FEC" w:rsidRDefault="005C3C9A" w:rsidP="005C3C9A"/>
    <w:p w14:paraId="68398CF0" w14:textId="53120CCD" w:rsidR="00570757" w:rsidRPr="00772FEC" w:rsidRDefault="00EB49AA" w:rsidP="00437486">
      <w:pPr>
        <w:pStyle w:val="Heading2"/>
      </w:pPr>
      <w:bookmarkStart w:id="7" w:name="_Toc190092914"/>
      <w:r w:rsidRPr="00772FEC">
        <w:t>Purpose of the Report</w:t>
      </w:r>
      <w:bookmarkEnd w:id="7"/>
    </w:p>
    <w:p w14:paraId="5B2EF14D" w14:textId="0571A583" w:rsidR="005C3C9A" w:rsidRPr="00772FEC" w:rsidRDefault="003C31F6" w:rsidP="00570757">
      <w:pPr>
        <w:spacing w:line="276" w:lineRule="auto"/>
      </w:pPr>
      <w:r w:rsidRPr="00772FEC">
        <w:t xml:space="preserve">This report presents a comprehensive supply chain cybersecurity risk assessment for </w:t>
      </w:r>
      <w:r w:rsidRPr="00772FEC">
        <w:rPr>
          <w:b/>
          <w:bCs/>
        </w:rPr>
        <w:t>EUS Cloud GmbH</w:t>
      </w:r>
      <w:r w:rsidRPr="00772FEC">
        <w:t xml:space="preserve">, aligned with the latest requirements of the NIS 2 Directive. The assessment focuses on identifying risks associated with third-party vendors and evaluating the organization’s readiness to meet </w:t>
      </w:r>
      <w:r w:rsidRPr="00772FEC">
        <w:rPr>
          <w:b/>
          <w:bCs/>
        </w:rPr>
        <w:t>NIS 2</w:t>
      </w:r>
      <w:r w:rsidRPr="00772FEC">
        <w:t xml:space="preserve"> compliance standards.</w:t>
      </w:r>
    </w:p>
    <w:p w14:paraId="0672B45F" w14:textId="77777777" w:rsidR="00695C2F" w:rsidRPr="00772FEC" w:rsidRDefault="00695C2F" w:rsidP="005C3C9A"/>
    <w:p w14:paraId="033A961D" w14:textId="764F0BC6" w:rsidR="00570757" w:rsidRPr="00772FEC" w:rsidRDefault="003C31F6" w:rsidP="00437486">
      <w:pPr>
        <w:pStyle w:val="Heading2"/>
      </w:pPr>
      <w:bookmarkStart w:id="8" w:name="_Toc190092915"/>
      <w:r w:rsidRPr="00772FEC">
        <w:t>Key</w:t>
      </w:r>
      <w:r w:rsidR="005C3C9A" w:rsidRPr="00772FEC">
        <w:t xml:space="preserve"> </w:t>
      </w:r>
      <w:r w:rsidRPr="00772FEC">
        <w:t>Findings</w:t>
      </w:r>
      <w:bookmarkEnd w:id="8"/>
    </w:p>
    <w:p w14:paraId="486A5734" w14:textId="71CB8EF1" w:rsidR="005C3C9A" w:rsidRPr="00772FEC" w:rsidRDefault="000D2175" w:rsidP="00570757">
      <w:pPr>
        <w:spacing w:line="276" w:lineRule="auto"/>
      </w:pPr>
      <w:r w:rsidRPr="00772FEC">
        <w:t>Key findings from the assessment revealed significant vulnerabilities, including insufficient security controls among critical vendors, lack of standardized vendor risk assessments, and gaps in incident reporting processes. These issues pose potential risks to regulatory compliance, data security, and operational continuity.</w:t>
      </w:r>
    </w:p>
    <w:p w14:paraId="7CCAF534" w14:textId="77777777" w:rsidR="00695C2F" w:rsidRPr="00772FEC" w:rsidRDefault="00695C2F" w:rsidP="000D2175"/>
    <w:p w14:paraId="28D35FA5" w14:textId="7ED251E6" w:rsidR="00570757" w:rsidRPr="00772FEC" w:rsidRDefault="000D2175" w:rsidP="00437486">
      <w:pPr>
        <w:pStyle w:val="Heading2"/>
      </w:pPr>
      <w:bookmarkStart w:id="9" w:name="_Toc190092916"/>
      <w:r w:rsidRPr="00772FEC">
        <w:t>Key Recommendations</w:t>
      </w:r>
      <w:bookmarkEnd w:id="9"/>
    </w:p>
    <w:p w14:paraId="6C53D9F7" w14:textId="120A977F" w:rsidR="005C3C9A" w:rsidRPr="00772FEC" w:rsidRDefault="000D2175" w:rsidP="005C3C9A">
      <w:r w:rsidRPr="00772FEC">
        <w:t>To address these gaps, this report recommends the following priority actions:</w:t>
      </w:r>
    </w:p>
    <w:p w14:paraId="7B97365E" w14:textId="77777777" w:rsidR="004661FD" w:rsidRPr="00772FEC" w:rsidRDefault="000D2175">
      <w:pPr>
        <w:pStyle w:val="ListParagraph"/>
        <w:numPr>
          <w:ilvl w:val="0"/>
          <w:numId w:val="2"/>
        </w:numPr>
        <w:spacing w:line="276" w:lineRule="auto"/>
        <w:ind w:right="0"/>
        <w:jc w:val="left"/>
        <w:rPr>
          <w:rFonts w:eastAsia="Times New Roman" w:cs="Times New Roman"/>
        </w:rPr>
      </w:pPr>
      <w:r w:rsidRPr="00772FEC">
        <w:rPr>
          <w:rFonts w:eastAsia="Times New Roman" w:cs="Times New Roman"/>
        </w:rPr>
        <w:t>Implement a formalized vendor risk management framework to evaluate and monitor third-party compliance.</w:t>
      </w:r>
    </w:p>
    <w:p w14:paraId="0998B642" w14:textId="1102FB9C" w:rsidR="005C3C9A" w:rsidRPr="00772FEC" w:rsidRDefault="004661FD">
      <w:pPr>
        <w:pStyle w:val="ListParagraph"/>
        <w:numPr>
          <w:ilvl w:val="0"/>
          <w:numId w:val="2"/>
        </w:numPr>
        <w:spacing w:line="276" w:lineRule="auto"/>
        <w:ind w:right="0"/>
        <w:jc w:val="left"/>
      </w:pPr>
      <w:r w:rsidRPr="00772FEC">
        <w:rPr>
          <w:rFonts w:eastAsia="Times New Roman" w:cs="Times New Roman"/>
        </w:rPr>
        <w:t>Develop an incident reporting process to meet NIS 2 requirements, including a 24-hour notification procedure and 30-day root cause analysis reports.</w:t>
      </w:r>
      <w:r w:rsidRPr="00772FEC">
        <w:rPr>
          <w:rFonts w:eastAsia="Times New Roman" w:cs="Times New Roman"/>
        </w:rPr>
        <w:tab/>
      </w:r>
    </w:p>
    <w:p w14:paraId="6A0E697C" w14:textId="1EAEA2B0" w:rsidR="005C3C9A" w:rsidRPr="00772FEC" w:rsidRDefault="004661FD">
      <w:pPr>
        <w:pStyle w:val="ListParagraph"/>
        <w:numPr>
          <w:ilvl w:val="0"/>
          <w:numId w:val="3"/>
        </w:numPr>
        <w:spacing w:line="276" w:lineRule="auto"/>
        <w:ind w:left="1440"/>
      </w:pPr>
      <w:r w:rsidRPr="00772FEC">
        <w:t>Strengthen contractual agreements with vendors to include specific cybersecurity obligations</w:t>
      </w:r>
      <w:r w:rsidR="00A308C1" w:rsidRPr="00772FEC">
        <w:t xml:space="preserve"> like regular security audits</w:t>
      </w:r>
      <w:r w:rsidRPr="00772FEC">
        <w:t>.</w:t>
      </w:r>
    </w:p>
    <w:p w14:paraId="40B9B4BA" w14:textId="77777777" w:rsidR="00695C2F" w:rsidRPr="00772FEC" w:rsidRDefault="00695C2F" w:rsidP="00695C2F">
      <w:pPr>
        <w:pStyle w:val="ListParagraph"/>
        <w:spacing w:line="276" w:lineRule="auto"/>
        <w:ind w:left="1440"/>
      </w:pPr>
    </w:p>
    <w:p w14:paraId="06011C40" w14:textId="3AFA2ADC" w:rsidR="00570757" w:rsidRPr="00772FEC" w:rsidRDefault="004661FD" w:rsidP="00437486">
      <w:pPr>
        <w:pStyle w:val="Heading2"/>
      </w:pPr>
      <w:bookmarkStart w:id="10" w:name="_Toc190092917"/>
      <w:r w:rsidRPr="00772FEC">
        <w:t>Value of Compliance</w:t>
      </w:r>
      <w:bookmarkEnd w:id="10"/>
    </w:p>
    <w:p w14:paraId="07501345" w14:textId="4F9921C4" w:rsidR="00695C2F" w:rsidRPr="00772FEC" w:rsidRDefault="00695C2F" w:rsidP="00695C2F">
      <w:r w:rsidRPr="00772FEC">
        <w:t xml:space="preserve">By addressing these vulnerabilities, </w:t>
      </w:r>
      <w:r w:rsidRPr="00772FEC">
        <w:rPr>
          <w:b/>
          <w:bCs/>
        </w:rPr>
        <w:t>EUS Cloud GmbH</w:t>
      </w:r>
      <w:r w:rsidRPr="00772FEC">
        <w:t xml:space="preserve"> can enhance its supply chain security, reduce regulatory risks, and align its operations with the harmonized cybersecurity framework established by the </w:t>
      </w:r>
      <w:r w:rsidRPr="00772FEC">
        <w:rPr>
          <w:b/>
          <w:bCs/>
        </w:rPr>
        <w:t>NIS 2 Directive</w:t>
      </w:r>
      <w:r w:rsidRPr="00772FEC">
        <w:t>.</w:t>
      </w:r>
    </w:p>
    <w:p w14:paraId="69CD918A" w14:textId="77777777" w:rsidR="00695C2F" w:rsidRPr="00772FEC" w:rsidRDefault="00695C2F" w:rsidP="00695C2F"/>
    <w:p w14:paraId="698734C3" w14:textId="77777777" w:rsidR="00695C2F" w:rsidRPr="00772FEC" w:rsidRDefault="00695C2F" w:rsidP="00695C2F"/>
    <w:p w14:paraId="3203133C" w14:textId="77777777" w:rsidR="00695C2F" w:rsidRPr="00772FEC" w:rsidRDefault="00695C2F" w:rsidP="00695C2F"/>
    <w:p w14:paraId="72CB9D50" w14:textId="77777777" w:rsidR="00882430" w:rsidRPr="00772FEC" w:rsidRDefault="00882430" w:rsidP="00695C2F"/>
    <w:p w14:paraId="413273F9" w14:textId="77777777" w:rsidR="00882430" w:rsidRPr="00772FEC" w:rsidRDefault="00882430" w:rsidP="00695C2F"/>
    <w:p w14:paraId="2817048E" w14:textId="77777777" w:rsidR="00882430" w:rsidRPr="00772FEC" w:rsidRDefault="00882430" w:rsidP="00695C2F"/>
    <w:p w14:paraId="784D4C59" w14:textId="77777777" w:rsidR="00882430" w:rsidRPr="00772FEC" w:rsidRDefault="00882430" w:rsidP="00695C2F"/>
    <w:p w14:paraId="1606E64F" w14:textId="77777777" w:rsidR="00882430" w:rsidRPr="00772FEC" w:rsidRDefault="00882430" w:rsidP="00695C2F"/>
    <w:p w14:paraId="745ECBB4" w14:textId="77777777" w:rsidR="00355764" w:rsidRPr="00772FEC" w:rsidRDefault="00355764" w:rsidP="00695C2F"/>
    <w:p w14:paraId="6660FC89" w14:textId="77777777" w:rsidR="00695C2F" w:rsidRPr="00772FEC" w:rsidRDefault="00695C2F" w:rsidP="00695C2F"/>
    <w:p w14:paraId="6C85B833" w14:textId="77777777" w:rsidR="00695C2F" w:rsidRPr="00772FEC" w:rsidRDefault="00695C2F" w:rsidP="00695C2F"/>
    <w:p w14:paraId="7B923290" w14:textId="77777777" w:rsidR="00695C2F" w:rsidRPr="00772FEC" w:rsidRDefault="00695C2F" w:rsidP="00570757">
      <w:pPr>
        <w:ind w:left="0"/>
      </w:pPr>
    </w:p>
    <w:p w14:paraId="4169C4E2" w14:textId="75C0CE94" w:rsidR="005C3C9A" w:rsidRPr="00772FEC" w:rsidRDefault="00F11B3B" w:rsidP="005C3C9A">
      <w:pPr>
        <w:pStyle w:val="Heading1"/>
      </w:pPr>
      <w:bookmarkStart w:id="11" w:name="_Toc190092918"/>
      <w:r w:rsidRPr="00772FEC">
        <w:lastRenderedPageBreak/>
        <w:t>Introduction</w:t>
      </w:r>
      <w:bookmarkEnd w:id="11"/>
    </w:p>
    <w:p w14:paraId="39C5ACAB" w14:textId="77777777" w:rsidR="005C3C9A" w:rsidRPr="00772FEC" w:rsidRDefault="005C3C9A" w:rsidP="005C3C9A"/>
    <w:p w14:paraId="7F098B11" w14:textId="77777777" w:rsidR="005C3C9A" w:rsidRPr="00772FEC" w:rsidRDefault="005C3C9A" w:rsidP="005C3C9A"/>
    <w:p w14:paraId="6DD1668F" w14:textId="6733C2D8" w:rsidR="00437486" w:rsidRPr="00772FEC" w:rsidRDefault="00F11B3B">
      <w:pPr>
        <w:pStyle w:val="Heading2"/>
        <w:numPr>
          <w:ilvl w:val="0"/>
          <w:numId w:val="4"/>
        </w:numPr>
        <w:ind w:left="360"/>
      </w:pPr>
      <w:bookmarkStart w:id="12" w:name="_Toc190092919"/>
      <w:r w:rsidRPr="00772FEC">
        <w:t>Background and Context</w:t>
      </w:r>
      <w:bookmarkEnd w:id="12"/>
    </w:p>
    <w:p w14:paraId="4A0AAFD2" w14:textId="1454CF32" w:rsidR="00F11B3B" w:rsidRPr="00772FEC" w:rsidRDefault="00F11B3B" w:rsidP="00F11B3B">
      <w:pPr>
        <w:spacing w:after="160" w:line="259" w:lineRule="auto"/>
        <w:ind w:right="0"/>
        <w:jc w:val="left"/>
      </w:pPr>
      <w:r w:rsidRPr="00772FEC">
        <w:t xml:space="preserve">The </w:t>
      </w:r>
      <w:r w:rsidRPr="00772FEC">
        <w:rPr>
          <w:b/>
          <w:bCs/>
        </w:rPr>
        <w:t>NIS 2 Directive</w:t>
      </w:r>
      <w:r w:rsidRPr="00772FEC">
        <w:t>, adopted by the European Union in 2022, establishes stringent cybersecurity requirements for critical sectors and essential entities, including cloud service providers. A key focus of the directive is securing supply chains to prevent vulnerabilities introduced by third-party vendors. For cloud service providers, which rely heavily on external vendors for infrastructure, software, and operational support, supply chain security is paramount to ensuring regulatory compliance and operational resilience.</w:t>
      </w:r>
    </w:p>
    <w:p w14:paraId="7A6126CC" w14:textId="77777777" w:rsidR="00437486" w:rsidRPr="00772FEC" w:rsidRDefault="00437486" w:rsidP="00F11B3B">
      <w:pPr>
        <w:spacing w:after="160" w:line="259" w:lineRule="auto"/>
        <w:ind w:right="0"/>
        <w:jc w:val="left"/>
      </w:pPr>
    </w:p>
    <w:p w14:paraId="19A31D9C" w14:textId="2257C19C" w:rsidR="00437486" w:rsidRPr="00772FEC" w:rsidRDefault="00F11B3B" w:rsidP="00437486">
      <w:pPr>
        <w:pStyle w:val="Heading2"/>
      </w:pPr>
      <w:bookmarkStart w:id="13" w:name="_Toc190092920"/>
      <w:r w:rsidRPr="00772FEC">
        <w:t>Purpose</w:t>
      </w:r>
      <w:bookmarkEnd w:id="13"/>
    </w:p>
    <w:p w14:paraId="41637421" w14:textId="1BAB4DB3" w:rsidR="00F11B3B" w:rsidRPr="00772FEC" w:rsidRDefault="00F11B3B" w:rsidP="00437486">
      <w:r w:rsidRPr="00772FEC">
        <w:t xml:space="preserve">This report aims to assess the supply chain cybersecurity risks of </w:t>
      </w:r>
      <w:r w:rsidRPr="00772FEC">
        <w:rPr>
          <w:b/>
          <w:bCs/>
        </w:rPr>
        <w:t>EUS Cloud GmbH</w:t>
      </w:r>
      <w:r w:rsidRPr="00772FEC">
        <w:t xml:space="preserve"> and evaluate its readiness to meet the requirements of the </w:t>
      </w:r>
      <w:r w:rsidRPr="00772FEC">
        <w:rPr>
          <w:b/>
          <w:bCs/>
        </w:rPr>
        <w:t>NIS 2 Directive</w:t>
      </w:r>
      <w:r w:rsidRPr="00772FEC">
        <w:t>. The assessment focuses on identifying vulnerabilities in third-party vendor relationships, analyzing compliance gaps, and providing actionable recommendations for improvement.</w:t>
      </w:r>
    </w:p>
    <w:p w14:paraId="7AACCA0D" w14:textId="77777777" w:rsidR="00437486" w:rsidRPr="00772FEC" w:rsidRDefault="00437486" w:rsidP="00437486"/>
    <w:p w14:paraId="049A75B8" w14:textId="6D43447B" w:rsidR="00437486" w:rsidRPr="00772FEC" w:rsidRDefault="00F11B3B" w:rsidP="00437486">
      <w:pPr>
        <w:pStyle w:val="Heading2"/>
      </w:pPr>
      <w:bookmarkStart w:id="14" w:name="_Toc190092921"/>
      <w:r w:rsidRPr="00772FEC">
        <w:t>Scope of the Assessment</w:t>
      </w:r>
      <w:bookmarkEnd w:id="14"/>
    </w:p>
    <w:p w14:paraId="454E5901" w14:textId="77777777" w:rsidR="00F11B3B" w:rsidRPr="00772FEC" w:rsidRDefault="00F11B3B" w:rsidP="00F11B3B">
      <w:pPr>
        <w:spacing w:after="160" w:line="259" w:lineRule="auto"/>
        <w:ind w:right="0"/>
        <w:jc w:val="left"/>
      </w:pPr>
      <w:r w:rsidRPr="00772FEC">
        <w:t>The scope of this report includes:</w:t>
      </w:r>
    </w:p>
    <w:p w14:paraId="69B94DC8" w14:textId="77777777" w:rsidR="00F11B3B" w:rsidRPr="00772FEC" w:rsidRDefault="00F11B3B">
      <w:pPr>
        <w:pStyle w:val="ListParagraph"/>
        <w:numPr>
          <w:ilvl w:val="0"/>
          <w:numId w:val="3"/>
        </w:numPr>
        <w:spacing w:after="160" w:line="259" w:lineRule="auto"/>
        <w:ind w:left="1260" w:right="0"/>
        <w:jc w:val="left"/>
      </w:pPr>
      <w:r w:rsidRPr="00772FEC">
        <w:t>Evaluating the cybersecurity practices of key third-party vendors.</w:t>
      </w:r>
    </w:p>
    <w:p w14:paraId="04E9EA5F" w14:textId="77777777" w:rsidR="00F11B3B" w:rsidRPr="00772FEC" w:rsidRDefault="00F11B3B">
      <w:pPr>
        <w:pStyle w:val="ListParagraph"/>
        <w:numPr>
          <w:ilvl w:val="0"/>
          <w:numId w:val="3"/>
        </w:numPr>
        <w:spacing w:after="160" w:line="259" w:lineRule="auto"/>
        <w:ind w:left="1260" w:right="0"/>
        <w:jc w:val="left"/>
      </w:pPr>
      <w:r w:rsidRPr="00772FEC">
        <w:t>Identifying non-compliant or high-risk vendors and their impact on overall security.</w:t>
      </w:r>
    </w:p>
    <w:p w14:paraId="1CD0E387" w14:textId="166F884C" w:rsidR="00F11B3B" w:rsidRPr="00772FEC" w:rsidRDefault="00F11B3B">
      <w:pPr>
        <w:pStyle w:val="ListParagraph"/>
        <w:numPr>
          <w:ilvl w:val="0"/>
          <w:numId w:val="3"/>
        </w:numPr>
        <w:spacing w:after="160" w:line="259" w:lineRule="auto"/>
        <w:ind w:left="1260" w:right="0"/>
        <w:jc w:val="left"/>
      </w:pPr>
      <w:r w:rsidRPr="00772FEC">
        <w:t>Assessing the organization’s risk management and incident response practices in relation to supply chain vulnerability.</w:t>
      </w:r>
    </w:p>
    <w:p w14:paraId="342E58B8" w14:textId="77777777" w:rsidR="00437486" w:rsidRPr="00772FEC" w:rsidRDefault="00437486" w:rsidP="00437486">
      <w:pPr>
        <w:pStyle w:val="ListParagraph"/>
        <w:spacing w:after="160" w:line="259" w:lineRule="auto"/>
        <w:ind w:left="1260" w:right="0"/>
        <w:jc w:val="left"/>
      </w:pPr>
    </w:p>
    <w:p w14:paraId="643E2107" w14:textId="70616541" w:rsidR="00437486" w:rsidRPr="00772FEC" w:rsidRDefault="00F11B3B" w:rsidP="00437486">
      <w:pPr>
        <w:pStyle w:val="Heading2"/>
      </w:pPr>
      <w:bookmarkStart w:id="15" w:name="_Toc190092922"/>
      <w:r w:rsidRPr="00772FEC">
        <w:t>Objectives</w:t>
      </w:r>
      <w:bookmarkEnd w:id="15"/>
    </w:p>
    <w:p w14:paraId="02C7EE4D" w14:textId="4994A0D5" w:rsidR="00F11B3B" w:rsidRPr="00772FEC" w:rsidRDefault="00F11B3B" w:rsidP="00F11B3B">
      <w:pPr>
        <w:spacing w:line="276" w:lineRule="auto"/>
      </w:pPr>
      <w:r w:rsidRPr="00772FEC">
        <w:t>The primary objectives of this assessment are to:</w:t>
      </w:r>
    </w:p>
    <w:p w14:paraId="7FBEA322" w14:textId="6EC46C42" w:rsidR="00F11B3B" w:rsidRPr="00772FEC" w:rsidRDefault="00F11B3B">
      <w:pPr>
        <w:pStyle w:val="ListParagraph"/>
        <w:numPr>
          <w:ilvl w:val="0"/>
          <w:numId w:val="5"/>
        </w:numPr>
        <w:spacing w:line="276" w:lineRule="auto"/>
      </w:pPr>
      <w:r w:rsidRPr="00772FEC">
        <w:t>Identify risks associated with the organization’s third-party vendors.</w:t>
      </w:r>
    </w:p>
    <w:p w14:paraId="4F4BB0F1" w14:textId="6C3448A9" w:rsidR="00F11B3B" w:rsidRPr="00772FEC" w:rsidRDefault="00F11B3B">
      <w:pPr>
        <w:pStyle w:val="ListParagraph"/>
        <w:numPr>
          <w:ilvl w:val="0"/>
          <w:numId w:val="5"/>
        </w:numPr>
        <w:spacing w:line="276" w:lineRule="auto"/>
      </w:pPr>
      <w:r w:rsidRPr="00772FEC">
        <w:t>Develop a prioritized risk management plan aligned with NIS 2 requirements</w:t>
      </w:r>
    </w:p>
    <w:p w14:paraId="65099ADF" w14:textId="31DA5053" w:rsidR="00F11B3B" w:rsidRPr="00772FEC" w:rsidRDefault="00F11B3B">
      <w:pPr>
        <w:pStyle w:val="ListParagraph"/>
        <w:numPr>
          <w:ilvl w:val="0"/>
          <w:numId w:val="5"/>
        </w:numPr>
        <w:spacing w:line="276" w:lineRule="auto"/>
      </w:pPr>
      <w:r w:rsidRPr="00772FEC">
        <w:t>Provide actionable steps to achieve compliance and enhance supply chain security</w:t>
      </w:r>
    </w:p>
    <w:p w14:paraId="389C6E51" w14:textId="77777777" w:rsidR="00766C1F" w:rsidRPr="00772FEC" w:rsidRDefault="00766C1F" w:rsidP="00766C1F">
      <w:pPr>
        <w:pStyle w:val="ListParagraph"/>
        <w:spacing w:line="276" w:lineRule="auto"/>
        <w:ind w:left="1440"/>
      </w:pPr>
    </w:p>
    <w:p w14:paraId="2C299AFB" w14:textId="1E8C2644" w:rsidR="00F11B3B" w:rsidRPr="00772FEC" w:rsidRDefault="00766C1F" w:rsidP="00437486">
      <w:r w:rsidRPr="00772FEC">
        <w:t xml:space="preserve">By addressing these objectives, this report aims to support </w:t>
      </w:r>
      <w:r w:rsidRPr="00772FEC">
        <w:rPr>
          <w:b/>
          <w:bCs/>
        </w:rPr>
        <w:t xml:space="preserve">EUS Cloud GmbH </w:t>
      </w:r>
      <w:r w:rsidRPr="00772FEC">
        <w:t>in building a resilient and compliant cybersecurity framework.</w:t>
      </w:r>
    </w:p>
    <w:p w14:paraId="27FAED60" w14:textId="77777777" w:rsidR="00766C1F" w:rsidRPr="00772FEC" w:rsidRDefault="00766C1F">
      <w:pPr>
        <w:spacing w:after="160" w:line="259" w:lineRule="auto"/>
        <w:ind w:left="0" w:right="0"/>
        <w:jc w:val="left"/>
      </w:pPr>
    </w:p>
    <w:p w14:paraId="57D7BF51" w14:textId="710E5C23" w:rsidR="00367C8B" w:rsidRPr="00772FEC" w:rsidRDefault="00766C1F" w:rsidP="00437486">
      <w:pPr>
        <w:pStyle w:val="Heading1"/>
      </w:pPr>
      <w:r w:rsidRPr="00772FEC">
        <w:br w:type="page"/>
      </w:r>
      <w:bookmarkStart w:id="16" w:name="_Toc190092923"/>
      <w:r w:rsidR="00367C8B" w:rsidRPr="00772FEC">
        <w:lastRenderedPageBreak/>
        <w:t>Organizational Overview</w:t>
      </w:r>
      <w:bookmarkEnd w:id="16"/>
    </w:p>
    <w:p w14:paraId="28ACA5BE" w14:textId="77777777" w:rsidR="00437486" w:rsidRPr="00772FEC" w:rsidRDefault="00437486" w:rsidP="00437486"/>
    <w:p w14:paraId="0AD36271" w14:textId="77777777" w:rsidR="00367C8B" w:rsidRPr="00772FEC" w:rsidRDefault="00367C8B">
      <w:pPr>
        <w:pStyle w:val="Heading2"/>
        <w:numPr>
          <w:ilvl w:val="0"/>
          <w:numId w:val="6"/>
        </w:numPr>
        <w:ind w:left="360"/>
      </w:pPr>
      <w:bookmarkStart w:id="17" w:name="_Toc190092924"/>
      <w:r w:rsidRPr="00772FEC">
        <w:t>Company Overview</w:t>
      </w:r>
      <w:bookmarkEnd w:id="17"/>
    </w:p>
    <w:p w14:paraId="19570282" w14:textId="77777777" w:rsidR="00437486" w:rsidRPr="00772FEC" w:rsidRDefault="00437486" w:rsidP="00437486"/>
    <w:p w14:paraId="6A743E9F" w14:textId="77777777" w:rsidR="00367C8B" w:rsidRPr="00772FEC" w:rsidRDefault="00367C8B" w:rsidP="00367C8B">
      <w:r w:rsidRPr="00772FEC">
        <w:rPr>
          <w:b/>
          <w:bCs/>
        </w:rPr>
        <w:t>EUS Cloud GmbH</w:t>
      </w:r>
      <w:r w:rsidRPr="00772FEC">
        <w:t xml:space="preserve"> is a leading cloud service provider based in the European Union, specializing in infrastructure-as-a-service (IaaS), platform-as-a-service (PaaS), and enterprise data storage solutions. Serving a diverse client base that includes healthcare providers, financial institutions, and public sector organizations, </w:t>
      </w:r>
      <w:r w:rsidRPr="00772FEC">
        <w:rPr>
          <w:b/>
          <w:bCs/>
        </w:rPr>
        <w:t>EUS Cloud GmbH</w:t>
      </w:r>
      <w:r w:rsidRPr="00772FEC">
        <w:t xml:space="preserve"> plays a critical role in supporting operations across regulated industries.</w:t>
      </w:r>
    </w:p>
    <w:p w14:paraId="08935519" w14:textId="77777777" w:rsidR="00367C8B" w:rsidRPr="00772FEC" w:rsidRDefault="00367C8B" w:rsidP="00367C8B">
      <w:pPr>
        <w:ind w:left="0"/>
      </w:pPr>
    </w:p>
    <w:p w14:paraId="173452D0" w14:textId="77777777" w:rsidR="00367C8B" w:rsidRPr="00772FEC" w:rsidRDefault="00367C8B" w:rsidP="00367C8B">
      <w:pPr>
        <w:pStyle w:val="Heading2"/>
      </w:pPr>
      <w:bookmarkStart w:id="18" w:name="_Toc190092925"/>
      <w:r w:rsidRPr="00772FEC">
        <w:t>Core Operations</w:t>
      </w:r>
      <w:bookmarkEnd w:id="18"/>
    </w:p>
    <w:p w14:paraId="5BB692BB" w14:textId="77777777" w:rsidR="00437486" w:rsidRPr="00772FEC" w:rsidRDefault="00437486" w:rsidP="00437486"/>
    <w:p w14:paraId="4D59A7EA" w14:textId="77777777" w:rsidR="00367C8B" w:rsidRPr="00772FEC" w:rsidRDefault="00367C8B" w:rsidP="00367C8B">
      <w:r w:rsidRPr="00772FEC">
        <w:t>The company operates a robust multi-cloud infrastructure that leverages a combination of proprietary technology and third-party services. Key operations include data hosting, application deployment, and cybersecurity monitoring. EUS Cloud GmbH relies heavily on third-party vendors for essential services such as:</w:t>
      </w:r>
    </w:p>
    <w:p w14:paraId="7254BFCE" w14:textId="66BBB6D1" w:rsidR="00766C1F" w:rsidRPr="00772FEC" w:rsidRDefault="00367C8B">
      <w:pPr>
        <w:pStyle w:val="ListParagraph"/>
        <w:numPr>
          <w:ilvl w:val="0"/>
          <w:numId w:val="7"/>
        </w:numPr>
        <w:spacing w:after="160" w:line="259" w:lineRule="auto"/>
        <w:ind w:right="0"/>
        <w:jc w:val="left"/>
      </w:pPr>
      <w:r w:rsidRPr="00772FEC">
        <w:t>Data Centers: Hosting facilities managed by external providers.</w:t>
      </w:r>
    </w:p>
    <w:p w14:paraId="16681B8D" w14:textId="4CDF308C" w:rsidR="00367C8B" w:rsidRPr="00772FEC" w:rsidRDefault="00367C8B">
      <w:pPr>
        <w:pStyle w:val="ListParagraph"/>
        <w:numPr>
          <w:ilvl w:val="0"/>
          <w:numId w:val="7"/>
        </w:numPr>
        <w:spacing w:after="160" w:line="259" w:lineRule="auto"/>
        <w:ind w:right="0"/>
        <w:jc w:val="left"/>
      </w:pPr>
      <w:r w:rsidRPr="00772FEC">
        <w:t>Software Tools: Applications used for service monitoring and client management</w:t>
      </w:r>
    </w:p>
    <w:p w14:paraId="6BB64E4B" w14:textId="437F977D" w:rsidR="00367C8B" w:rsidRPr="00772FEC" w:rsidRDefault="00367C8B">
      <w:pPr>
        <w:pStyle w:val="ListParagraph"/>
        <w:numPr>
          <w:ilvl w:val="0"/>
          <w:numId w:val="7"/>
        </w:numPr>
        <w:spacing w:after="160" w:line="259" w:lineRule="auto"/>
        <w:ind w:right="0"/>
        <w:jc w:val="left"/>
      </w:pPr>
      <w:r w:rsidRPr="00772FEC">
        <w:t>Cybersecurity Solutions: External threat detection and vulnerability</w:t>
      </w:r>
    </w:p>
    <w:p w14:paraId="43F565F7" w14:textId="77777777" w:rsidR="00437486" w:rsidRPr="00772FEC" w:rsidRDefault="00437486" w:rsidP="00437486">
      <w:pPr>
        <w:pStyle w:val="ListParagraph"/>
        <w:spacing w:after="160" w:line="259" w:lineRule="auto"/>
        <w:ind w:left="1440" w:right="0"/>
        <w:jc w:val="left"/>
      </w:pPr>
    </w:p>
    <w:p w14:paraId="4C293124" w14:textId="0A83D60D" w:rsidR="00C01601" w:rsidRPr="00772FEC" w:rsidRDefault="00C01601" w:rsidP="00C01601">
      <w:pPr>
        <w:pStyle w:val="Heading2"/>
      </w:pPr>
      <w:bookmarkStart w:id="19" w:name="_Toc190092926"/>
      <w:r w:rsidRPr="00772FEC">
        <w:t>Supply Chain Landscape</w:t>
      </w:r>
      <w:bookmarkEnd w:id="19"/>
    </w:p>
    <w:p w14:paraId="44095732" w14:textId="77777777" w:rsidR="00437486" w:rsidRPr="00772FEC" w:rsidRDefault="00437486" w:rsidP="00437486"/>
    <w:p w14:paraId="5F51CA41" w14:textId="19A4A821" w:rsidR="00C01601" w:rsidRPr="00772FEC" w:rsidRDefault="00C01601" w:rsidP="00C01601">
      <w:r w:rsidRPr="00772FEC">
        <w:rPr>
          <w:b/>
          <w:bCs/>
        </w:rPr>
        <w:t xml:space="preserve">EUS Cloud GmbH </w:t>
      </w:r>
      <w:r w:rsidRPr="00772FEC">
        <w:t>works with over 30 vendors, categorized as:</w:t>
      </w:r>
    </w:p>
    <w:p w14:paraId="1CE4B6E9" w14:textId="6D74BDB9" w:rsidR="00C01601" w:rsidRPr="00772FEC" w:rsidRDefault="00C01601">
      <w:pPr>
        <w:pStyle w:val="ListParagraph"/>
        <w:numPr>
          <w:ilvl w:val="0"/>
          <w:numId w:val="8"/>
        </w:numPr>
      </w:pPr>
      <w:r w:rsidRPr="00772FEC">
        <w:rPr>
          <w:b/>
          <w:bCs/>
        </w:rPr>
        <w:t>Critical Vendors</w:t>
      </w:r>
      <w:r w:rsidRPr="00772FEC">
        <w:t>: Providers whose services are essential for the company’s operations, such as primary data centers and cybersecurity tools.</w:t>
      </w:r>
    </w:p>
    <w:p w14:paraId="2419CFBA" w14:textId="0574777E" w:rsidR="00C01601" w:rsidRPr="00772FEC" w:rsidRDefault="00C01601">
      <w:pPr>
        <w:pStyle w:val="ListParagraph"/>
        <w:numPr>
          <w:ilvl w:val="0"/>
          <w:numId w:val="8"/>
        </w:numPr>
      </w:pPr>
      <w:r w:rsidRPr="00772FEC">
        <w:rPr>
          <w:b/>
          <w:bCs/>
        </w:rPr>
        <w:t>Non-Critical Vendors:</w:t>
      </w:r>
      <w:r w:rsidRPr="00772FEC">
        <w:t xml:space="preserve"> Providers whose services are auxiliary, such as marketing platforms and non-sensitive SaaS tools.</w:t>
      </w:r>
    </w:p>
    <w:p w14:paraId="1813B08C" w14:textId="77777777" w:rsidR="00C01601" w:rsidRPr="00772FEC" w:rsidRDefault="00C01601" w:rsidP="00C01601">
      <w:pPr>
        <w:pStyle w:val="ListParagraph"/>
        <w:ind w:left="1440"/>
      </w:pPr>
    </w:p>
    <w:p w14:paraId="65E0EBA2" w14:textId="41F57E16" w:rsidR="00437486" w:rsidRPr="00772FEC" w:rsidRDefault="00C01601" w:rsidP="00437486">
      <w:r w:rsidRPr="00772FEC">
        <w:t xml:space="preserve">Given its reliance on vendors, supply chain security is critical to ensure uninterrupted service delivery and regulatory compliance. A single vulnerability in the supply chain could compromise sensitive client data or disrupt operations, leading to </w:t>
      </w:r>
      <w:r w:rsidR="00437486" w:rsidRPr="00772FEC">
        <w:t>financial and reputational damage.</w:t>
      </w:r>
    </w:p>
    <w:p w14:paraId="302DFDBE" w14:textId="00BC91D4" w:rsidR="00437486" w:rsidRPr="00772FEC" w:rsidRDefault="00437486" w:rsidP="00C01601"/>
    <w:p w14:paraId="25C2E4A6" w14:textId="77777777" w:rsidR="00437486" w:rsidRPr="00772FEC" w:rsidRDefault="00437486">
      <w:pPr>
        <w:spacing w:after="160" w:line="259" w:lineRule="auto"/>
        <w:ind w:left="0" w:right="0"/>
        <w:jc w:val="left"/>
      </w:pPr>
      <w:r w:rsidRPr="00772FEC">
        <w:br w:type="page"/>
      </w:r>
    </w:p>
    <w:p w14:paraId="5CF6424F" w14:textId="77777777" w:rsidR="00437486" w:rsidRPr="00772FEC" w:rsidRDefault="00437486" w:rsidP="00437486">
      <w:pPr>
        <w:pStyle w:val="Heading1"/>
      </w:pPr>
      <w:bookmarkStart w:id="20" w:name="_Toc190092927"/>
      <w:r w:rsidRPr="00772FEC">
        <w:lastRenderedPageBreak/>
        <w:t>Methodology</w:t>
      </w:r>
      <w:bookmarkEnd w:id="20"/>
    </w:p>
    <w:p w14:paraId="4A05A4A6" w14:textId="77777777" w:rsidR="00437486" w:rsidRPr="00772FEC" w:rsidRDefault="00437486" w:rsidP="00437486"/>
    <w:p w14:paraId="4EEC817E" w14:textId="61AAEBCF" w:rsidR="00437486" w:rsidRPr="00772FEC" w:rsidRDefault="00437486">
      <w:pPr>
        <w:pStyle w:val="Heading2"/>
        <w:numPr>
          <w:ilvl w:val="0"/>
          <w:numId w:val="9"/>
        </w:numPr>
        <w:ind w:left="360"/>
      </w:pPr>
      <w:bookmarkStart w:id="21" w:name="_Toc190092928"/>
      <w:r w:rsidRPr="00772FEC">
        <w:t>Approach Overview</w:t>
      </w:r>
      <w:bookmarkEnd w:id="21"/>
    </w:p>
    <w:p w14:paraId="2FCB0D8A" w14:textId="77777777" w:rsidR="00437486" w:rsidRPr="00772FEC" w:rsidRDefault="00437486" w:rsidP="00437486">
      <w:r w:rsidRPr="00772FEC">
        <w:t>This assessment follows a structured approach aligned with the requirements of the NIS 2 Directive, focusing on evaluating and mitigating supply chain risks for EUS Cloud GmbH. The methodology ensures a thorough analysis of third-party vendors and their potential impact on the organization’s overall cybersecurity posture.</w:t>
      </w:r>
    </w:p>
    <w:p w14:paraId="7F1CDA5D" w14:textId="77777777" w:rsidR="00AB3BD1" w:rsidRPr="00772FEC" w:rsidRDefault="00AB3BD1" w:rsidP="00437486"/>
    <w:p w14:paraId="33C39509" w14:textId="77777777" w:rsidR="00AB3BD1" w:rsidRPr="00772FEC" w:rsidRDefault="00AB3BD1" w:rsidP="00AB3BD1">
      <w:pPr>
        <w:pStyle w:val="Heading2"/>
      </w:pPr>
      <w:bookmarkStart w:id="22" w:name="_Toc190092929"/>
      <w:r w:rsidRPr="00772FEC">
        <w:t>Framework and Standards Used</w:t>
      </w:r>
      <w:bookmarkEnd w:id="22"/>
    </w:p>
    <w:p w14:paraId="52CAECB1" w14:textId="77777777" w:rsidR="00AB3BD1" w:rsidRPr="00772FEC" w:rsidRDefault="00AB3BD1">
      <w:pPr>
        <w:pStyle w:val="ListParagraph"/>
        <w:numPr>
          <w:ilvl w:val="0"/>
          <w:numId w:val="10"/>
        </w:numPr>
        <w:ind w:left="720"/>
      </w:pPr>
      <w:r w:rsidRPr="00772FEC">
        <w:rPr>
          <w:b/>
          <w:bCs/>
        </w:rPr>
        <w:t>NIS 2 Directive:</w:t>
      </w:r>
      <w:r w:rsidRPr="00772FEC">
        <w:t xml:space="preserve"> Specific articles addressing vendor risk management and reporting.</w:t>
      </w:r>
    </w:p>
    <w:p w14:paraId="08C32B1A" w14:textId="77777777" w:rsidR="00AB3BD1" w:rsidRPr="00772FEC" w:rsidRDefault="00AB3BD1">
      <w:pPr>
        <w:pStyle w:val="ListParagraph"/>
        <w:numPr>
          <w:ilvl w:val="0"/>
          <w:numId w:val="10"/>
        </w:numPr>
        <w:ind w:left="720"/>
      </w:pPr>
      <w:r w:rsidRPr="00772FEC">
        <w:rPr>
          <w:b/>
          <w:bCs/>
        </w:rPr>
        <w:t>ISO 27001</w:t>
      </w:r>
      <w:r w:rsidRPr="00772FEC">
        <w:t>: Guidelines for risk assessment and information security management.</w:t>
      </w:r>
    </w:p>
    <w:p w14:paraId="25111EF5" w14:textId="77777777" w:rsidR="00AB3BD1" w:rsidRPr="00772FEC" w:rsidRDefault="00AB3BD1">
      <w:pPr>
        <w:pStyle w:val="ListParagraph"/>
        <w:numPr>
          <w:ilvl w:val="0"/>
          <w:numId w:val="10"/>
        </w:numPr>
        <w:ind w:left="720"/>
      </w:pPr>
      <w:r w:rsidRPr="00772FEC">
        <w:rPr>
          <w:b/>
          <w:bCs/>
        </w:rPr>
        <w:t>ENISA Recommendations</w:t>
      </w:r>
      <w:r w:rsidRPr="00772FEC">
        <w:t>: Best practices for securing supply chains in critical sectors.</w:t>
      </w:r>
    </w:p>
    <w:p w14:paraId="394FB9C5" w14:textId="77777777" w:rsidR="00AB3BD1" w:rsidRPr="00772FEC" w:rsidRDefault="00AB3BD1" w:rsidP="00AB3BD1"/>
    <w:p w14:paraId="32949FE7" w14:textId="77777777" w:rsidR="00AB3BD1" w:rsidRPr="00772FEC" w:rsidRDefault="00AB3BD1" w:rsidP="00AB3BD1">
      <w:pPr>
        <w:pStyle w:val="Heading2"/>
      </w:pPr>
      <w:bookmarkStart w:id="23" w:name="_Toc190092930"/>
      <w:r w:rsidRPr="00772FEC">
        <w:t>Key Steps in the Assessment</w:t>
      </w:r>
      <w:bookmarkEnd w:id="23"/>
    </w:p>
    <w:p w14:paraId="34E9709F" w14:textId="77777777" w:rsidR="00AB3BD1" w:rsidRPr="00772FEC" w:rsidRDefault="00AB3BD1">
      <w:pPr>
        <w:pStyle w:val="Heading2"/>
        <w:numPr>
          <w:ilvl w:val="1"/>
          <w:numId w:val="1"/>
        </w:numPr>
        <w:ind w:left="720"/>
        <w:rPr>
          <w:sz w:val="24"/>
          <w:szCs w:val="28"/>
        </w:rPr>
      </w:pPr>
      <w:bookmarkStart w:id="24" w:name="_Toc190092931"/>
      <w:r w:rsidRPr="00772FEC">
        <w:rPr>
          <w:sz w:val="24"/>
          <w:szCs w:val="28"/>
        </w:rPr>
        <w:t>Vendor Identification and Categorization</w:t>
      </w:r>
      <w:bookmarkEnd w:id="24"/>
    </w:p>
    <w:p w14:paraId="4B1990CE" w14:textId="05704C6D" w:rsidR="00AB3BD1" w:rsidRPr="00772FEC" w:rsidRDefault="00AB3BD1">
      <w:pPr>
        <w:pStyle w:val="ListParagraph"/>
        <w:numPr>
          <w:ilvl w:val="0"/>
          <w:numId w:val="11"/>
        </w:numPr>
      </w:pPr>
      <w:r w:rsidRPr="00772FEC">
        <w:t>C</w:t>
      </w:r>
      <w:r w:rsidR="00950CB4" w:rsidRPr="00772FEC">
        <w:t>ollected a list of 30+ third-party vendors</w:t>
      </w:r>
    </w:p>
    <w:p w14:paraId="25C3955E" w14:textId="14F4B044" w:rsidR="00950CB4" w:rsidRPr="00772FEC" w:rsidRDefault="00950CB4">
      <w:pPr>
        <w:pStyle w:val="ListParagraph"/>
        <w:numPr>
          <w:ilvl w:val="0"/>
          <w:numId w:val="11"/>
        </w:numPr>
      </w:pPr>
      <w:r w:rsidRPr="00772FEC">
        <w:t xml:space="preserve">Categorized vendors into critical and non-critical </w:t>
      </w:r>
    </w:p>
    <w:p w14:paraId="273DB7AD" w14:textId="1A547D90" w:rsidR="00950CB4" w:rsidRPr="00772FEC" w:rsidRDefault="00950CB4">
      <w:pPr>
        <w:pStyle w:val="Heading2"/>
        <w:numPr>
          <w:ilvl w:val="1"/>
          <w:numId w:val="1"/>
        </w:numPr>
        <w:ind w:left="720"/>
        <w:rPr>
          <w:sz w:val="24"/>
          <w:szCs w:val="28"/>
        </w:rPr>
      </w:pPr>
      <w:bookmarkStart w:id="25" w:name="_Toc190092932"/>
      <w:r w:rsidRPr="00772FEC">
        <w:rPr>
          <w:sz w:val="24"/>
          <w:szCs w:val="28"/>
        </w:rPr>
        <w:t>Vendor Risk Evaluation</w:t>
      </w:r>
      <w:bookmarkEnd w:id="25"/>
    </w:p>
    <w:p w14:paraId="5E54B535" w14:textId="58D91154" w:rsidR="00950CB4" w:rsidRPr="00772FEC" w:rsidRDefault="00950CB4">
      <w:pPr>
        <w:pStyle w:val="ListParagraph"/>
        <w:numPr>
          <w:ilvl w:val="0"/>
          <w:numId w:val="12"/>
        </w:numPr>
      </w:pPr>
      <w:r w:rsidRPr="00772FEC">
        <w:t>Assessed vendors compliance with NIS 2 requirements, including their security controls, incident response readiness, and data protection policies.</w:t>
      </w:r>
    </w:p>
    <w:p w14:paraId="6B5F94E8" w14:textId="2C6EB93E" w:rsidR="00950CB4" w:rsidRPr="00772FEC" w:rsidRDefault="00950CB4">
      <w:pPr>
        <w:pStyle w:val="ListParagraph"/>
        <w:numPr>
          <w:ilvl w:val="0"/>
          <w:numId w:val="12"/>
        </w:numPr>
      </w:pPr>
      <w:r w:rsidRPr="00772FEC">
        <w:t>Used a standardized checklist to evaluate cybersecurity practices.</w:t>
      </w:r>
    </w:p>
    <w:p w14:paraId="0EBBB4C6" w14:textId="29EB6BDA" w:rsidR="00950CB4" w:rsidRPr="00772FEC" w:rsidRDefault="00950CB4">
      <w:pPr>
        <w:pStyle w:val="Heading2"/>
        <w:numPr>
          <w:ilvl w:val="1"/>
          <w:numId w:val="1"/>
        </w:numPr>
        <w:ind w:left="720"/>
        <w:rPr>
          <w:sz w:val="24"/>
          <w:szCs w:val="28"/>
        </w:rPr>
      </w:pPr>
      <w:bookmarkStart w:id="26" w:name="_Toc190092933"/>
      <w:r w:rsidRPr="00772FEC">
        <w:rPr>
          <w:sz w:val="24"/>
          <w:szCs w:val="28"/>
        </w:rPr>
        <w:t>Risk Analysis</w:t>
      </w:r>
      <w:bookmarkEnd w:id="26"/>
    </w:p>
    <w:p w14:paraId="5CFA9B25" w14:textId="6F700599" w:rsidR="00950CB4" w:rsidRPr="00772FEC" w:rsidRDefault="00950CB4">
      <w:pPr>
        <w:pStyle w:val="ListParagraph"/>
        <w:numPr>
          <w:ilvl w:val="0"/>
          <w:numId w:val="13"/>
        </w:numPr>
      </w:pPr>
      <w:r w:rsidRPr="00772FEC">
        <w:t>Analyzed potential vulnerabilities using a Likelihood x Impact matrix.</w:t>
      </w:r>
    </w:p>
    <w:p w14:paraId="70D6384A" w14:textId="77777777" w:rsidR="00950CB4" w:rsidRPr="00772FEC" w:rsidRDefault="00950CB4">
      <w:pPr>
        <w:pStyle w:val="ListParagraph"/>
        <w:numPr>
          <w:ilvl w:val="0"/>
          <w:numId w:val="13"/>
        </w:numPr>
        <w:spacing w:before="100" w:beforeAutospacing="1" w:after="100" w:afterAutospacing="1" w:line="240" w:lineRule="auto"/>
        <w:ind w:right="0"/>
        <w:jc w:val="left"/>
        <w:rPr>
          <w:rFonts w:eastAsia="Times New Roman" w:cs="Times New Roman"/>
        </w:rPr>
      </w:pPr>
      <w:r w:rsidRPr="00772FEC">
        <w:rPr>
          <w:rFonts w:eastAsia="Times New Roman" w:cs="Times New Roman"/>
        </w:rPr>
        <w:t>Categorized risks as Critical, High, Medium, or Low.</w:t>
      </w:r>
    </w:p>
    <w:p w14:paraId="39DCF8D6" w14:textId="7FBF2370" w:rsidR="00950CB4" w:rsidRPr="00772FEC" w:rsidRDefault="00950CB4">
      <w:pPr>
        <w:pStyle w:val="Heading2"/>
        <w:numPr>
          <w:ilvl w:val="1"/>
          <w:numId w:val="1"/>
        </w:numPr>
        <w:ind w:left="720"/>
        <w:rPr>
          <w:sz w:val="24"/>
          <w:szCs w:val="28"/>
        </w:rPr>
      </w:pPr>
      <w:bookmarkStart w:id="27" w:name="_Toc190092934"/>
      <w:r w:rsidRPr="00772FEC">
        <w:rPr>
          <w:sz w:val="24"/>
          <w:szCs w:val="28"/>
        </w:rPr>
        <w:t>Prioritization</w:t>
      </w:r>
      <w:bookmarkEnd w:id="27"/>
      <w:r w:rsidRPr="00772FEC">
        <w:rPr>
          <w:sz w:val="24"/>
          <w:szCs w:val="28"/>
        </w:rPr>
        <w:t xml:space="preserve"> </w:t>
      </w:r>
    </w:p>
    <w:p w14:paraId="680A3A9B" w14:textId="4F351C85" w:rsidR="00950CB4" w:rsidRPr="00772FEC" w:rsidRDefault="00950CB4">
      <w:pPr>
        <w:pStyle w:val="ListParagraph"/>
        <w:numPr>
          <w:ilvl w:val="0"/>
          <w:numId w:val="14"/>
        </w:numPr>
      </w:pPr>
      <w:r w:rsidRPr="00772FEC">
        <w:t>Identified high-risk vendors whose vulnerabilities pose the greatest threat to business continuity and compliance.</w:t>
      </w:r>
    </w:p>
    <w:p w14:paraId="06C9747B" w14:textId="33034B64" w:rsidR="00950CB4" w:rsidRPr="00772FEC" w:rsidRDefault="00AF55D6">
      <w:pPr>
        <w:pStyle w:val="Heading2"/>
        <w:numPr>
          <w:ilvl w:val="1"/>
          <w:numId w:val="1"/>
        </w:numPr>
        <w:ind w:left="720"/>
        <w:rPr>
          <w:sz w:val="24"/>
          <w:szCs w:val="28"/>
        </w:rPr>
      </w:pPr>
      <w:bookmarkStart w:id="28" w:name="_Toc190092935"/>
      <w:r w:rsidRPr="00772FEC">
        <w:rPr>
          <w:sz w:val="24"/>
          <w:szCs w:val="28"/>
        </w:rPr>
        <w:t>Recommendations and Roadmap Development</w:t>
      </w:r>
      <w:bookmarkEnd w:id="28"/>
    </w:p>
    <w:p w14:paraId="41029BC6" w14:textId="4BC30A0F" w:rsidR="00AF55D6" w:rsidRPr="00772FEC" w:rsidRDefault="00AF55D6">
      <w:pPr>
        <w:pStyle w:val="ListParagraph"/>
        <w:numPr>
          <w:ilvl w:val="0"/>
          <w:numId w:val="14"/>
        </w:numPr>
      </w:pPr>
      <w:r w:rsidRPr="00772FEC">
        <w:t>Developed actionable recommendations to address gaps in vendor compliance.</w:t>
      </w:r>
    </w:p>
    <w:p w14:paraId="6913B2C9" w14:textId="3F72DFA3" w:rsidR="00611FCF" w:rsidRPr="00772FEC" w:rsidRDefault="00AF55D6" w:rsidP="00611FCF">
      <w:pPr>
        <w:pStyle w:val="ListParagraph"/>
        <w:numPr>
          <w:ilvl w:val="0"/>
          <w:numId w:val="14"/>
        </w:numPr>
      </w:pPr>
      <w:r w:rsidRPr="00772FEC">
        <w:t>Created a step-by-step roadmap for EUS Cloud GmbH to enhance supply chain security.</w:t>
      </w:r>
    </w:p>
    <w:p w14:paraId="25CD3784" w14:textId="6482F04E" w:rsidR="00CE6523" w:rsidRPr="00772FEC" w:rsidRDefault="00CE6523">
      <w:pPr>
        <w:pStyle w:val="Heading2"/>
        <w:numPr>
          <w:ilvl w:val="1"/>
          <w:numId w:val="1"/>
        </w:numPr>
        <w:ind w:left="720"/>
        <w:rPr>
          <w:sz w:val="24"/>
          <w:szCs w:val="28"/>
        </w:rPr>
      </w:pPr>
      <w:bookmarkStart w:id="29" w:name="_Toc190092936"/>
      <w:r w:rsidRPr="00772FEC">
        <w:rPr>
          <w:sz w:val="24"/>
          <w:szCs w:val="28"/>
        </w:rPr>
        <w:t>Tools and Techniques</w:t>
      </w:r>
      <w:bookmarkEnd w:id="29"/>
    </w:p>
    <w:p w14:paraId="072A97E6" w14:textId="0DA87806" w:rsidR="00CE6523" w:rsidRDefault="00611FCF" w:rsidP="00611FCF">
      <w:r w:rsidRPr="00611FCF">
        <w:t>To ensure a comprehensive and structured assessment, a combination of industry-recognized frameworks, automated tools, and manual evaluation methods were used. These tools facilitated data collection, risk analysis, and compliance evaluation of third-party vendors.</w:t>
      </w:r>
    </w:p>
    <w:p w14:paraId="1929F9CE" w14:textId="77777777" w:rsidR="00611FCF" w:rsidRDefault="00611FCF" w:rsidP="00611FCF"/>
    <w:p w14:paraId="76AD4D61" w14:textId="77777777" w:rsidR="00611FCF" w:rsidRDefault="00611FCF" w:rsidP="00611FCF"/>
    <w:p w14:paraId="1E2DF17D" w14:textId="77777777" w:rsidR="00611FCF" w:rsidRDefault="00611FCF" w:rsidP="00611FCF"/>
    <w:p w14:paraId="0E70E82C" w14:textId="2023D68B" w:rsidR="00611FCF" w:rsidRDefault="00611FCF" w:rsidP="00611FCF">
      <w:r w:rsidRPr="00611FCF">
        <w:lastRenderedPageBreak/>
        <w:t>Frameworks and Standards Used</w:t>
      </w:r>
      <w:r>
        <w:t>:</w:t>
      </w:r>
    </w:p>
    <w:p w14:paraId="508499D6" w14:textId="5935F653" w:rsidR="00611FCF" w:rsidRDefault="00611FCF" w:rsidP="00611FCF">
      <w:pPr>
        <w:pStyle w:val="ListParagraph"/>
        <w:numPr>
          <w:ilvl w:val="0"/>
          <w:numId w:val="53"/>
        </w:numPr>
      </w:pPr>
      <w:r w:rsidRPr="00611FCF">
        <w:rPr>
          <w:b/>
          <w:bCs/>
        </w:rPr>
        <w:t>NIS 2 Directive</w:t>
      </w:r>
      <w:r w:rsidRPr="00611FCF">
        <w:t xml:space="preserve"> – Served as the primary compliance benchmark, ensuring all risk assessments aligned with EU regulatory requirements.</w:t>
      </w:r>
    </w:p>
    <w:p w14:paraId="6B77FF1E" w14:textId="5F5D32CE" w:rsidR="00611FCF" w:rsidRDefault="00611FCF" w:rsidP="00611FCF">
      <w:pPr>
        <w:pStyle w:val="ListParagraph"/>
        <w:numPr>
          <w:ilvl w:val="0"/>
          <w:numId w:val="53"/>
        </w:numPr>
      </w:pPr>
      <w:r w:rsidRPr="00611FCF">
        <w:rPr>
          <w:b/>
          <w:bCs/>
        </w:rPr>
        <w:t>ISO 27001</w:t>
      </w:r>
      <w:r w:rsidRPr="00611FCF">
        <w:t xml:space="preserve"> –</w:t>
      </w:r>
      <w:r>
        <w:t xml:space="preserve"> </w:t>
      </w:r>
      <w:r w:rsidRPr="00611FCF">
        <w:t>Provided a structured approach to risk management and vendor security evaluation.</w:t>
      </w:r>
    </w:p>
    <w:p w14:paraId="734A4C8E" w14:textId="323D28AB" w:rsidR="00611FCF" w:rsidRDefault="00611FCF" w:rsidP="00611FCF">
      <w:pPr>
        <w:pStyle w:val="ListParagraph"/>
        <w:numPr>
          <w:ilvl w:val="0"/>
          <w:numId w:val="53"/>
        </w:numPr>
      </w:pPr>
      <w:r>
        <w:rPr>
          <w:b/>
          <w:bCs/>
        </w:rPr>
        <w:t>E</w:t>
      </w:r>
      <w:r w:rsidRPr="00611FCF">
        <w:rPr>
          <w:b/>
          <w:bCs/>
        </w:rPr>
        <w:t>NISA Supply Chain Security Guidelines</w:t>
      </w:r>
      <w:r w:rsidRPr="00611FCF">
        <w:t xml:space="preserve"> – Used as a reference for best practices in third-party risk management.</w:t>
      </w:r>
    </w:p>
    <w:p w14:paraId="594DFB86" w14:textId="77777777" w:rsidR="00611FCF" w:rsidRDefault="00611FCF" w:rsidP="00611FCF">
      <w:pPr>
        <w:pStyle w:val="ListParagraph"/>
        <w:ind w:left="1440"/>
      </w:pPr>
    </w:p>
    <w:p w14:paraId="1C69662A" w14:textId="1FB71701" w:rsidR="00611FCF" w:rsidRDefault="00611FCF" w:rsidP="00611FCF">
      <w:r w:rsidRPr="00611FCF">
        <w:t>Risk Assessment and Compliance Evaluation Tools</w:t>
      </w:r>
      <w:r>
        <w:t>:</w:t>
      </w:r>
    </w:p>
    <w:tbl>
      <w:tblPr>
        <w:tblStyle w:val="GridTable4"/>
        <w:tblW w:w="0" w:type="auto"/>
        <w:tblLook w:val="04A0" w:firstRow="1" w:lastRow="0" w:firstColumn="1" w:lastColumn="0" w:noHBand="0" w:noVBand="1"/>
      </w:tblPr>
      <w:tblGrid>
        <w:gridCol w:w="5395"/>
        <w:gridCol w:w="5395"/>
      </w:tblGrid>
      <w:tr w:rsidR="00611FCF" w14:paraId="273709E6" w14:textId="77777777" w:rsidTr="00611F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vAlign w:val="center"/>
          </w:tcPr>
          <w:p w14:paraId="38F86831" w14:textId="46B322A0" w:rsidR="00611FCF" w:rsidRDefault="00611FCF" w:rsidP="00611FCF">
            <w:pPr>
              <w:ind w:left="0" w:right="0"/>
              <w:jc w:val="center"/>
            </w:pPr>
            <w:r>
              <w:t>Tool</w:t>
            </w:r>
          </w:p>
        </w:tc>
        <w:tc>
          <w:tcPr>
            <w:tcW w:w="5395" w:type="dxa"/>
            <w:vAlign w:val="center"/>
          </w:tcPr>
          <w:p w14:paraId="2CC1F093" w14:textId="6020002A" w:rsidR="00611FCF" w:rsidRDefault="00611FCF" w:rsidP="00611FCF">
            <w:pPr>
              <w:ind w:left="0" w:right="-18"/>
              <w:jc w:val="center"/>
              <w:cnfStyle w:val="100000000000" w:firstRow="1" w:lastRow="0" w:firstColumn="0" w:lastColumn="0" w:oddVBand="0" w:evenVBand="0" w:oddHBand="0" w:evenHBand="0" w:firstRowFirstColumn="0" w:firstRowLastColumn="0" w:lastRowFirstColumn="0" w:lastRowLastColumn="0"/>
            </w:pPr>
            <w:r>
              <w:t>Purpose</w:t>
            </w:r>
          </w:p>
        </w:tc>
      </w:tr>
      <w:tr w:rsidR="00611FCF" w14:paraId="7A9C4DF0" w14:textId="77777777" w:rsidTr="00611F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vAlign w:val="center"/>
          </w:tcPr>
          <w:p w14:paraId="058395E0" w14:textId="6502A667" w:rsidR="00611FCF" w:rsidRDefault="00A43BD5" w:rsidP="00611FCF">
            <w:pPr>
              <w:ind w:left="0" w:right="0"/>
              <w:jc w:val="center"/>
            </w:pPr>
            <w:r>
              <w:t>Microsoft Office Suite</w:t>
            </w:r>
          </w:p>
        </w:tc>
        <w:tc>
          <w:tcPr>
            <w:tcW w:w="5395"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43BD5" w:rsidRPr="00A43BD5" w14:paraId="291FEB9B" w14:textId="77777777" w:rsidTr="00A43BD5">
              <w:trPr>
                <w:tblCellSpacing w:w="15" w:type="dxa"/>
              </w:trPr>
              <w:tc>
                <w:tcPr>
                  <w:tcW w:w="0" w:type="auto"/>
                  <w:vAlign w:val="center"/>
                  <w:hideMark/>
                </w:tcPr>
                <w:p w14:paraId="40877F00" w14:textId="77777777" w:rsidR="00A43BD5" w:rsidRPr="00A43BD5" w:rsidRDefault="00A43BD5" w:rsidP="00A43BD5">
                  <w:pPr>
                    <w:ind w:left="0" w:right="-18"/>
                    <w:jc w:val="center"/>
                  </w:pPr>
                </w:p>
              </w:tc>
            </w:tr>
          </w:tbl>
          <w:p w14:paraId="489E7386" w14:textId="77777777" w:rsidR="00A43BD5" w:rsidRPr="00A43BD5" w:rsidRDefault="00A43BD5" w:rsidP="00A43BD5">
            <w:pPr>
              <w:ind w:left="0" w:right="-18"/>
              <w:jc w:val="center"/>
              <w:cnfStyle w:val="000000100000" w:firstRow="0" w:lastRow="0" w:firstColumn="0" w:lastColumn="0" w:oddVBand="0" w:evenVBand="0" w:oddHBand="1"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79"/>
            </w:tblGrid>
            <w:tr w:rsidR="00A43BD5" w:rsidRPr="00A43BD5" w14:paraId="23FA152A" w14:textId="77777777" w:rsidTr="00A43BD5">
              <w:trPr>
                <w:tblCellSpacing w:w="15" w:type="dxa"/>
              </w:trPr>
              <w:tc>
                <w:tcPr>
                  <w:tcW w:w="0" w:type="auto"/>
                  <w:vAlign w:val="center"/>
                  <w:hideMark/>
                </w:tcPr>
                <w:p w14:paraId="01C2A9D6" w14:textId="76802A54" w:rsidR="00A43BD5" w:rsidRPr="00A43BD5" w:rsidRDefault="00A43BD5" w:rsidP="00A43BD5">
                  <w:pPr>
                    <w:ind w:left="0" w:right="-18"/>
                    <w:jc w:val="center"/>
                  </w:pPr>
                  <w:r w:rsidRPr="00A43BD5">
                    <w:t xml:space="preserve">Used for </w:t>
                  </w:r>
                  <w:r w:rsidRPr="00A43BD5">
                    <w:rPr>
                      <w:b/>
                      <w:bCs/>
                    </w:rPr>
                    <w:t>risk scoring, compliance checklists, vendor assessments</w:t>
                  </w:r>
                  <w:r>
                    <w:rPr>
                      <w:b/>
                      <w:bCs/>
                    </w:rPr>
                    <w:t xml:space="preserve"> </w:t>
                  </w:r>
                  <w:r>
                    <w:t>and generating the report</w:t>
                  </w:r>
                  <w:r w:rsidRPr="00A43BD5">
                    <w:t>.</w:t>
                  </w:r>
                </w:p>
              </w:tc>
            </w:tr>
          </w:tbl>
          <w:p w14:paraId="24195345" w14:textId="77777777" w:rsidR="00611FCF" w:rsidRDefault="00611FCF" w:rsidP="00611FCF">
            <w:pPr>
              <w:ind w:left="0" w:right="-18"/>
              <w:jc w:val="center"/>
              <w:cnfStyle w:val="000000100000" w:firstRow="0" w:lastRow="0" w:firstColumn="0" w:lastColumn="0" w:oddVBand="0" w:evenVBand="0" w:oddHBand="1" w:evenHBand="0" w:firstRowFirstColumn="0" w:firstRowLastColumn="0" w:lastRowFirstColumn="0" w:lastRowLastColumn="0"/>
            </w:pPr>
          </w:p>
        </w:tc>
      </w:tr>
      <w:tr w:rsidR="00611FCF" w14:paraId="7D7D6808" w14:textId="77777777" w:rsidTr="00611FCF">
        <w:tc>
          <w:tcPr>
            <w:cnfStyle w:val="001000000000" w:firstRow="0" w:lastRow="0" w:firstColumn="1" w:lastColumn="0" w:oddVBand="0" w:evenVBand="0" w:oddHBand="0" w:evenHBand="0" w:firstRowFirstColumn="0" w:firstRowLastColumn="0" w:lastRowFirstColumn="0" w:lastRowLastColumn="0"/>
            <w:tcW w:w="5395" w:type="dxa"/>
            <w:vAlign w:val="center"/>
          </w:tcPr>
          <w:p w14:paraId="5966E227" w14:textId="21E178CB" w:rsidR="00611FCF" w:rsidRDefault="00A43BD5" w:rsidP="00611FCF">
            <w:pPr>
              <w:ind w:left="0" w:right="0"/>
              <w:jc w:val="center"/>
            </w:pPr>
            <w:r w:rsidRPr="00A43BD5">
              <w:t>Lucidchart</w:t>
            </w:r>
          </w:p>
        </w:tc>
        <w:tc>
          <w:tcPr>
            <w:tcW w:w="5395" w:type="dxa"/>
            <w:vAlign w:val="center"/>
          </w:tcPr>
          <w:p w14:paraId="5AFED6A5" w14:textId="4364374F" w:rsidR="00611FCF" w:rsidRDefault="00A43BD5" w:rsidP="00611FCF">
            <w:pPr>
              <w:ind w:left="0" w:right="-18"/>
              <w:jc w:val="center"/>
              <w:cnfStyle w:val="000000000000" w:firstRow="0" w:lastRow="0" w:firstColumn="0" w:lastColumn="0" w:oddVBand="0" w:evenVBand="0" w:oddHBand="0" w:evenHBand="0" w:firstRowFirstColumn="0" w:firstRowLastColumn="0" w:lastRowFirstColumn="0" w:lastRowLastColumn="0"/>
            </w:pPr>
            <w:r w:rsidRPr="00A43BD5">
              <w:t xml:space="preserve">Created </w:t>
            </w:r>
            <w:r w:rsidRPr="00A43BD5">
              <w:rPr>
                <w:b/>
                <w:bCs/>
              </w:rPr>
              <w:t xml:space="preserve">vendor dependency </w:t>
            </w:r>
            <w:r>
              <w:t xml:space="preserve">figures </w:t>
            </w:r>
            <w:r w:rsidRPr="00A43BD5">
              <w:t>to visualize critical vendor relationships.</w:t>
            </w:r>
          </w:p>
        </w:tc>
      </w:tr>
    </w:tbl>
    <w:p w14:paraId="2EB5507D" w14:textId="77777777" w:rsidR="00A43BD5" w:rsidRDefault="00A43BD5" w:rsidP="00A43BD5">
      <w:pPr>
        <w:ind w:left="0"/>
      </w:pPr>
    </w:p>
    <w:p w14:paraId="3E016C03" w14:textId="77777777" w:rsidR="00A43BD5" w:rsidRPr="00A43BD5" w:rsidRDefault="00A43BD5" w:rsidP="00A43BD5">
      <w:pPr>
        <w:ind w:left="0"/>
        <w:rPr>
          <w:b/>
          <w:bCs/>
        </w:rPr>
      </w:pPr>
      <w:r w:rsidRPr="00A43BD5">
        <w:rPr>
          <w:b/>
          <w:bCs/>
        </w:rPr>
        <w:t>Risk Analysis &amp; Prioritization Methods</w:t>
      </w:r>
    </w:p>
    <w:p w14:paraId="579979A4" w14:textId="77777777" w:rsidR="00A43BD5" w:rsidRPr="00A43BD5" w:rsidRDefault="00A43BD5" w:rsidP="00A43BD5">
      <w:pPr>
        <w:numPr>
          <w:ilvl w:val="0"/>
          <w:numId w:val="54"/>
        </w:numPr>
      </w:pPr>
      <w:r w:rsidRPr="00A43BD5">
        <w:rPr>
          <w:b/>
          <w:bCs/>
        </w:rPr>
        <w:t>Likelihood x Impact Risk Matrix</w:t>
      </w:r>
      <w:r w:rsidRPr="00A43BD5">
        <w:t xml:space="preserve"> – Used to categorize risks as </w:t>
      </w:r>
      <w:r w:rsidRPr="00A43BD5">
        <w:rPr>
          <w:b/>
          <w:bCs/>
        </w:rPr>
        <w:t>Low, Medium, High, or Critical</w:t>
      </w:r>
      <w:r w:rsidRPr="00A43BD5">
        <w:t xml:space="preserve"> based on severity and probability.</w:t>
      </w:r>
    </w:p>
    <w:p w14:paraId="0F91E349" w14:textId="59B28C9E" w:rsidR="001C6AAD" w:rsidRPr="00772FEC" w:rsidRDefault="00437486" w:rsidP="00A43BD5">
      <w:pPr>
        <w:ind w:left="0"/>
      </w:pPr>
      <w:r w:rsidRPr="00772FEC">
        <w:br w:type="page"/>
      </w:r>
      <w:r w:rsidR="00CE6523" w:rsidRPr="00772FEC">
        <w:lastRenderedPageBreak/>
        <w:t>Findings</w:t>
      </w:r>
    </w:p>
    <w:p w14:paraId="6291B785" w14:textId="59600538" w:rsidR="00CE6523" w:rsidRPr="00772FEC" w:rsidRDefault="001C6AAD">
      <w:pPr>
        <w:pStyle w:val="Heading2"/>
        <w:numPr>
          <w:ilvl w:val="0"/>
          <w:numId w:val="15"/>
        </w:numPr>
        <w:ind w:left="360"/>
      </w:pPr>
      <w:bookmarkStart w:id="30" w:name="_Toc190092937"/>
      <w:r w:rsidRPr="00772FEC">
        <w:t>Overview of Findings</w:t>
      </w:r>
      <w:bookmarkEnd w:id="30"/>
    </w:p>
    <w:p w14:paraId="40BB9332" w14:textId="38745863" w:rsidR="001C6AAD" w:rsidRPr="00772FEC" w:rsidRDefault="001C6AAD" w:rsidP="001C6AAD">
      <w:r w:rsidRPr="00772FEC">
        <w:t xml:space="preserve">The supply chain cybersecurity risk assessment for </w:t>
      </w:r>
      <w:r w:rsidRPr="00772FEC">
        <w:rPr>
          <w:b/>
          <w:bCs/>
        </w:rPr>
        <w:t>EUS Cloud GmbH</w:t>
      </w:r>
      <w:r w:rsidRPr="00772FEC">
        <w:t xml:space="preserve"> identified several critical vulnerabilities and compliance gaps across its third-party vendor ecosystem. These issues range from insufficient incident response capabilities to inadequate data protection measures. Of the 30 vendors assessed:</w:t>
      </w:r>
    </w:p>
    <w:p w14:paraId="5FD9C51F" w14:textId="279A1052" w:rsidR="003E5C8B" w:rsidRPr="00772FEC" w:rsidRDefault="003E5C8B">
      <w:pPr>
        <w:pStyle w:val="ListParagraph"/>
        <w:numPr>
          <w:ilvl w:val="0"/>
          <w:numId w:val="16"/>
        </w:numPr>
      </w:pPr>
      <w:r w:rsidRPr="00772FEC">
        <w:t>73% were fully compli</w:t>
      </w:r>
      <w:r w:rsidR="00007C7D" w:rsidRPr="00772FEC">
        <w:t>a</w:t>
      </w:r>
      <w:r w:rsidRPr="00772FEC">
        <w:t xml:space="preserve">nt, demonstrating robust cybersecurity practices </w:t>
      </w:r>
    </w:p>
    <w:p w14:paraId="6166D4A6" w14:textId="39FA1BC9" w:rsidR="003E5C8B" w:rsidRPr="00772FEC" w:rsidRDefault="003E5C8B">
      <w:pPr>
        <w:pStyle w:val="ListParagraph"/>
        <w:numPr>
          <w:ilvl w:val="0"/>
          <w:numId w:val="16"/>
        </w:numPr>
      </w:pPr>
      <w:r w:rsidRPr="00772FEC">
        <w:t>10% were partially compliant, with significant gaps in critical areas</w:t>
      </w:r>
    </w:p>
    <w:p w14:paraId="29588692" w14:textId="42131973" w:rsidR="003E5C8B" w:rsidRPr="00772FEC" w:rsidRDefault="003E5C8B">
      <w:pPr>
        <w:pStyle w:val="ListParagraph"/>
        <w:numPr>
          <w:ilvl w:val="0"/>
          <w:numId w:val="16"/>
        </w:numPr>
      </w:pPr>
      <w:r w:rsidRPr="00772FEC">
        <w:t>17% were found to be non-compliant with NIS 2 requirements</w:t>
      </w:r>
    </w:p>
    <w:p w14:paraId="50D450C1" w14:textId="6D518F2B" w:rsidR="00AF150C" w:rsidRDefault="003E5C8B" w:rsidP="00312F71">
      <w:r w:rsidRPr="00772FEC">
        <w:t xml:space="preserve">The findings highlight the need for </w:t>
      </w:r>
      <w:r w:rsidRPr="00772FEC">
        <w:rPr>
          <w:b/>
          <w:bCs/>
        </w:rPr>
        <w:t xml:space="preserve">EUS Cloud GmbH </w:t>
      </w:r>
      <w:r w:rsidRPr="00772FEC">
        <w:t xml:space="preserve">to strengthen vendor oversight, enhance contractual agreements, and </w:t>
      </w:r>
      <w:r w:rsidR="008D4CF7" w:rsidRPr="00772FEC">
        <w:t>prioritize</w:t>
      </w:r>
      <w:r w:rsidRPr="00772FEC">
        <w:t xml:space="preserve"> remediation efforts for high-risk vendors</w:t>
      </w:r>
    </w:p>
    <w:p w14:paraId="6B3D5E36" w14:textId="43DB84C4" w:rsidR="00A43BD5" w:rsidRDefault="00A43BD5" w:rsidP="00A43BD5">
      <w:pPr>
        <w:keepNext/>
        <w:ind w:left="360"/>
        <w:jc w:val="center"/>
      </w:pPr>
      <w:r w:rsidRPr="00A43BD5">
        <w:drawing>
          <wp:inline distT="0" distB="0" distL="0" distR="0" wp14:anchorId="578123FA" wp14:editId="2D00F9F8">
            <wp:extent cx="6736080" cy="3284855"/>
            <wp:effectExtent l="0" t="0" r="7620" b="0"/>
            <wp:docPr id="1991437993" name="Picture 1" descr="A green and orange pi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37993" name="Picture 1" descr="A green and orange pie chart&#10;&#10;AI-generated content may be incorrect."/>
                    <pic:cNvPicPr/>
                  </pic:nvPicPr>
                  <pic:blipFill>
                    <a:blip r:embed="rId9"/>
                    <a:stretch>
                      <a:fillRect/>
                    </a:stretch>
                  </pic:blipFill>
                  <pic:spPr>
                    <a:xfrm>
                      <a:off x="0" y="0"/>
                      <a:ext cx="6736080" cy="3284855"/>
                    </a:xfrm>
                    <a:prstGeom prst="rect">
                      <a:avLst/>
                    </a:prstGeom>
                  </pic:spPr>
                </pic:pic>
              </a:graphicData>
            </a:graphic>
          </wp:inline>
        </w:drawing>
      </w:r>
    </w:p>
    <w:p w14:paraId="77B529F5" w14:textId="286EC177" w:rsidR="00611FCF" w:rsidRPr="00772FEC" w:rsidRDefault="00A43BD5" w:rsidP="00A43BD5">
      <w:pPr>
        <w:pStyle w:val="Caption"/>
        <w:jc w:val="center"/>
      </w:pPr>
      <w:bookmarkStart w:id="31" w:name="_Toc190092967"/>
      <w:r>
        <w:t xml:space="preserve">Figure </w:t>
      </w:r>
      <w:r>
        <w:fldChar w:fldCharType="begin"/>
      </w:r>
      <w:r>
        <w:instrText xml:space="preserve"> SEQ Figure \* ARABIC </w:instrText>
      </w:r>
      <w:r>
        <w:fldChar w:fldCharType="separate"/>
      </w:r>
      <w:r>
        <w:rPr>
          <w:noProof/>
        </w:rPr>
        <w:t>1</w:t>
      </w:r>
      <w:r>
        <w:fldChar w:fldCharType="end"/>
      </w:r>
      <w:r>
        <w:t>: Vendor Compliance Status</w:t>
      </w:r>
      <w:bookmarkEnd w:id="31"/>
    </w:p>
    <w:p w14:paraId="59DD46ED" w14:textId="77777777" w:rsidR="00007C7D" w:rsidRPr="00772FEC" w:rsidRDefault="00007C7D" w:rsidP="00007C7D">
      <w:pPr>
        <w:ind w:left="0"/>
      </w:pPr>
    </w:p>
    <w:p w14:paraId="1B109AF7" w14:textId="56957EAF" w:rsidR="008934EE" w:rsidRPr="00772FEC" w:rsidRDefault="008934EE" w:rsidP="008934EE">
      <w:pPr>
        <w:pStyle w:val="Heading2"/>
      </w:pPr>
      <w:bookmarkStart w:id="32" w:name="_Toc190092938"/>
      <w:r w:rsidRPr="00772FEC">
        <w:t>Detailed Findings</w:t>
      </w:r>
      <w:bookmarkEnd w:id="32"/>
    </w:p>
    <w:tbl>
      <w:tblPr>
        <w:tblStyle w:val="GridTable4"/>
        <w:tblW w:w="11610" w:type="dxa"/>
        <w:tblInd w:w="-455" w:type="dxa"/>
        <w:tblLayout w:type="fixed"/>
        <w:tblLook w:val="04A0" w:firstRow="1" w:lastRow="0" w:firstColumn="1" w:lastColumn="0" w:noHBand="0" w:noVBand="1"/>
      </w:tblPr>
      <w:tblGrid>
        <w:gridCol w:w="1267"/>
        <w:gridCol w:w="1448"/>
        <w:gridCol w:w="1720"/>
        <w:gridCol w:w="2716"/>
        <w:gridCol w:w="3379"/>
        <w:gridCol w:w="1080"/>
      </w:tblGrid>
      <w:tr w:rsidR="00D961E2" w:rsidRPr="00772FEC" w14:paraId="395F73FA" w14:textId="77777777" w:rsidTr="00355764">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267" w:type="dxa"/>
            <w:vAlign w:val="center"/>
          </w:tcPr>
          <w:p w14:paraId="4C2D51C5" w14:textId="7EE88F7D" w:rsidR="008934EE" w:rsidRPr="00772FEC" w:rsidRDefault="008934EE" w:rsidP="00D961E2">
            <w:pPr>
              <w:ind w:left="0" w:right="0"/>
              <w:jc w:val="center"/>
            </w:pPr>
            <w:r w:rsidRPr="00772FEC">
              <w:t>Vendor Name</w:t>
            </w:r>
          </w:p>
        </w:tc>
        <w:tc>
          <w:tcPr>
            <w:tcW w:w="1448" w:type="dxa"/>
            <w:vAlign w:val="center"/>
          </w:tcPr>
          <w:p w14:paraId="01A6D181" w14:textId="59799F83" w:rsidR="008934EE" w:rsidRPr="00772FEC" w:rsidRDefault="008934EE" w:rsidP="00D961E2">
            <w:pPr>
              <w:ind w:left="0" w:right="252"/>
              <w:jc w:val="center"/>
              <w:cnfStyle w:val="100000000000" w:firstRow="1" w:lastRow="0" w:firstColumn="0" w:lastColumn="0" w:oddVBand="0" w:evenVBand="0" w:oddHBand="0" w:evenHBand="0" w:firstRowFirstColumn="0" w:firstRowLastColumn="0" w:lastRowFirstColumn="0" w:lastRowLastColumn="0"/>
            </w:pPr>
            <w:r w:rsidRPr="00772FEC">
              <w:t>Category</w:t>
            </w:r>
          </w:p>
        </w:tc>
        <w:tc>
          <w:tcPr>
            <w:tcW w:w="1720" w:type="dxa"/>
            <w:vAlign w:val="center"/>
          </w:tcPr>
          <w:p w14:paraId="342C9AC9" w14:textId="77777777" w:rsidR="008934EE" w:rsidRPr="00772FEC" w:rsidRDefault="008934EE" w:rsidP="00D961E2">
            <w:pPr>
              <w:ind w:left="0" w:right="252"/>
              <w:jc w:val="center"/>
              <w:cnfStyle w:val="100000000000" w:firstRow="1" w:lastRow="0" w:firstColumn="0" w:lastColumn="0" w:oddVBand="0" w:evenVBand="0" w:oddHBand="0" w:evenHBand="0" w:firstRowFirstColumn="0" w:firstRowLastColumn="0" w:lastRowFirstColumn="0" w:lastRowLastColumn="0"/>
              <w:rPr>
                <w:b w:val="0"/>
                <w:bCs w:val="0"/>
              </w:rPr>
            </w:pPr>
            <w:r w:rsidRPr="00772FEC">
              <w:t>Compliance</w:t>
            </w:r>
          </w:p>
          <w:p w14:paraId="77BFFAA8" w14:textId="607FD667" w:rsidR="008934EE" w:rsidRPr="00772FEC" w:rsidRDefault="008934EE" w:rsidP="00D961E2">
            <w:pPr>
              <w:ind w:left="0" w:right="252"/>
              <w:jc w:val="center"/>
              <w:cnfStyle w:val="100000000000" w:firstRow="1" w:lastRow="0" w:firstColumn="0" w:lastColumn="0" w:oddVBand="0" w:evenVBand="0" w:oddHBand="0" w:evenHBand="0" w:firstRowFirstColumn="0" w:firstRowLastColumn="0" w:lastRowFirstColumn="0" w:lastRowLastColumn="0"/>
            </w:pPr>
            <w:r w:rsidRPr="00772FEC">
              <w:t>Status</w:t>
            </w:r>
          </w:p>
        </w:tc>
        <w:tc>
          <w:tcPr>
            <w:tcW w:w="2716" w:type="dxa"/>
            <w:vAlign w:val="center"/>
          </w:tcPr>
          <w:p w14:paraId="1AFFF319" w14:textId="55D18361" w:rsidR="008934EE" w:rsidRPr="00772FEC" w:rsidRDefault="008934EE" w:rsidP="00D961E2">
            <w:pPr>
              <w:ind w:left="0" w:right="162"/>
              <w:jc w:val="center"/>
              <w:cnfStyle w:val="100000000000" w:firstRow="1" w:lastRow="0" w:firstColumn="0" w:lastColumn="0" w:oddVBand="0" w:evenVBand="0" w:oddHBand="0" w:evenHBand="0" w:firstRowFirstColumn="0" w:firstRowLastColumn="0" w:lastRowFirstColumn="0" w:lastRowLastColumn="0"/>
            </w:pPr>
            <w:r w:rsidRPr="00772FEC">
              <w:t>Key Issues</w:t>
            </w:r>
          </w:p>
        </w:tc>
        <w:tc>
          <w:tcPr>
            <w:tcW w:w="3379" w:type="dxa"/>
            <w:vAlign w:val="center"/>
          </w:tcPr>
          <w:p w14:paraId="681DD308" w14:textId="705EF0D0" w:rsidR="008934EE" w:rsidRPr="00772FEC" w:rsidRDefault="00D961E2" w:rsidP="00D961E2">
            <w:pPr>
              <w:ind w:left="0" w:right="-102"/>
              <w:jc w:val="center"/>
              <w:cnfStyle w:val="100000000000" w:firstRow="1" w:lastRow="0" w:firstColumn="0" w:lastColumn="0" w:oddVBand="0" w:evenVBand="0" w:oddHBand="0" w:evenHBand="0" w:firstRowFirstColumn="0" w:firstRowLastColumn="0" w:lastRowFirstColumn="0" w:lastRowLastColumn="0"/>
            </w:pPr>
            <w:r w:rsidRPr="00772FEC">
              <w:t>Service/</w:t>
            </w:r>
            <w:r w:rsidR="008934EE" w:rsidRPr="00772FEC">
              <w:t>Risk</w:t>
            </w:r>
          </w:p>
        </w:tc>
        <w:tc>
          <w:tcPr>
            <w:tcW w:w="1080" w:type="dxa"/>
            <w:vAlign w:val="center"/>
          </w:tcPr>
          <w:p w14:paraId="5B35C8A6" w14:textId="63282B52" w:rsidR="008934EE" w:rsidRPr="00772FEC" w:rsidRDefault="008934EE" w:rsidP="00D961E2">
            <w:pPr>
              <w:ind w:left="0" w:right="-12"/>
              <w:jc w:val="center"/>
              <w:cnfStyle w:val="100000000000" w:firstRow="1" w:lastRow="0" w:firstColumn="0" w:lastColumn="0" w:oddVBand="0" w:evenVBand="0" w:oddHBand="0" w:evenHBand="0" w:firstRowFirstColumn="0" w:firstRowLastColumn="0" w:lastRowFirstColumn="0" w:lastRowLastColumn="0"/>
            </w:pPr>
            <w:r w:rsidRPr="00772FEC">
              <w:t xml:space="preserve">Impact </w:t>
            </w:r>
            <w:r w:rsidRPr="00772FEC">
              <w:br/>
              <w:t>Level</w:t>
            </w:r>
          </w:p>
        </w:tc>
      </w:tr>
      <w:tr w:rsidR="00D961E2" w:rsidRPr="00772FEC" w14:paraId="461F6937" w14:textId="77777777" w:rsidTr="00355764">
        <w:trPr>
          <w:cnfStyle w:val="000000100000" w:firstRow="0" w:lastRow="0" w:firstColumn="0" w:lastColumn="0" w:oddVBand="0" w:evenVBand="0" w:oddHBand="1" w:evenHBand="0" w:firstRowFirstColumn="0" w:firstRowLastColumn="0" w:lastRowFirstColumn="0" w:lastRowLastColumn="0"/>
          <w:trHeight w:val="1055"/>
        </w:trPr>
        <w:tc>
          <w:tcPr>
            <w:cnfStyle w:val="001000000000" w:firstRow="0" w:lastRow="0" w:firstColumn="1" w:lastColumn="0" w:oddVBand="0" w:evenVBand="0" w:oddHBand="0" w:evenHBand="0" w:firstRowFirstColumn="0" w:firstRowLastColumn="0" w:lastRowFirstColumn="0" w:lastRowLastColumn="0"/>
            <w:tcW w:w="1267" w:type="dxa"/>
            <w:vAlign w:val="center"/>
          </w:tcPr>
          <w:p w14:paraId="1DF11856" w14:textId="37AC9113" w:rsidR="008934EE" w:rsidRPr="00772FEC" w:rsidRDefault="008934EE" w:rsidP="00D961E2">
            <w:pPr>
              <w:ind w:left="0" w:right="0"/>
              <w:jc w:val="center"/>
            </w:pPr>
            <w:r w:rsidRPr="00772FEC">
              <w:t>Vendor A</w:t>
            </w:r>
          </w:p>
        </w:tc>
        <w:tc>
          <w:tcPr>
            <w:tcW w:w="1448" w:type="dxa"/>
            <w:vAlign w:val="center"/>
          </w:tcPr>
          <w:p w14:paraId="453F5EE7" w14:textId="6D9E1A69" w:rsidR="008934EE" w:rsidRPr="00772FEC" w:rsidRDefault="008934EE" w:rsidP="00D961E2">
            <w:pPr>
              <w:ind w:left="0" w:right="252"/>
              <w:jc w:val="center"/>
              <w:cnfStyle w:val="000000100000" w:firstRow="0" w:lastRow="0" w:firstColumn="0" w:lastColumn="0" w:oddVBand="0" w:evenVBand="0" w:oddHBand="1" w:evenHBand="0" w:firstRowFirstColumn="0" w:firstRowLastColumn="0" w:lastRowFirstColumn="0" w:lastRowLastColumn="0"/>
              <w:rPr>
                <w:sz w:val="22"/>
                <w:szCs w:val="22"/>
              </w:rPr>
            </w:pPr>
            <w:r w:rsidRPr="00772FEC">
              <w:rPr>
                <w:sz w:val="22"/>
                <w:szCs w:val="22"/>
              </w:rPr>
              <w:t>Critical Vendor</w:t>
            </w:r>
          </w:p>
        </w:tc>
        <w:tc>
          <w:tcPr>
            <w:tcW w:w="1720" w:type="dxa"/>
            <w:vAlign w:val="center"/>
          </w:tcPr>
          <w:p w14:paraId="2B289E95" w14:textId="6F51B906" w:rsidR="008934EE" w:rsidRPr="00772FEC" w:rsidRDefault="008934EE" w:rsidP="00D961E2">
            <w:pPr>
              <w:ind w:left="0" w:right="252"/>
              <w:jc w:val="center"/>
              <w:cnfStyle w:val="000000100000" w:firstRow="0" w:lastRow="0" w:firstColumn="0" w:lastColumn="0" w:oddVBand="0" w:evenVBand="0" w:oddHBand="1" w:evenHBand="0" w:firstRowFirstColumn="0" w:firstRowLastColumn="0" w:lastRowFirstColumn="0" w:lastRowLastColumn="0"/>
            </w:pPr>
            <w:r w:rsidRPr="00772FEC">
              <w:t>Non-Compliant</w:t>
            </w:r>
          </w:p>
        </w:tc>
        <w:tc>
          <w:tcPr>
            <w:tcW w:w="2716" w:type="dxa"/>
            <w:vAlign w:val="center"/>
          </w:tcPr>
          <w:p w14:paraId="50588BBA" w14:textId="6ED1E11C" w:rsidR="008934EE" w:rsidRPr="00772FEC" w:rsidRDefault="00D0063E" w:rsidP="00D961E2">
            <w:pPr>
              <w:ind w:left="0" w:right="162"/>
              <w:jc w:val="center"/>
              <w:cnfStyle w:val="000000100000" w:firstRow="0" w:lastRow="0" w:firstColumn="0" w:lastColumn="0" w:oddVBand="0" w:evenVBand="0" w:oddHBand="1" w:evenHBand="0" w:firstRowFirstColumn="0" w:firstRowLastColumn="0" w:lastRowFirstColumn="0" w:lastRowLastColumn="0"/>
            </w:pPr>
            <w:r w:rsidRPr="00772FEC">
              <w:t>No documented incident response plan.</w:t>
            </w:r>
          </w:p>
        </w:tc>
        <w:tc>
          <w:tcPr>
            <w:tcW w:w="3379" w:type="dxa"/>
            <w:vAlign w:val="center"/>
          </w:tcPr>
          <w:p w14:paraId="6FF530FD" w14:textId="7DB7B66D" w:rsidR="008934EE" w:rsidRPr="00772FEC" w:rsidRDefault="00D961E2" w:rsidP="00D961E2">
            <w:pPr>
              <w:ind w:left="0" w:right="-102"/>
              <w:jc w:val="center"/>
              <w:cnfStyle w:val="000000100000" w:firstRow="0" w:lastRow="0" w:firstColumn="0" w:lastColumn="0" w:oddVBand="0" w:evenVBand="0" w:oddHBand="1" w:evenHBand="0" w:firstRowFirstColumn="0" w:firstRowLastColumn="0" w:lastRowFirstColumn="0" w:lastRowLastColumn="0"/>
            </w:pPr>
            <w:r w:rsidRPr="00772FEC">
              <w:t>Provides data center services; a breach could disrupt client operations and lead to financial loss.</w:t>
            </w:r>
          </w:p>
        </w:tc>
        <w:tc>
          <w:tcPr>
            <w:tcW w:w="1080" w:type="dxa"/>
            <w:vAlign w:val="center"/>
          </w:tcPr>
          <w:p w14:paraId="2C65529F" w14:textId="5B22DE1E" w:rsidR="008934EE" w:rsidRPr="00772FEC" w:rsidRDefault="00D961E2" w:rsidP="00D961E2">
            <w:pPr>
              <w:ind w:left="0" w:right="-12"/>
              <w:jc w:val="center"/>
              <w:cnfStyle w:val="000000100000" w:firstRow="0" w:lastRow="0" w:firstColumn="0" w:lastColumn="0" w:oddVBand="0" w:evenVBand="0" w:oddHBand="1" w:evenHBand="0" w:firstRowFirstColumn="0" w:firstRowLastColumn="0" w:lastRowFirstColumn="0" w:lastRowLastColumn="0"/>
            </w:pPr>
            <w:r w:rsidRPr="00772FEC">
              <w:t>High</w:t>
            </w:r>
          </w:p>
        </w:tc>
      </w:tr>
      <w:tr w:rsidR="00D0063E" w:rsidRPr="00772FEC" w14:paraId="7BABD1E0" w14:textId="77777777" w:rsidTr="00355764">
        <w:trPr>
          <w:trHeight w:val="1043"/>
        </w:trPr>
        <w:tc>
          <w:tcPr>
            <w:cnfStyle w:val="001000000000" w:firstRow="0" w:lastRow="0" w:firstColumn="1" w:lastColumn="0" w:oddVBand="0" w:evenVBand="0" w:oddHBand="0" w:evenHBand="0" w:firstRowFirstColumn="0" w:firstRowLastColumn="0" w:lastRowFirstColumn="0" w:lastRowLastColumn="0"/>
            <w:tcW w:w="1267" w:type="dxa"/>
            <w:vAlign w:val="center"/>
          </w:tcPr>
          <w:p w14:paraId="3E143973" w14:textId="41BEC0DB" w:rsidR="008934EE" w:rsidRPr="00772FEC" w:rsidRDefault="008934EE" w:rsidP="00D961E2">
            <w:pPr>
              <w:ind w:left="0" w:right="0"/>
              <w:jc w:val="center"/>
            </w:pPr>
            <w:r w:rsidRPr="00772FEC">
              <w:t>Vendor B</w:t>
            </w:r>
          </w:p>
        </w:tc>
        <w:tc>
          <w:tcPr>
            <w:tcW w:w="1448" w:type="dxa"/>
            <w:vAlign w:val="center"/>
          </w:tcPr>
          <w:p w14:paraId="28ECBBC8" w14:textId="5C267BAB" w:rsidR="008934EE" w:rsidRPr="00772FEC" w:rsidRDefault="008934EE" w:rsidP="00D961E2">
            <w:pPr>
              <w:ind w:left="0" w:right="252"/>
              <w:jc w:val="center"/>
              <w:cnfStyle w:val="000000000000" w:firstRow="0" w:lastRow="0" w:firstColumn="0" w:lastColumn="0" w:oddVBand="0" w:evenVBand="0" w:oddHBand="0" w:evenHBand="0" w:firstRowFirstColumn="0" w:firstRowLastColumn="0" w:lastRowFirstColumn="0" w:lastRowLastColumn="0"/>
              <w:rPr>
                <w:sz w:val="22"/>
                <w:szCs w:val="22"/>
              </w:rPr>
            </w:pPr>
            <w:r w:rsidRPr="00772FEC">
              <w:rPr>
                <w:sz w:val="22"/>
                <w:szCs w:val="22"/>
              </w:rPr>
              <w:t>Critical Vendor</w:t>
            </w:r>
          </w:p>
        </w:tc>
        <w:tc>
          <w:tcPr>
            <w:tcW w:w="1720" w:type="dxa"/>
            <w:vAlign w:val="center"/>
          </w:tcPr>
          <w:p w14:paraId="1CECBAAE" w14:textId="4F87DFD2" w:rsidR="008934EE" w:rsidRPr="00772FEC" w:rsidRDefault="001C521B" w:rsidP="00D961E2">
            <w:pPr>
              <w:ind w:left="0" w:right="252"/>
              <w:jc w:val="center"/>
              <w:cnfStyle w:val="000000000000" w:firstRow="0" w:lastRow="0" w:firstColumn="0" w:lastColumn="0" w:oddVBand="0" w:evenVBand="0" w:oddHBand="0" w:evenHBand="0" w:firstRowFirstColumn="0" w:firstRowLastColumn="0" w:lastRowFirstColumn="0" w:lastRowLastColumn="0"/>
            </w:pPr>
            <w:r w:rsidRPr="00772FEC">
              <w:t>Non-Compliant</w:t>
            </w:r>
          </w:p>
        </w:tc>
        <w:tc>
          <w:tcPr>
            <w:tcW w:w="2716" w:type="dxa"/>
            <w:vAlign w:val="center"/>
          </w:tcPr>
          <w:p w14:paraId="40C26294" w14:textId="09D22479" w:rsidR="008934EE" w:rsidRPr="00772FEC" w:rsidRDefault="00D0063E" w:rsidP="00D961E2">
            <w:pPr>
              <w:ind w:left="0" w:right="162"/>
              <w:jc w:val="center"/>
              <w:cnfStyle w:val="000000000000" w:firstRow="0" w:lastRow="0" w:firstColumn="0" w:lastColumn="0" w:oddVBand="0" w:evenVBand="0" w:oddHBand="0" w:evenHBand="0" w:firstRowFirstColumn="0" w:firstRowLastColumn="0" w:lastRowFirstColumn="0" w:lastRowLastColumn="0"/>
            </w:pPr>
            <w:r w:rsidRPr="00772FEC">
              <w:t>Outdated software with known vulnerabilities.</w:t>
            </w:r>
          </w:p>
        </w:tc>
        <w:tc>
          <w:tcPr>
            <w:tcW w:w="3379" w:type="dxa"/>
            <w:vAlign w:val="center"/>
          </w:tcPr>
          <w:p w14:paraId="7C4C9889" w14:textId="7AA14E52" w:rsidR="008934EE" w:rsidRPr="00772FEC" w:rsidRDefault="00D961E2" w:rsidP="00D961E2">
            <w:pPr>
              <w:ind w:left="0" w:right="-102"/>
              <w:jc w:val="center"/>
              <w:cnfStyle w:val="000000000000" w:firstRow="0" w:lastRow="0" w:firstColumn="0" w:lastColumn="0" w:oddVBand="0" w:evenVBand="0" w:oddHBand="0" w:evenHBand="0" w:firstRowFirstColumn="0" w:firstRowLastColumn="0" w:lastRowFirstColumn="0" w:lastRowLastColumn="0"/>
            </w:pPr>
            <w:r w:rsidRPr="00772FEC">
              <w:t>Offers a cloud-based backup service; unpatched software increases exposure to ransomware attacks.</w:t>
            </w:r>
          </w:p>
        </w:tc>
        <w:tc>
          <w:tcPr>
            <w:tcW w:w="1080" w:type="dxa"/>
            <w:vAlign w:val="center"/>
          </w:tcPr>
          <w:p w14:paraId="2184B8A2" w14:textId="21332248" w:rsidR="008934EE" w:rsidRPr="00772FEC" w:rsidRDefault="00D961E2" w:rsidP="00D961E2">
            <w:pPr>
              <w:ind w:left="0" w:right="-12"/>
              <w:jc w:val="center"/>
              <w:cnfStyle w:val="000000000000" w:firstRow="0" w:lastRow="0" w:firstColumn="0" w:lastColumn="0" w:oddVBand="0" w:evenVBand="0" w:oddHBand="0" w:evenHBand="0" w:firstRowFirstColumn="0" w:firstRowLastColumn="0" w:lastRowFirstColumn="0" w:lastRowLastColumn="0"/>
            </w:pPr>
            <w:r w:rsidRPr="00772FEC">
              <w:t>High</w:t>
            </w:r>
          </w:p>
        </w:tc>
      </w:tr>
      <w:tr w:rsidR="00D961E2" w:rsidRPr="00772FEC" w14:paraId="60924CC2" w14:textId="77777777" w:rsidTr="00355764">
        <w:trPr>
          <w:cnfStyle w:val="000000100000" w:firstRow="0" w:lastRow="0" w:firstColumn="0" w:lastColumn="0" w:oddVBand="0" w:evenVBand="0" w:oddHBand="1" w:evenHBand="0" w:firstRowFirstColumn="0" w:firstRowLastColumn="0" w:lastRowFirstColumn="0" w:lastRowLastColumn="0"/>
          <w:trHeight w:val="1246"/>
        </w:trPr>
        <w:tc>
          <w:tcPr>
            <w:cnfStyle w:val="001000000000" w:firstRow="0" w:lastRow="0" w:firstColumn="1" w:lastColumn="0" w:oddVBand="0" w:evenVBand="0" w:oddHBand="0" w:evenHBand="0" w:firstRowFirstColumn="0" w:firstRowLastColumn="0" w:lastRowFirstColumn="0" w:lastRowLastColumn="0"/>
            <w:tcW w:w="1267" w:type="dxa"/>
            <w:vAlign w:val="center"/>
          </w:tcPr>
          <w:p w14:paraId="099F72F8" w14:textId="1E1641CD" w:rsidR="008934EE" w:rsidRPr="00772FEC" w:rsidRDefault="008934EE" w:rsidP="00D961E2">
            <w:pPr>
              <w:ind w:left="0" w:right="0"/>
              <w:jc w:val="center"/>
            </w:pPr>
            <w:r w:rsidRPr="00772FEC">
              <w:lastRenderedPageBreak/>
              <w:t>Vendor C</w:t>
            </w:r>
          </w:p>
        </w:tc>
        <w:tc>
          <w:tcPr>
            <w:tcW w:w="1448" w:type="dxa"/>
            <w:vAlign w:val="center"/>
          </w:tcPr>
          <w:p w14:paraId="450A397C" w14:textId="78AFD897" w:rsidR="008934EE" w:rsidRPr="00772FEC" w:rsidRDefault="008934EE" w:rsidP="00D961E2">
            <w:pPr>
              <w:ind w:left="0" w:right="252"/>
              <w:jc w:val="center"/>
              <w:cnfStyle w:val="000000100000" w:firstRow="0" w:lastRow="0" w:firstColumn="0" w:lastColumn="0" w:oddVBand="0" w:evenVBand="0" w:oddHBand="1" w:evenHBand="0" w:firstRowFirstColumn="0" w:firstRowLastColumn="0" w:lastRowFirstColumn="0" w:lastRowLastColumn="0"/>
              <w:rPr>
                <w:sz w:val="22"/>
                <w:szCs w:val="22"/>
              </w:rPr>
            </w:pPr>
            <w:r w:rsidRPr="00772FEC">
              <w:rPr>
                <w:sz w:val="22"/>
                <w:szCs w:val="22"/>
              </w:rPr>
              <w:t>Non-Critical Vendor</w:t>
            </w:r>
          </w:p>
        </w:tc>
        <w:tc>
          <w:tcPr>
            <w:tcW w:w="1720" w:type="dxa"/>
            <w:vAlign w:val="center"/>
          </w:tcPr>
          <w:p w14:paraId="344C1606" w14:textId="6AFA3CE2" w:rsidR="008934EE" w:rsidRPr="00772FEC" w:rsidRDefault="001C521B" w:rsidP="00D961E2">
            <w:pPr>
              <w:ind w:left="0" w:right="0"/>
              <w:jc w:val="center"/>
              <w:cnfStyle w:val="000000100000" w:firstRow="0" w:lastRow="0" w:firstColumn="0" w:lastColumn="0" w:oddVBand="0" w:evenVBand="0" w:oddHBand="1" w:evenHBand="0" w:firstRowFirstColumn="0" w:firstRowLastColumn="0" w:lastRowFirstColumn="0" w:lastRowLastColumn="0"/>
            </w:pPr>
            <w:r w:rsidRPr="00772FEC">
              <w:t>Non-Compliant</w:t>
            </w:r>
          </w:p>
        </w:tc>
        <w:tc>
          <w:tcPr>
            <w:tcW w:w="2716"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D0063E" w:rsidRPr="00772FEC" w14:paraId="0F5CEC1F" w14:textId="77777777" w:rsidTr="00D961E2">
              <w:trPr>
                <w:tblCellSpacing w:w="15" w:type="dxa"/>
              </w:trPr>
              <w:tc>
                <w:tcPr>
                  <w:tcW w:w="50" w:type="dxa"/>
                  <w:vAlign w:val="center"/>
                  <w:hideMark/>
                </w:tcPr>
                <w:p w14:paraId="7A8304D2" w14:textId="77777777" w:rsidR="00D0063E" w:rsidRPr="00772FEC" w:rsidRDefault="00D0063E" w:rsidP="00D961E2">
                  <w:pPr>
                    <w:ind w:left="0" w:right="162"/>
                    <w:jc w:val="center"/>
                  </w:pPr>
                </w:p>
              </w:tc>
            </w:tr>
          </w:tbl>
          <w:p w14:paraId="7ADB103D" w14:textId="77777777" w:rsidR="00D0063E" w:rsidRPr="00772FEC" w:rsidRDefault="00D0063E" w:rsidP="00D961E2">
            <w:pPr>
              <w:ind w:left="0" w:right="162"/>
              <w:jc w:val="center"/>
              <w:cnfStyle w:val="000000100000" w:firstRow="0" w:lastRow="0" w:firstColumn="0" w:lastColumn="0" w:oddVBand="0" w:evenVBand="0" w:oddHBand="1" w:evenHBand="0" w:firstRowFirstColumn="0" w:firstRowLastColumn="0" w:lastRowFirstColumn="0" w:lastRowLastColumn="0"/>
              <w:rPr>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334"/>
            </w:tblGrid>
            <w:tr w:rsidR="00D0063E" w:rsidRPr="00772FEC" w14:paraId="5BA98CFA" w14:textId="77777777" w:rsidTr="00D961E2">
              <w:trPr>
                <w:trHeight w:val="1043"/>
                <w:tblCellSpacing w:w="15" w:type="dxa"/>
              </w:trPr>
              <w:tc>
                <w:tcPr>
                  <w:tcW w:w="2274" w:type="dxa"/>
                  <w:vAlign w:val="center"/>
                  <w:hideMark/>
                </w:tcPr>
                <w:p w14:paraId="410AF018" w14:textId="08FDB5EA" w:rsidR="00D0063E" w:rsidRPr="00772FEC" w:rsidRDefault="00D0063E" w:rsidP="00D961E2">
                  <w:pPr>
                    <w:ind w:left="0" w:right="162"/>
                    <w:jc w:val="center"/>
                  </w:pPr>
                  <w:r w:rsidRPr="00772FEC">
                    <w:t xml:space="preserve">Encryption </w:t>
                  </w:r>
                  <w:r w:rsidR="00D961E2" w:rsidRPr="00772FEC">
                    <w:t>is not</w:t>
                  </w:r>
                  <w:r w:rsidRPr="00772FEC">
                    <w:t xml:space="preserve"> applied to sensitive data in transit.</w:t>
                  </w:r>
                </w:p>
              </w:tc>
            </w:tr>
          </w:tbl>
          <w:p w14:paraId="65F5C50F" w14:textId="77777777" w:rsidR="008934EE" w:rsidRPr="00772FEC" w:rsidRDefault="008934EE" w:rsidP="00D961E2">
            <w:pPr>
              <w:ind w:left="0" w:right="162"/>
              <w:jc w:val="center"/>
              <w:cnfStyle w:val="000000100000" w:firstRow="0" w:lastRow="0" w:firstColumn="0" w:lastColumn="0" w:oddVBand="0" w:evenVBand="0" w:oddHBand="1" w:evenHBand="0" w:firstRowFirstColumn="0" w:firstRowLastColumn="0" w:lastRowFirstColumn="0" w:lastRowLastColumn="0"/>
            </w:pPr>
          </w:p>
        </w:tc>
        <w:tc>
          <w:tcPr>
            <w:tcW w:w="3379" w:type="dxa"/>
            <w:vAlign w:val="center"/>
          </w:tcPr>
          <w:p w14:paraId="2095CB55" w14:textId="4B0B742C" w:rsidR="008934EE" w:rsidRPr="00772FEC" w:rsidRDefault="00D961E2" w:rsidP="00D961E2">
            <w:pPr>
              <w:ind w:left="0" w:right="-102"/>
              <w:jc w:val="center"/>
              <w:cnfStyle w:val="000000100000" w:firstRow="0" w:lastRow="0" w:firstColumn="0" w:lastColumn="0" w:oddVBand="0" w:evenVBand="0" w:oddHBand="1" w:evenHBand="0" w:firstRowFirstColumn="0" w:firstRowLastColumn="0" w:lastRowFirstColumn="0" w:lastRowLastColumn="0"/>
            </w:pPr>
            <w:r w:rsidRPr="00772FEC">
              <w:t>Provides a SaaS analytics tool; lack of encryption could expose data during transmission.</w:t>
            </w:r>
          </w:p>
        </w:tc>
        <w:tc>
          <w:tcPr>
            <w:tcW w:w="1080" w:type="dxa"/>
            <w:vAlign w:val="center"/>
          </w:tcPr>
          <w:p w14:paraId="2DA65186" w14:textId="3064791D" w:rsidR="008934EE" w:rsidRPr="00772FEC" w:rsidRDefault="00D961E2" w:rsidP="00D961E2">
            <w:pPr>
              <w:ind w:left="0" w:right="-12"/>
              <w:jc w:val="center"/>
              <w:cnfStyle w:val="000000100000" w:firstRow="0" w:lastRow="0" w:firstColumn="0" w:lastColumn="0" w:oddVBand="0" w:evenVBand="0" w:oddHBand="1" w:evenHBand="0" w:firstRowFirstColumn="0" w:firstRowLastColumn="0" w:lastRowFirstColumn="0" w:lastRowLastColumn="0"/>
            </w:pPr>
            <w:r w:rsidRPr="00772FEC">
              <w:t>Medium</w:t>
            </w:r>
          </w:p>
        </w:tc>
      </w:tr>
      <w:tr w:rsidR="00D0063E" w:rsidRPr="00772FEC" w14:paraId="3CA28857" w14:textId="77777777" w:rsidTr="00355764">
        <w:trPr>
          <w:trHeight w:val="1399"/>
        </w:trPr>
        <w:tc>
          <w:tcPr>
            <w:cnfStyle w:val="001000000000" w:firstRow="0" w:lastRow="0" w:firstColumn="1" w:lastColumn="0" w:oddVBand="0" w:evenVBand="0" w:oddHBand="0" w:evenHBand="0" w:firstRowFirstColumn="0" w:firstRowLastColumn="0" w:lastRowFirstColumn="0" w:lastRowLastColumn="0"/>
            <w:tcW w:w="1267" w:type="dxa"/>
            <w:vAlign w:val="center"/>
          </w:tcPr>
          <w:p w14:paraId="67978877" w14:textId="61B2F936" w:rsidR="008934EE" w:rsidRPr="00772FEC" w:rsidRDefault="008934EE" w:rsidP="00D961E2">
            <w:pPr>
              <w:ind w:left="0" w:right="0"/>
              <w:jc w:val="center"/>
            </w:pPr>
            <w:r w:rsidRPr="00772FEC">
              <w:t>Vendor D</w:t>
            </w:r>
          </w:p>
        </w:tc>
        <w:tc>
          <w:tcPr>
            <w:tcW w:w="1448" w:type="dxa"/>
            <w:vAlign w:val="center"/>
          </w:tcPr>
          <w:p w14:paraId="3B5B1CD7" w14:textId="03881C43" w:rsidR="008934EE" w:rsidRPr="00772FEC" w:rsidRDefault="008934EE" w:rsidP="00D961E2">
            <w:pPr>
              <w:ind w:left="0" w:right="252"/>
              <w:jc w:val="center"/>
              <w:cnfStyle w:val="000000000000" w:firstRow="0" w:lastRow="0" w:firstColumn="0" w:lastColumn="0" w:oddVBand="0" w:evenVBand="0" w:oddHBand="0" w:evenHBand="0" w:firstRowFirstColumn="0" w:firstRowLastColumn="0" w:lastRowFirstColumn="0" w:lastRowLastColumn="0"/>
              <w:rPr>
                <w:sz w:val="22"/>
                <w:szCs w:val="22"/>
              </w:rPr>
            </w:pPr>
            <w:r w:rsidRPr="00772FEC">
              <w:rPr>
                <w:sz w:val="22"/>
                <w:szCs w:val="22"/>
              </w:rPr>
              <w:t>Critical Vendor</w:t>
            </w:r>
          </w:p>
        </w:tc>
        <w:tc>
          <w:tcPr>
            <w:tcW w:w="1720" w:type="dxa"/>
            <w:vAlign w:val="center"/>
          </w:tcPr>
          <w:p w14:paraId="316E3541" w14:textId="1F0DA920" w:rsidR="008934EE" w:rsidRPr="00772FEC" w:rsidRDefault="008934EE" w:rsidP="00D961E2">
            <w:pPr>
              <w:ind w:left="0" w:right="252"/>
              <w:jc w:val="center"/>
              <w:cnfStyle w:val="000000000000" w:firstRow="0" w:lastRow="0" w:firstColumn="0" w:lastColumn="0" w:oddVBand="0" w:evenVBand="0" w:oddHBand="0" w:evenHBand="0" w:firstRowFirstColumn="0" w:firstRowLastColumn="0" w:lastRowFirstColumn="0" w:lastRowLastColumn="0"/>
            </w:pPr>
            <w:r w:rsidRPr="00772FEC">
              <w:t>Non-Compliant</w:t>
            </w:r>
          </w:p>
        </w:tc>
        <w:tc>
          <w:tcPr>
            <w:tcW w:w="2716" w:type="dxa"/>
            <w:vAlign w:val="center"/>
          </w:tcPr>
          <w:p w14:paraId="6BFDCD96" w14:textId="1CBDA10D" w:rsidR="008934EE" w:rsidRPr="00772FEC" w:rsidRDefault="00D0063E" w:rsidP="00D961E2">
            <w:pPr>
              <w:ind w:left="0" w:right="162"/>
              <w:jc w:val="center"/>
              <w:cnfStyle w:val="000000000000" w:firstRow="0" w:lastRow="0" w:firstColumn="0" w:lastColumn="0" w:oddVBand="0" w:evenVBand="0" w:oddHBand="0" w:evenHBand="0" w:firstRowFirstColumn="0" w:firstRowLastColumn="0" w:lastRowFirstColumn="0" w:lastRowLastColumn="0"/>
            </w:pPr>
            <w:r w:rsidRPr="00772FEC">
              <w:t>Weak access controls</w:t>
            </w:r>
          </w:p>
        </w:tc>
        <w:tc>
          <w:tcPr>
            <w:tcW w:w="3379" w:type="dxa"/>
            <w:vAlign w:val="center"/>
          </w:tcPr>
          <w:p w14:paraId="02C4DE92" w14:textId="3C4F227A" w:rsidR="008934EE" w:rsidRPr="00772FEC" w:rsidRDefault="00D961E2" w:rsidP="00D961E2">
            <w:pPr>
              <w:ind w:left="0" w:right="-102"/>
              <w:jc w:val="center"/>
              <w:cnfStyle w:val="000000000000" w:firstRow="0" w:lastRow="0" w:firstColumn="0" w:lastColumn="0" w:oddVBand="0" w:evenVBand="0" w:oddHBand="0" w:evenHBand="0" w:firstRowFirstColumn="0" w:firstRowLastColumn="0" w:lastRowFirstColumn="0" w:lastRowLastColumn="0"/>
            </w:pPr>
            <w:r w:rsidRPr="00772FEC">
              <w:t>Supplies a security monitoring tool; unauthorized access could lead to tampering with threat detection capabilities.</w:t>
            </w:r>
          </w:p>
        </w:tc>
        <w:tc>
          <w:tcPr>
            <w:tcW w:w="1080" w:type="dxa"/>
            <w:vAlign w:val="center"/>
          </w:tcPr>
          <w:p w14:paraId="559B29E1" w14:textId="24E15DBC" w:rsidR="008934EE" w:rsidRPr="00772FEC" w:rsidRDefault="00D961E2" w:rsidP="00D961E2">
            <w:pPr>
              <w:ind w:left="0" w:right="-12"/>
              <w:jc w:val="center"/>
              <w:cnfStyle w:val="000000000000" w:firstRow="0" w:lastRow="0" w:firstColumn="0" w:lastColumn="0" w:oddVBand="0" w:evenVBand="0" w:oddHBand="0" w:evenHBand="0" w:firstRowFirstColumn="0" w:firstRowLastColumn="0" w:lastRowFirstColumn="0" w:lastRowLastColumn="0"/>
            </w:pPr>
            <w:r w:rsidRPr="00772FEC">
              <w:t>High</w:t>
            </w:r>
          </w:p>
        </w:tc>
      </w:tr>
      <w:tr w:rsidR="00D961E2" w:rsidRPr="00772FEC" w14:paraId="0B4119D2" w14:textId="77777777" w:rsidTr="00355764">
        <w:trPr>
          <w:cnfStyle w:val="000000100000" w:firstRow="0" w:lastRow="0" w:firstColumn="0" w:lastColumn="0" w:oddVBand="0" w:evenVBand="0" w:oddHBand="1" w:evenHBand="0" w:firstRowFirstColumn="0" w:firstRowLastColumn="0" w:lastRowFirstColumn="0" w:lastRowLastColumn="0"/>
          <w:trHeight w:val="1055"/>
        </w:trPr>
        <w:tc>
          <w:tcPr>
            <w:cnfStyle w:val="001000000000" w:firstRow="0" w:lastRow="0" w:firstColumn="1" w:lastColumn="0" w:oddVBand="0" w:evenVBand="0" w:oddHBand="0" w:evenHBand="0" w:firstRowFirstColumn="0" w:firstRowLastColumn="0" w:lastRowFirstColumn="0" w:lastRowLastColumn="0"/>
            <w:tcW w:w="1267" w:type="dxa"/>
            <w:vAlign w:val="center"/>
          </w:tcPr>
          <w:p w14:paraId="425535CA" w14:textId="2A0F754B" w:rsidR="008934EE" w:rsidRPr="00772FEC" w:rsidRDefault="008934EE" w:rsidP="00D961E2">
            <w:pPr>
              <w:ind w:left="0" w:right="-102"/>
              <w:jc w:val="center"/>
            </w:pPr>
            <w:r w:rsidRPr="00772FEC">
              <w:t>Vendor E</w:t>
            </w:r>
          </w:p>
        </w:tc>
        <w:tc>
          <w:tcPr>
            <w:tcW w:w="1448" w:type="dxa"/>
            <w:vAlign w:val="center"/>
          </w:tcPr>
          <w:p w14:paraId="59FD6B76" w14:textId="6A9EACC9" w:rsidR="008934EE" w:rsidRPr="00772FEC" w:rsidRDefault="008934EE" w:rsidP="00D961E2">
            <w:pPr>
              <w:ind w:left="0" w:right="252"/>
              <w:jc w:val="center"/>
              <w:cnfStyle w:val="000000100000" w:firstRow="0" w:lastRow="0" w:firstColumn="0" w:lastColumn="0" w:oddVBand="0" w:evenVBand="0" w:oddHBand="1" w:evenHBand="0" w:firstRowFirstColumn="0" w:firstRowLastColumn="0" w:lastRowFirstColumn="0" w:lastRowLastColumn="0"/>
              <w:rPr>
                <w:sz w:val="22"/>
                <w:szCs w:val="22"/>
              </w:rPr>
            </w:pPr>
            <w:r w:rsidRPr="00772FEC">
              <w:rPr>
                <w:sz w:val="22"/>
                <w:szCs w:val="22"/>
              </w:rPr>
              <w:t>Critical Vendor</w:t>
            </w:r>
          </w:p>
        </w:tc>
        <w:tc>
          <w:tcPr>
            <w:tcW w:w="1720" w:type="dxa"/>
            <w:vAlign w:val="center"/>
          </w:tcPr>
          <w:p w14:paraId="6A1068FA" w14:textId="7580C089" w:rsidR="008934EE" w:rsidRPr="00772FEC" w:rsidRDefault="001C521B" w:rsidP="00D961E2">
            <w:pPr>
              <w:ind w:left="0" w:right="252"/>
              <w:jc w:val="center"/>
              <w:cnfStyle w:val="000000100000" w:firstRow="0" w:lastRow="0" w:firstColumn="0" w:lastColumn="0" w:oddVBand="0" w:evenVBand="0" w:oddHBand="1" w:evenHBand="0" w:firstRowFirstColumn="0" w:firstRowLastColumn="0" w:lastRowFirstColumn="0" w:lastRowLastColumn="0"/>
            </w:pPr>
            <w:r w:rsidRPr="00772FEC">
              <w:t>Partially Compliant</w:t>
            </w:r>
          </w:p>
        </w:tc>
        <w:tc>
          <w:tcPr>
            <w:tcW w:w="2716" w:type="dxa"/>
            <w:vAlign w:val="center"/>
          </w:tcPr>
          <w:p w14:paraId="2E58E576" w14:textId="77777777" w:rsidR="008934EE" w:rsidRPr="00772FEC" w:rsidRDefault="00D0063E" w:rsidP="00D961E2">
            <w:pPr>
              <w:ind w:left="0" w:right="162"/>
              <w:jc w:val="center"/>
              <w:cnfStyle w:val="000000100000" w:firstRow="0" w:lastRow="0" w:firstColumn="0" w:lastColumn="0" w:oddVBand="0" w:evenVBand="0" w:oddHBand="1" w:evenHBand="0" w:firstRowFirstColumn="0" w:firstRowLastColumn="0" w:lastRowFirstColumn="0" w:lastRowLastColumn="0"/>
            </w:pPr>
            <w:r w:rsidRPr="00772FEC">
              <w:t>Incident notification times exceed 48 hours</w:t>
            </w:r>
          </w:p>
          <w:p w14:paraId="58A05C39" w14:textId="77777777" w:rsidR="0025603F" w:rsidRPr="00772FEC" w:rsidRDefault="0025603F" w:rsidP="0025603F">
            <w:pPr>
              <w:cnfStyle w:val="000000100000" w:firstRow="0" w:lastRow="0" w:firstColumn="0" w:lastColumn="0" w:oddVBand="0" w:evenVBand="0" w:oddHBand="1" w:evenHBand="0" w:firstRowFirstColumn="0" w:firstRowLastColumn="0" w:lastRowFirstColumn="0" w:lastRowLastColumn="0"/>
            </w:pPr>
          </w:p>
          <w:p w14:paraId="4075EFC9" w14:textId="77777777" w:rsidR="0025603F" w:rsidRPr="00772FEC" w:rsidRDefault="0025603F" w:rsidP="0025603F">
            <w:pPr>
              <w:cnfStyle w:val="000000100000" w:firstRow="0" w:lastRow="0" w:firstColumn="0" w:lastColumn="0" w:oddVBand="0" w:evenVBand="0" w:oddHBand="1" w:evenHBand="0" w:firstRowFirstColumn="0" w:firstRowLastColumn="0" w:lastRowFirstColumn="0" w:lastRowLastColumn="0"/>
            </w:pPr>
          </w:p>
          <w:p w14:paraId="589D147E" w14:textId="77777777" w:rsidR="0025603F" w:rsidRPr="00772FEC" w:rsidRDefault="0025603F" w:rsidP="0025603F">
            <w:pPr>
              <w:cnfStyle w:val="000000100000" w:firstRow="0" w:lastRow="0" w:firstColumn="0" w:lastColumn="0" w:oddVBand="0" w:evenVBand="0" w:oddHBand="1" w:evenHBand="0" w:firstRowFirstColumn="0" w:firstRowLastColumn="0" w:lastRowFirstColumn="0" w:lastRowLastColumn="0"/>
            </w:pPr>
          </w:p>
          <w:p w14:paraId="12983A3B" w14:textId="0253BB0E" w:rsidR="0025603F" w:rsidRPr="00772FEC" w:rsidRDefault="0025603F" w:rsidP="0025603F">
            <w:pPr>
              <w:cnfStyle w:val="000000100000" w:firstRow="0" w:lastRow="0" w:firstColumn="0" w:lastColumn="0" w:oddVBand="0" w:evenVBand="0" w:oddHBand="1" w:evenHBand="0" w:firstRowFirstColumn="0" w:firstRowLastColumn="0" w:lastRowFirstColumn="0" w:lastRowLastColumn="0"/>
            </w:pPr>
          </w:p>
        </w:tc>
        <w:tc>
          <w:tcPr>
            <w:tcW w:w="3379" w:type="dxa"/>
            <w:vAlign w:val="center"/>
          </w:tcPr>
          <w:p w14:paraId="74FEA320" w14:textId="39ED79BB" w:rsidR="008934EE" w:rsidRPr="00772FEC" w:rsidRDefault="00D961E2" w:rsidP="00D961E2">
            <w:pPr>
              <w:ind w:left="0" w:right="-102"/>
              <w:jc w:val="center"/>
              <w:cnfStyle w:val="000000100000" w:firstRow="0" w:lastRow="0" w:firstColumn="0" w:lastColumn="0" w:oddVBand="0" w:evenVBand="0" w:oddHBand="1" w:evenHBand="0" w:firstRowFirstColumn="0" w:firstRowLastColumn="0" w:lastRowFirstColumn="0" w:lastRowLastColumn="0"/>
            </w:pPr>
            <w:r w:rsidRPr="00772FEC">
              <w:t>Provides cybersecurity monitoring services; delayed reporting could lead to prolonged attacks.</w:t>
            </w:r>
          </w:p>
        </w:tc>
        <w:tc>
          <w:tcPr>
            <w:tcW w:w="1080" w:type="dxa"/>
            <w:vAlign w:val="center"/>
          </w:tcPr>
          <w:p w14:paraId="67C4FD95" w14:textId="2C130B31" w:rsidR="008934EE" w:rsidRPr="00772FEC" w:rsidRDefault="00D961E2" w:rsidP="00D961E2">
            <w:pPr>
              <w:ind w:left="0" w:right="-12"/>
              <w:jc w:val="center"/>
              <w:cnfStyle w:val="000000100000" w:firstRow="0" w:lastRow="0" w:firstColumn="0" w:lastColumn="0" w:oddVBand="0" w:evenVBand="0" w:oddHBand="1" w:evenHBand="0" w:firstRowFirstColumn="0" w:firstRowLastColumn="0" w:lastRowFirstColumn="0" w:lastRowLastColumn="0"/>
            </w:pPr>
            <w:r w:rsidRPr="00772FEC">
              <w:t>High</w:t>
            </w:r>
          </w:p>
        </w:tc>
      </w:tr>
      <w:tr w:rsidR="00D0063E" w:rsidRPr="00772FEC" w14:paraId="22F7ACB8" w14:textId="77777777" w:rsidTr="0025603F">
        <w:trPr>
          <w:trHeight w:val="890"/>
        </w:trPr>
        <w:tc>
          <w:tcPr>
            <w:cnfStyle w:val="001000000000" w:firstRow="0" w:lastRow="0" w:firstColumn="1" w:lastColumn="0" w:oddVBand="0" w:evenVBand="0" w:oddHBand="0" w:evenHBand="0" w:firstRowFirstColumn="0" w:firstRowLastColumn="0" w:lastRowFirstColumn="0" w:lastRowLastColumn="0"/>
            <w:tcW w:w="1267" w:type="dxa"/>
            <w:vAlign w:val="center"/>
          </w:tcPr>
          <w:p w14:paraId="5B8834DA" w14:textId="6F318612" w:rsidR="008934EE" w:rsidRPr="00772FEC" w:rsidRDefault="008934EE" w:rsidP="00D961E2">
            <w:pPr>
              <w:ind w:left="0" w:right="0"/>
              <w:jc w:val="center"/>
            </w:pPr>
            <w:r w:rsidRPr="00772FEC">
              <w:t>Vendor F</w:t>
            </w:r>
          </w:p>
        </w:tc>
        <w:tc>
          <w:tcPr>
            <w:tcW w:w="1448" w:type="dxa"/>
            <w:vAlign w:val="center"/>
          </w:tcPr>
          <w:p w14:paraId="13606571" w14:textId="3B5350E8" w:rsidR="008934EE" w:rsidRPr="00772FEC" w:rsidRDefault="001C521B" w:rsidP="00D961E2">
            <w:pPr>
              <w:ind w:left="0" w:right="252"/>
              <w:jc w:val="center"/>
              <w:cnfStyle w:val="000000000000" w:firstRow="0" w:lastRow="0" w:firstColumn="0" w:lastColumn="0" w:oddVBand="0" w:evenVBand="0" w:oddHBand="0" w:evenHBand="0" w:firstRowFirstColumn="0" w:firstRowLastColumn="0" w:lastRowFirstColumn="0" w:lastRowLastColumn="0"/>
              <w:rPr>
                <w:sz w:val="22"/>
                <w:szCs w:val="22"/>
              </w:rPr>
            </w:pPr>
            <w:r w:rsidRPr="00772FEC">
              <w:rPr>
                <w:sz w:val="22"/>
                <w:szCs w:val="22"/>
              </w:rPr>
              <w:t>Non-</w:t>
            </w:r>
            <w:r w:rsidR="008934EE" w:rsidRPr="00772FEC">
              <w:rPr>
                <w:sz w:val="22"/>
                <w:szCs w:val="22"/>
              </w:rPr>
              <w:t>Critical Vendor</w:t>
            </w:r>
          </w:p>
        </w:tc>
        <w:tc>
          <w:tcPr>
            <w:tcW w:w="1720" w:type="dxa"/>
            <w:vAlign w:val="center"/>
          </w:tcPr>
          <w:p w14:paraId="74205625" w14:textId="187F51BE" w:rsidR="008934EE" w:rsidRPr="00772FEC" w:rsidRDefault="001C521B" w:rsidP="00D961E2">
            <w:pPr>
              <w:ind w:left="0" w:right="252"/>
              <w:jc w:val="center"/>
              <w:cnfStyle w:val="000000000000" w:firstRow="0" w:lastRow="0" w:firstColumn="0" w:lastColumn="0" w:oddVBand="0" w:evenVBand="0" w:oddHBand="0" w:evenHBand="0" w:firstRowFirstColumn="0" w:firstRowLastColumn="0" w:lastRowFirstColumn="0" w:lastRowLastColumn="0"/>
            </w:pPr>
            <w:r w:rsidRPr="00772FEC">
              <w:t>Partially Compliant</w:t>
            </w:r>
          </w:p>
        </w:tc>
        <w:tc>
          <w:tcPr>
            <w:tcW w:w="2716" w:type="dxa"/>
            <w:vAlign w:val="center"/>
          </w:tcPr>
          <w:p w14:paraId="1795CF31" w14:textId="5D83F25E" w:rsidR="00D0063E" w:rsidRPr="00772FEC" w:rsidRDefault="00D0063E" w:rsidP="00D961E2">
            <w:pPr>
              <w:ind w:left="0" w:right="162"/>
              <w:cnfStyle w:val="000000000000" w:firstRow="0" w:lastRow="0" w:firstColumn="0" w:lastColumn="0" w:oddVBand="0" w:evenVBand="0" w:oddHBand="0" w:evenHBand="0" w:firstRowFirstColumn="0" w:firstRowLastColumn="0" w:lastRowFirstColumn="0" w:lastRowLastColumn="0"/>
            </w:pPr>
            <w:r w:rsidRPr="00772FEC">
              <w:t>No periodic vendor security audits or supply chain risk evaluations.</w:t>
            </w:r>
          </w:p>
        </w:tc>
        <w:tc>
          <w:tcPr>
            <w:tcW w:w="3379" w:type="dxa"/>
            <w:vAlign w:val="center"/>
          </w:tcPr>
          <w:p w14:paraId="693A471E" w14:textId="7C95C11D" w:rsidR="008934EE" w:rsidRPr="00772FEC" w:rsidRDefault="00D961E2" w:rsidP="00D961E2">
            <w:pPr>
              <w:ind w:left="0" w:right="-102"/>
              <w:jc w:val="center"/>
              <w:cnfStyle w:val="000000000000" w:firstRow="0" w:lastRow="0" w:firstColumn="0" w:lastColumn="0" w:oddVBand="0" w:evenVBand="0" w:oddHBand="0" w:evenHBand="0" w:firstRowFirstColumn="0" w:firstRowLastColumn="0" w:lastRowFirstColumn="0" w:lastRowLastColumn="0"/>
            </w:pPr>
            <w:r w:rsidRPr="00772FEC">
              <w:t>Provides enterprise collaboration software; lack of auditing could allow undetected vulnerabilities to persist.</w:t>
            </w:r>
          </w:p>
        </w:tc>
        <w:tc>
          <w:tcPr>
            <w:tcW w:w="1080" w:type="dxa"/>
            <w:vAlign w:val="center"/>
          </w:tcPr>
          <w:p w14:paraId="7BC72C33" w14:textId="7CA1C7B7" w:rsidR="008934EE" w:rsidRPr="00772FEC" w:rsidRDefault="00D961E2" w:rsidP="00601B98">
            <w:pPr>
              <w:keepNext/>
              <w:ind w:left="0" w:right="-12"/>
              <w:jc w:val="center"/>
              <w:cnfStyle w:val="000000000000" w:firstRow="0" w:lastRow="0" w:firstColumn="0" w:lastColumn="0" w:oddVBand="0" w:evenVBand="0" w:oddHBand="0" w:evenHBand="0" w:firstRowFirstColumn="0" w:firstRowLastColumn="0" w:lastRowFirstColumn="0" w:lastRowLastColumn="0"/>
            </w:pPr>
            <w:r w:rsidRPr="00772FEC">
              <w:t>Medium</w:t>
            </w:r>
          </w:p>
        </w:tc>
      </w:tr>
    </w:tbl>
    <w:p w14:paraId="695EE242" w14:textId="663EB418" w:rsidR="005119C7" w:rsidRPr="00772FEC" w:rsidRDefault="00601B98" w:rsidP="00601B98">
      <w:pPr>
        <w:pStyle w:val="Caption"/>
        <w:jc w:val="center"/>
      </w:pPr>
      <w:bookmarkStart w:id="33" w:name="_Toc190091566"/>
      <w:r>
        <w:t xml:space="preserve">Table </w:t>
      </w:r>
      <w:r>
        <w:fldChar w:fldCharType="begin"/>
      </w:r>
      <w:r>
        <w:instrText xml:space="preserve"> SEQ Table \* ARABIC </w:instrText>
      </w:r>
      <w:r>
        <w:fldChar w:fldCharType="separate"/>
      </w:r>
      <w:r>
        <w:rPr>
          <w:noProof/>
        </w:rPr>
        <w:t>1</w:t>
      </w:r>
      <w:r>
        <w:fldChar w:fldCharType="end"/>
      </w:r>
      <w:r>
        <w:t>: Detailed Compliance Findings</w:t>
      </w:r>
      <w:bookmarkEnd w:id="33"/>
    </w:p>
    <w:p w14:paraId="0838E75F" w14:textId="5DD7B9A0" w:rsidR="005119C7" w:rsidRPr="00772FEC" w:rsidRDefault="005119C7" w:rsidP="00A43BD5">
      <w:pPr>
        <w:pStyle w:val="Heading2"/>
      </w:pPr>
      <w:r w:rsidRPr="00772FEC">
        <w:br w:type="page"/>
      </w:r>
      <w:bookmarkStart w:id="34" w:name="_Toc190092939"/>
      <w:r w:rsidRPr="00772FEC">
        <w:lastRenderedPageBreak/>
        <w:t xml:space="preserve">Key </w:t>
      </w:r>
      <w:r w:rsidRPr="00A43BD5">
        <w:t>Vulnerabilities</w:t>
      </w:r>
      <w:r w:rsidRPr="00772FEC">
        <w:t xml:space="preserve"> Identified</w:t>
      </w:r>
      <w:bookmarkEnd w:id="34"/>
    </w:p>
    <w:p w14:paraId="21B9FF50" w14:textId="00B3ADF5" w:rsidR="005119C7" w:rsidRPr="00772FEC" w:rsidRDefault="002F4DBE">
      <w:pPr>
        <w:pStyle w:val="Heading2"/>
        <w:numPr>
          <w:ilvl w:val="1"/>
          <w:numId w:val="1"/>
        </w:numPr>
        <w:ind w:left="1170"/>
      </w:pPr>
      <w:bookmarkStart w:id="35" w:name="_Toc190092940"/>
      <w:r w:rsidRPr="00772FEC">
        <w:t>Lack of Incident Response Plans</w:t>
      </w:r>
      <w:bookmarkEnd w:id="35"/>
      <w:r w:rsidRPr="00772FEC">
        <w:t xml:space="preserve"> </w:t>
      </w:r>
    </w:p>
    <w:p w14:paraId="170269B9" w14:textId="6AC82D88" w:rsidR="002F4DBE" w:rsidRPr="00772FEC" w:rsidRDefault="002F4DBE">
      <w:pPr>
        <w:pStyle w:val="ListParagraph"/>
        <w:numPr>
          <w:ilvl w:val="0"/>
          <w:numId w:val="17"/>
        </w:numPr>
      </w:pPr>
      <w:r w:rsidRPr="00772FEC">
        <w:t>Issue: 2 out 5 non-compliant vendors lacked formalized incident response mechanisms.</w:t>
      </w:r>
    </w:p>
    <w:p w14:paraId="1E622098" w14:textId="02E4E9E9" w:rsidR="002F4DBE" w:rsidRPr="00772FEC" w:rsidRDefault="002F4DBE">
      <w:pPr>
        <w:pStyle w:val="ListParagraph"/>
        <w:numPr>
          <w:ilvl w:val="0"/>
          <w:numId w:val="17"/>
        </w:numPr>
      </w:pPr>
      <w:r w:rsidRPr="00772FEC">
        <w:t>Example: A critical vendor managing data centers had no 24-hour incident notification or root cause analysis process.</w:t>
      </w:r>
    </w:p>
    <w:p w14:paraId="2502B31D" w14:textId="62F21594" w:rsidR="002F4DBE" w:rsidRPr="00772FEC" w:rsidRDefault="002F4DBE">
      <w:pPr>
        <w:pStyle w:val="ListParagraph"/>
        <w:numPr>
          <w:ilvl w:val="0"/>
          <w:numId w:val="17"/>
        </w:numPr>
      </w:pPr>
      <w:r w:rsidRPr="00772FEC">
        <w:t>Impact: Failure to detect and mitigate attacks quickly could lead to prolonged downtime, regulatory violations, and reputational damage.</w:t>
      </w:r>
    </w:p>
    <w:p w14:paraId="5DB68295" w14:textId="39628060" w:rsidR="002F4DBE" w:rsidRPr="00772FEC" w:rsidRDefault="002F4DBE">
      <w:pPr>
        <w:pStyle w:val="Heading2"/>
        <w:numPr>
          <w:ilvl w:val="1"/>
          <w:numId w:val="1"/>
        </w:numPr>
        <w:ind w:left="1170"/>
      </w:pPr>
      <w:bookmarkStart w:id="36" w:name="_Toc190092941"/>
      <w:r w:rsidRPr="00772FEC">
        <w:t>Outdated and Unpatched Software</w:t>
      </w:r>
      <w:bookmarkEnd w:id="36"/>
    </w:p>
    <w:p w14:paraId="41F19683" w14:textId="5DCA9520" w:rsidR="002F4DBE" w:rsidRPr="00772FEC" w:rsidRDefault="002F4DBE">
      <w:pPr>
        <w:pStyle w:val="ListParagraph"/>
        <w:numPr>
          <w:ilvl w:val="0"/>
          <w:numId w:val="18"/>
        </w:numPr>
      </w:pPr>
      <w:r w:rsidRPr="00772FEC">
        <w:t>Issue: 1 non-complaint vendor relied on outdated software with known vulnerabilities.</w:t>
      </w:r>
    </w:p>
    <w:p w14:paraId="7259E3C1" w14:textId="5162AB86" w:rsidR="002F4DBE" w:rsidRPr="00772FEC" w:rsidRDefault="002F4DBE">
      <w:pPr>
        <w:pStyle w:val="ListParagraph"/>
        <w:numPr>
          <w:ilvl w:val="0"/>
          <w:numId w:val="18"/>
        </w:numPr>
      </w:pPr>
      <w:r w:rsidRPr="00772FEC">
        <w:t>Example: A backup service provider had unpatched systems, making them susceptible to ransomware threats</w:t>
      </w:r>
      <w:r w:rsidR="00103D8F" w:rsidRPr="00772FEC">
        <w:t>.</w:t>
      </w:r>
    </w:p>
    <w:p w14:paraId="7DF57397" w14:textId="4654B8AA" w:rsidR="002F4DBE" w:rsidRPr="00772FEC" w:rsidRDefault="002F4DBE">
      <w:pPr>
        <w:pStyle w:val="ListParagraph"/>
        <w:numPr>
          <w:ilvl w:val="0"/>
          <w:numId w:val="18"/>
        </w:numPr>
      </w:pPr>
      <w:r w:rsidRPr="00772FEC">
        <w:t>Impact: Unpatched vulnerabilities increase the risk of cyberthreats targeting critical infrastructure.</w:t>
      </w:r>
    </w:p>
    <w:p w14:paraId="2D553A5D" w14:textId="63A5D185" w:rsidR="00103D8F" w:rsidRPr="00772FEC" w:rsidRDefault="00103D8F">
      <w:pPr>
        <w:pStyle w:val="Heading2"/>
        <w:numPr>
          <w:ilvl w:val="1"/>
          <w:numId w:val="1"/>
        </w:numPr>
        <w:ind w:left="1170"/>
      </w:pPr>
      <w:bookmarkStart w:id="37" w:name="_Toc190092942"/>
      <w:r w:rsidRPr="00772FEC">
        <w:t>Weak Access Control</w:t>
      </w:r>
      <w:bookmarkEnd w:id="37"/>
      <w:r w:rsidRPr="00772FEC">
        <w:t xml:space="preserve"> </w:t>
      </w:r>
    </w:p>
    <w:p w14:paraId="6D151B16" w14:textId="374DD092" w:rsidR="00103D8F" w:rsidRPr="00772FEC" w:rsidRDefault="00103D8F">
      <w:pPr>
        <w:pStyle w:val="ListParagraph"/>
        <w:numPr>
          <w:ilvl w:val="0"/>
          <w:numId w:val="19"/>
        </w:numPr>
      </w:pPr>
      <w:r w:rsidRPr="00772FEC">
        <w:t>Issue: 2 partially compliant vendors lacked robust access control measures.</w:t>
      </w:r>
    </w:p>
    <w:p w14:paraId="2CEDECF7" w14:textId="756025B3" w:rsidR="00103D8F" w:rsidRPr="00772FEC" w:rsidRDefault="00103D8F">
      <w:pPr>
        <w:pStyle w:val="ListParagraph"/>
        <w:numPr>
          <w:ilvl w:val="0"/>
          <w:numId w:val="19"/>
        </w:numPr>
      </w:pPr>
      <w:r w:rsidRPr="00772FEC">
        <w:t>Examples: A security monitoring vendor used shared administrative credentials instead of role-based access control (RBAC)</w:t>
      </w:r>
    </w:p>
    <w:p w14:paraId="1F34CE0D" w14:textId="7FBE5414" w:rsidR="00103D8F" w:rsidRPr="00772FEC" w:rsidRDefault="00103D8F">
      <w:pPr>
        <w:pStyle w:val="ListParagraph"/>
        <w:numPr>
          <w:ilvl w:val="0"/>
          <w:numId w:val="19"/>
        </w:numPr>
      </w:pPr>
      <w:r w:rsidRPr="00772FEC">
        <w:t>Impact: Unauthorized access could lead to compromised system integrity and data breaches.</w:t>
      </w:r>
    </w:p>
    <w:p w14:paraId="5CAC4017" w14:textId="3AF8DB84" w:rsidR="00103D8F" w:rsidRPr="00772FEC" w:rsidRDefault="00103D8F">
      <w:pPr>
        <w:pStyle w:val="Heading2"/>
        <w:numPr>
          <w:ilvl w:val="1"/>
          <w:numId w:val="1"/>
        </w:numPr>
        <w:ind w:left="1170"/>
      </w:pPr>
      <w:bookmarkStart w:id="38" w:name="_Toc190092943"/>
      <w:r w:rsidRPr="00772FEC">
        <w:t>Delayed Incident Reporting</w:t>
      </w:r>
      <w:bookmarkEnd w:id="38"/>
      <w:r w:rsidRPr="00772FEC">
        <w:tab/>
        <w:t xml:space="preserve"> </w:t>
      </w:r>
    </w:p>
    <w:p w14:paraId="38D97A9C" w14:textId="36CFE027" w:rsidR="00103D8F" w:rsidRPr="00772FEC" w:rsidRDefault="00103D8F">
      <w:pPr>
        <w:pStyle w:val="ListParagraph"/>
        <w:numPr>
          <w:ilvl w:val="0"/>
          <w:numId w:val="20"/>
        </w:numPr>
      </w:pPr>
      <w:r w:rsidRPr="00772FEC">
        <w:t>Issue: 1 partially compliant vendor failed to meet the NIS 2 mandated 24-hour notification requirement.</w:t>
      </w:r>
    </w:p>
    <w:p w14:paraId="593C6400" w14:textId="2F967257" w:rsidR="00103D8F" w:rsidRPr="00772FEC" w:rsidRDefault="00103D8F">
      <w:pPr>
        <w:pStyle w:val="ListParagraph"/>
        <w:numPr>
          <w:ilvl w:val="0"/>
          <w:numId w:val="20"/>
        </w:numPr>
      </w:pPr>
      <w:r w:rsidRPr="00772FEC">
        <w:t>Example: A cybersecurity monitoring vendor reported incidents after 48 hours, delaying response actions.</w:t>
      </w:r>
    </w:p>
    <w:p w14:paraId="48B77DA1" w14:textId="640AB975" w:rsidR="00103D8F" w:rsidRPr="00772FEC" w:rsidRDefault="00103D8F">
      <w:pPr>
        <w:pStyle w:val="ListParagraph"/>
        <w:numPr>
          <w:ilvl w:val="0"/>
          <w:numId w:val="20"/>
        </w:numPr>
      </w:pPr>
      <w:r w:rsidRPr="00772FEC">
        <w:t>Impact: Prolonged incident resolution could exacerbate security breaches and increase recovery costs.</w:t>
      </w:r>
    </w:p>
    <w:p w14:paraId="5857DE0C" w14:textId="1BBB6713" w:rsidR="00D21979" w:rsidRPr="00772FEC" w:rsidRDefault="00D21979" w:rsidP="00D21979">
      <w:pPr>
        <w:pStyle w:val="Heading2"/>
      </w:pPr>
      <w:bookmarkStart w:id="39" w:name="_Toc190092944"/>
      <w:r w:rsidRPr="00772FEC">
        <w:t>Supply Chain Risk</w:t>
      </w:r>
      <w:bookmarkEnd w:id="39"/>
    </w:p>
    <w:p w14:paraId="3B6CD6BE" w14:textId="0DECD397" w:rsidR="00D21979" w:rsidRPr="00772FEC" w:rsidRDefault="00D21979">
      <w:pPr>
        <w:pStyle w:val="ListParagraph"/>
        <w:numPr>
          <w:ilvl w:val="0"/>
          <w:numId w:val="21"/>
        </w:numPr>
      </w:pPr>
      <w:r w:rsidRPr="00772FEC">
        <w:rPr>
          <w:b/>
          <w:bCs/>
        </w:rPr>
        <w:t xml:space="preserve">Regulatory Non-Compliance: </w:t>
      </w:r>
      <w:r w:rsidRPr="00772FEC">
        <w:t>Non-compliant vendors expose the organization to potential penalties under NIS 2, including fines up to €10 million or 2% of global turnover.</w:t>
      </w:r>
    </w:p>
    <w:p w14:paraId="67A44E9F" w14:textId="50FE2185" w:rsidR="00D21979" w:rsidRPr="00772FEC" w:rsidRDefault="00D21979">
      <w:pPr>
        <w:pStyle w:val="ListParagraph"/>
        <w:numPr>
          <w:ilvl w:val="0"/>
          <w:numId w:val="21"/>
        </w:numPr>
      </w:pPr>
      <w:r w:rsidRPr="00772FEC">
        <w:rPr>
          <w:b/>
          <w:bCs/>
        </w:rPr>
        <w:t>Operational Disruptions:</w:t>
      </w:r>
      <w:r w:rsidRPr="00772FEC">
        <w:t xml:space="preserve"> Vendor-related security incidents could impact business continuity, particularly in cloud hosting and data center operations.</w:t>
      </w:r>
    </w:p>
    <w:p w14:paraId="735856CB" w14:textId="6B66CEE0" w:rsidR="00D21979" w:rsidRPr="00772FEC" w:rsidRDefault="00D21979">
      <w:pPr>
        <w:pStyle w:val="ListParagraph"/>
        <w:numPr>
          <w:ilvl w:val="0"/>
          <w:numId w:val="21"/>
        </w:numPr>
      </w:pPr>
      <w:r w:rsidRPr="00772FEC">
        <w:rPr>
          <w:b/>
          <w:bCs/>
        </w:rPr>
        <w:t xml:space="preserve">Reputational Damage: </w:t>
      </w:r>
      <w:r w:rsidRPr="00772FEC">
        <w:t>A supply chain breach could lead to loss of client trust, particularly in regulated industries like finance and healthcare.</w:t>
      </w:r>
    </w:p>
    <w:p w14:paraId="17A2E391" w14:textId="0E90ECF2" w:rsidR="00D21979" w:rsidRPr="00772FEC" w:rsidRDefault="00D21979">
      <w:pPr>
        <w:pStyle w:val="ListParagraph"/>
        <w:numPr>
          <w:ilvl w:val="0"/>
          <w:numId w:val="21"/>
        </w:numPr>
      </w:pPr>
      <w:r w:rsidRPr="00772FEC">
        <w:rPr>
          <w:b/>
          <w:bCs/>
        </w:rPr>
        <w:t>Financial Impact:</w:t>
      </w:r>
      <w:r w:rsidRPr="00772FEC">
        <w:t xml:space="preserve"> Security failures could lead to fines, lawsuits, and increased cybersecurity costs for remediation efforts.</w:t>
      </w:r>
    </w:p>
    <w:p w14:paraId="18C262E5" w14:textId="07605382" w:rsidR="005562E7" w:rsidRPr="00772FEC" w:rsidRDefault="005562E7" w:rsidP="008934EE"/>
    <w:p w14:paraId="157049CB" w14:textId="77777777" w:rsidR="005562E7" w:rsidRPr="00772FEC" w:rsidRDefault="005562E7">
      <w:pPr>
        <w:spacing w:after="160" w:line="259" w:lineRule="auto"/>
        <w:ind w:left="0" w:right="0"/>
        <w:jc w:val="left"/>
      </w:pPr>
      <w:r w:rsidRPr="00772FEC">
        <w:br w:type="page"/>
      </w:r>
    </w:p>
    <w:p w14:paraId="6A242305" w14:textId="655CF4EC" w:rsidR="008934EE" w:rsidRPr="00772FEC" w:rsidRDefault="005562E7" w:rsidP="005562E7">
      <w:pPr>
        <w:pStyle w:val="Heading1"/>
      </w:pPr>
      <w:bookmarkStart w:id="40" w:name="_Toc190092945"/>
      <w:r w:rsidRPr="00772FEC">
        <w:lastRenderedPageBreak/>
        <w:t>Risk Assessment</w:t>
      </w:r>
      <w:bookmarkEnd w:id="40"/>
    </w:p>
    <w:p w14:paraId="54B3152F" w14:textId="7BA56C89" w:rsidR="005562E7" w:rsidRPr="00772FEC" w:rsidRDefault="00312F71" w:rsidP="00312F71">
      <w:pPr>
        <w:pStyle w:val="Heading2"/>
        <w:numPr>
          <w:ilvl w:val="0"/>
          <w:numId w:val="22"/>
        </w:numPr>
        <w:ind w:left="360"/>
      </w:pPr>
      <w:bookmarkStart w:id="41" w:name="_Toc190092946"/>
      <w:r w:rsidRPr="00772FEC">
        <w:t>Introduction</w:t>
      </w:r>
      <w:bookmarkEnd w:id="41"/>
    </w:p>
    <w:p w14:paraId="0B18D10F" w14:textId="28BADBE4" w:rsidR="00312F71" w:rsidRPr="00772FEC" w:rsidRDefault="00312F71" w:rsidP="00312F71">
      <w:r w:rsidRPr="00772FEC">
        <w:t xml:space="preserve">This section categorizes and prioritizes the supply chain security risks identified in the findings. The goal is to assess risks based on their likelihood of occurring and their impact on </w:t>
      </w:r>
      <w:r w:rsidRPr="00772FEC">
        <w:rPr>
          <w:b/>
          <w:bCs/>
        </w:rPr>
        <w:t>EUS Cloud GmbH</w:t>
      </w:r>
      <w:r w:rsidRPr="00772FEC">
        <w:t xml:space="preserve">’s operations. This structured risk assessment will help prioritize mitigation efforts and ensure compliance with </w:t>
      </w:r>
      <w:r w:rsidRPr="00772FEC">
        <w:rPr>
          <w:b/>
          <w:bCs/>
        </w:rPr>
        <w:t xml:space="preserve">NIS 2 </w:t>
      </w:r>
      <w:r w:rsidRPr="00772FEC">
        <w:t>requirements.</w:t>
      </w:r>
    </w:p>
    <w:p w14:paraId="48C4DDF7" w14:textId="600491C7" w:rsidR="00312F71" w:rsidRPr="00772FEC" w:rsidRDefault="00312F71" w:rsidP="00312F71">
      <w:r w:rsidRPr="00772FEC">
        <w:t xml:space="preserve">To quantify risk, each vulnerability is assessed using a </w:t>
      </w:r>
      <w:r w:rsidRPr="00772FEC">
        <w:rPr>
          <w:b/>
          <w:bCs/>
        </w:rPr>
        <w:t>Likelihood x Impact</w:t>
      </w:r>
      <w:r w:rsidRPr="00772FEC">
        <w:t xml:space="preserve"> model, where:</w:t>
      </w:r>
    </w:p>
    <w:p w14:paraId="1545BE00" w14:textId="26880A41" w:rsidR="00312F71" w:rsidRPr="00772FEC" w:rsidRDefault="00312F71" w:rsidP="00312F71">
      <w:pPr>
        <w:pStyle w:val="ListParagraph"/>
        <w:numPr>
          <w:ilvl w:val="0"/>
          <w:numId w:val="23"/>
        </w:numPr>
        <w:rPr>
          <w:b/>
          <w:bCs/>
        </w:rPr>
      </w:pPr>
      <w:r w:rsidRPr="00772FEC">
        <w:rPr>
          <w:b/>
          <w:bCs/>
        </w:rPr>
        <w:t xml:space="preserve">Likelihood </w:t>
      </w:r>
      <w:r w:rsidRPr="00772FEC">
        <w:t>measures how often the risk is expected to occur.</w:t>
      </w:r>
    </w:p>
    <w:p w14:paraId="41584581" w14:textId="77777777" w:rsidR="00312F71" w:rsidRPr="00772FEC" w:rsidRDefault="00312F71" w:rsidP="00312F71">
      <w:pPr>
        <w:pStyle w:val="ListParagraph"/>
        <w:numPr>
          <w:ilvl w:val="0"/>
          <w:numId w:val="23"/>
        </w:numPr>
        <w:rPr>
          <w:b/>
          <w:bCs/>
        </w:rPr>
      </w:pPr>
      <w:r w:rsidRPr="00772FEC">
        <w:rPr>
          <w:b/>
          <w:bCs/>
        </w:rPr>
        <w:t xml:space="preserve">Impact </w:t>
      </w:r>
      <w:r w:rsidRPr="00772FEC">
        <w:t xml:space="preserve">assesses the severity of the consequences if the risk materializes. </w:t>
      </w:r>
    </w:p>
    <w:p w14:paraId="13317941" w14:textId="77777777" w:rsidR="00312F71" w:rsidRPr="00772FEC" w:rsidRDefault="00312F71" w:rsidP="00312F71">
      <w:pPr>
        <w:pStyle w:val="Heading2"/>
        <w:rPr>
          <w:bCs/>
        </w:rPr>
      </w:pPr>
      <w:bookmarkStart w:id="42" w:name="_Toc190092947"/>
      <w:r w:rsidRPr="00772FEC">
        <w:t>Compliance Overview</w:t>
      </w:r>
      <w:bookmarkEnd w:id="42"/>
    </w:p>
    <w:p w14:paraId="6EF55697" w14:textId="20960A2F" w:rsidR="00312F71" w:rsidRPr="00772FEC" w:rsidRDefault="00312F71" w:rsidP="00312F71">
      <w:r w:rsidRPr="00772FEC">
        <w:t>Before diving into risk scoring, we first review the compliance levels among third-party vendors. The assessment found that:</w:t>
      </w:r>
      <w:r w:rsidRPr="00772FEC">
        <w:tab/>
      </w:r>
    </w:p>
    <w:p w14:paraId="33FEECE0" w14:textId="5CF181DC" w:rsidR="00312F71" w:rsidRPr="00772FEC" w:rsidRDefault="00312F71" w:rsidP="00312F71">
      <w:pPr>
        <w:pStyle w:val="ListParagraph"/>
        <w:numPr>
          <w:ilvl w:val="0"/>
          <w:numId w:val="25"/>
        </w:numPr>
      </w:pPr>
      <w:r w:rsidRPr="00772FEC">
        <w:t>73% (22 vendors) were fully compliant.</w:t>
      </w:r>
    </w:p>
    <w:p w14:paraId="4C2086FA" w14:textId="4201FFB6" w:rsidR="00312F71" w:rsidRPr="00772FEC" w:rsidRDefault="00312F71" w:rsidP="00312F71">
      <w:pPr>
        <w:pStyle w:val="ListParagraph"/>
        <w:numPr>
          <w:ilvl w:val="0"/>
          <w:numId w:val="25"/>
        </w:numPr>
      </w:pPr>
      <w:r w:rsidRPr="00772FEC">
        <w:t>10% (3 vendors) were partially compliant.</w:t>
      </w:r>
    </w:p>
    <w:p w14:paraId="7DC26530" w14:textId="343E2C8A" w:rsidR="00312F71" w:rsidRPr="00772FEC" w:rsidRDefault="00312F71" w:rsidP="00312F71">
      <w:pPr>
        <w:pStyle w:val="ListParagraph"/>
        <w:numPr>
          <w:ilvl w:val="0"/>
          <w:numId w:val="25"/>
        </w:numPr>
      </w:pPr>
      <w:r w:rsidRPr="00772FEC">
        <w:t>17% (5 vendors) were non-compliant.</w:t>
      </w:r>
    </w:p>
    <w:p w14:paraId="2F71BC3C" w14:textId="7FF9EDAE" w:rsidR="00312F71" w:rsidRPr="00772FEC" w:rsidRDefault="00312F71" w:rsidP="00312F71">
      <w:pPr>
        <w:pStyle w:val="Heading2"/>
      </w:pPr>
      <w:bookmarkStart w:id="43" w:name="_Toc190092948"/>
      <w:r w:rsidRPr="00772FEC">
        <w:t>Risk Categorization</w:t>
      </w:r>
      <w:bookmarkEnd w:id="43"/>
      <w:r w:rsidRPr="00772FEC">
        <w:t xml:space="preserve"> </w:t>
      </w:r>
    </w:p>
    <w:p w14:paraId="68614E53" w14:textId="53B86F02" w:rsidR="00312F71" w:rsidRPr="00772FEC" w:rsidRDefault="00312F71" w:rsidP="00312F71">
      <w:pPr>
        <w:pStyle w:val="ListParagraph"/>
        <w:numPr>
          <w:ilvl w:val="0"/>
          <w:numId w:val="26"/>
        </w:numPr>
      </w:pPr>
      <w:r w:rsidRPr="00772FEC">
        <w:t xml:space="preserve">Likelihood Scale (How often the risk might occur) </w:t>
      </w:r>
    </w:p>
    <w:p w14:paraId="1CF5B752" w14:textId="265B0F97" w:rsidR="00312F71" w:rsidRPr="00772FEC" w:rsidRDefault="007B56AB" w:rsidP="00312F71">
      <w:pPr>
        <w:pStyle w:val="ListParagraph"/>
        <w:numPr>
          <w:ilvl w:val="1"/>
          <w:numId w:val="26"/>
        </w:numPr>
      </w:pPr>
      <w:r w:rsidRPr="00772FEC">
        <w:t>Rare (</w:t>
      </w:r>
      <w:r w:rsidR="00312F71" w:rsidRPr="00772FEC">
        <w:t xml:space="preserve">1) | Unlikely (2) | Possible (3) | Likely (4) | Almost Certain (5) </w:t>
      </w:r>
    </w:p>
    <w:p w14:paraId="497D6976" w14:textId="279B68FC" w:rsidR="00312F71" w:rsidRPr="00772FEC" w:rsidRDefault="00312F71" w:rsidP="00312F71">
      <w:pPr>
        <w:pStyle w:val="ListParagraph"/>
        <w:numPr>
          <w:ilvl w:val="0"/>
          <w:numId w:val="26"/>
        </w:numPr>
      </w:pPr>
      <w:r w:rsidRPr="00772FEC">
        <w:t>Impact Scale (How Severe the Consequences Would Be)</w:t>
      </w:r>
    </w:p>
    <w:p w14:paraId="1D87FC6C" w14:textId="30DE2C15" w:rsidR="00F83869" w:rsidRPr="00772FEC" w:rsidRDefault="00312F71" w:rsidP="00F83869">
      <w:pPr>
        <w:pStyle w:val="ListParagraph"/>
        <w:numPr>
          <w:ilvl w:val="1"/>
          <w:numId w:val="26"/>
        </w:numPr>
      </w:pPr>
      <w:r w:rsidRPr="00772FEC">
        <w:t xml:space="preserve">Low (1) | Medium (2) | High (3) | Critical (4) | Severe (5) </w:t>
      </w:r>
    </w:p>
    <w:p w14:paraId="36494642" w14:textId="6D9AE33F" w:rsidR="00F83869" w:rsidRPr="00772FEC" w:rsidRDefault="00F83869" w:rsidP="00F83869">
      <w:r w:rsidRPr="00772FEC">
        <w:t xml:space="preserve">Using this framework, the </w:t>
      </w:r>
      <w:r w:rsidRPr="00772FEC">
        <w:rPr>
          <w:b/>
          <w:bCs/>
        </w:rPr>
        <w:t>Risk Matrix below</w:t>
      </w:r>
      <w:r w:rsidRPr="00772FEC">
        <w:t xml:space="preserve"> maps each risk into a </w:t>
      </w:r>
      <w:r w:rsidRPr="00772FEC">
        <w:rPr>
          <w:b/>
          <w:bCs/>
        </w:rPr>
        <w:t>color-coded grid</w:t>
      </w:r>
      <w:r w:rsidRPr="00772FEC">
        <w:t>.</w:t>
      </w:r>
    </w:p>
    <w:p w14:paraId="06BB1308" w14:textId="77777777" w:rsidR="00F83869" w:rsidRPr="00772FEC" w:rsidRDefault="00F83869" w:rsidP="00F83869"/>
    <w:p w14:paraId="465E09A5" w14:textId="77777777" w:rsidR="00601B98" w:rsidRDefault="00F83869" w:rsidP="00601B98">
      <w:pPr>
        <w:keepNext/>
        <w:ind w:left="-720" w:right="-720"/>
        <w:jc w:val="center"/>
      </w:pPr>
      <w:r w:rsidRPr="00772FEC">
        <w:rPr>
          <w:noProof/>
          <w14:ligatures w14:val="standardContextual"/>
        </w:rPr>
        <w:drawing>
          <wp:inline distT="0" distB="0" distL="0" distR="0" wp14:anchorId="116DB737" wp14:editId="6E42478E">
            <wp:extent cx="4343892" cy="3732530"/>
            <wp:effectExtent l="0" t="0" r="0" b="1270"/>
            <wp:docPr id="1442863201" name="Picture 1" descr="A chart of a heat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63201" name="Picture 1" descr="A chart of a heatmap&#10;&#10;Description automatically generated"/>
                    <pic:cNvPicPr/>
                  </pic:nvPicPr>
                  <pic:blipFill>
                    <a:blip r:embed="rId10"/>
                    <a:stretch>
                      <a:fillRect/>
                    </a:stretch>
                  </pic:blipFill>
                  <pic:spPr>
                    <a:xfrm>
                      <a:off x="0" y="0"/>
                      <a:ext cx="4354060" cy="3741267"/>
                    </a:xfrm>
                    <a:prstGeom prst="rect">
                      <a:avLst/>
                    </a:prstGeom>
                  </pic:spPr>
                </pic:pic>
              </a:graphicData>
            </a:graphic>
          </wp:inline>
        </w:drawing>
      </w:r>
    </w:p>
    <w:p w14:paraId="352C1D93" w14:textId="75FAD5A5" w:rsidR="008C6C44" w:rsidRPr="00772FEC" w:rsidRDefault="00601B98" w:rsidP="00601B98">
      <w:pPr>
        <w:pStyle w:val="Caption"/>
        <w:jc w:val="center"/>
      </w:pPr>
      <w:bookmarkStart w:id="44" w:name="_Toc190091600"/>
      <w:bookmarkStart w:id="45" w:name="_Toc190092968"/>
      <w:r>
        <w:t xml:space="preserve">Figure </w:t>
      </w:r>
      <w:r>
        <w:fldChar w:fldCharType="begin"/>
      </w:r>
      <w:r>
        <w:instrText xml:space="preserve"> SEQ Figure \* ARABIC </w:instrText>
      </w:r>
      <w:r>
        <w:fldChar w:fldCharType="separate"/>
      </w:r>
      <w:r w:rsidR="00A43BD5">
        <w:rPr>
          <w:noProof/>
        </w:rPr>
        <w:t>2</w:t>
      </w:r>
      <w:r>
        <w:fldChar w:fldCharType="end"/>
      </w:r>
      <w:r>
        <w:t>: Risk Assessment Heatmap</w:t>
      </w:r>
      <w:bookmarkEnd w:id="44"/>
      <w:bookmarkEnd w:id="45"/>
    </w:p>
    <w:p w14:paraId="2B0EE0E6" w14:textId="2D6FEE0F" w:rsidR="008C6C44" w:rsidRPr="00772FEC" w:rsidRDefault="008C6C44" w:rsidP="008C6C44">
      <w:pPr>
        <w:pStyle w:val="Heading2"/>
      </w:pPr>
      <w:r w:rsidRPr="00772FEC">
        <w:br w:type="page"/>
      </w:r>
      <w:bookmarkStart w:id="46" w:name="_Toc190092949"/>
      <w:r w:rsidRPr="00772FEC">
        <w:lastRenderedPageBreak/>
        <w:t>Risk Prioritization Table</w:t>
      </w:r>
      <w:bookmarkEnd w:id="46"/>
    </w:p>
    <w:p w14:paraId="0D013707" w14:textId="3E522564" w:rsidR="008C6C44" w:rsidRPr="00772FEC" w:rsidRDefault="008C6C44" w:rsidP="008C6C44">
      <w:r w:rsidRPr="00772FEC">
        <w:t>The following table ranks identified risks based on the risk assessment map, ensuring high-priority issues are addressed first:</w:t>
      </w:r>
    </w:p>
    <w:p w14:paraId="46733AE5" w14:textId="77777777" w:rsidR="008C6C44" w:rsidRPr="00772FEC" w:rsidRDefault="008C6C44" w:rsidP="008C6C44"/>
    <w:tbl>
      <w:tblPr>
        <w:tblStyle w:val="GridTable4"/>
        <w:tblW w:w="0" w:type="auto"/>
        <w:tblLook w:val="04A0" w:firstRow="1" w:lastRow="0" w:firstColumn="1" w:lastColumn="0" w:noHBand="0" w:noVBand="1"/>
      </w:tblPr>
      <w:tblGrid>
        <w:gridCol w:w="3865"/>
        <w:gridCol w:w="3328"/>
        <w:gridCol w:w="3597"/>
      </w:tblGrid>
      <w:tr w:rsidR="008C6C44" w:rsidRPr="00772FEC" w14:paraId="3D6FC4FB" w14:textId="77777777" w:rsidTr="002211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60811374" w14:textId="45C966B4" w:rsidR="008C6C44" w:rsidRPr="00772FEC" w:rsidRDefault="008C6C44" w:rsidP="002211CD">
            <w:pPr>
              <w:ind w:left="0" w:right="-288"/>
              <w:jc w:val="center"/>
            </w:pPr>
            <w:r w:rsidRPr="00772FEC">
              <w:t>Risk</w:t>
            </w:r>
          </w:p>
        </w:tc>
        <w:tc>
          <w:tcPr>
            <w:tcW w:w="3328" w:type="dxa"/>
            <w:vAlign w:val="center"/>
          </w:tcPr>
          <w:p w14:paraId="52D42454" w14:textId="1AEE364E" w:rsidR="008C6C44" w:rsidRPr="00772FEC" w:rsidRDefault="008C6C44" w:rsidP="002211CD">
            <w:pPr>
              <w:ind w:left="0" w:right="-198"/>
              <w:jc w:val="center"/>
              <w:cnfStyle w:val="100000000000" w:firstRow="1" w:lastRow="0" w:firstColumn="0" w:lastColumn="0" w:oddVBand="0" w:evenVBand="0" w:oddHBand="0" w:evenHBand="0" w:firstRowFirstColumn="0" w:firstRowLastColumn="0" w:lastRowFirstColumn="0" w:lastRowLastColumn="0"/>
            </w:pPr>
            <w:r w:rsidRPr="00772FEC">
              <w:t xml:space="preserve">Score </w:t>
            </w:r>
            <w:r w:rsidR="002211CD" w:rsidRPr="00772FEC">
              <w:t>(Likelihood × Impact)</w:t>
            </w:r>
          </w:p>
        </w:tc>
        <w:tc>
          <w:tcPr>
            <w:tcW w:w="3597" w:type="dxa"/>
            <w:vAlign w:val="center"/>
          </w:tcPr>
          <w:p w14:paraId="2F828687" w14:textId="73F420FB" w:rsidR="008C6C44" w:rsidRPr="00772FEC" w:rsidRDefault="008C6C44" w:rsidP="002211CD">
            <w:pPr>
              <w:ind w:left="0"/>
              <w:jc w:val="center"/>
              <w:cnfStyle w:val="100000000000" w:firstRow="1" w:lastRow="0" w:firstColumn="0" w:lastColumn="0" w:oddVBand="0" w:evenVBand="0" w:oddHBand="0" w:evenHBand="0" w:firstRowFirstColumn="0" w:firstRowLastColumn="0" w:lastRowFirstColumn="0" w:lastRowLastColumn="0"/>
            </w:pPr>
            <w:r w:rsidRPr="00772FEC">
              <w:t>Priority Lever</w:t>
            </w:r>
          </w:p>
        </w:tc>
      </w:tr>
      <w:tr w:rsidR="008C6C44" w:rsidRPr="00772FEC" w14:paraId="76D2E589" w14:textId="77777777" w:rsidTr="00221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03E4A628" w14:textId="00CCBBD3" w:rsidR="008C6C44" w:rsidRPr="00772FEC" w:rsidRDefault="008C6C44" w:rsidP="002211CD">
            <w:pPr>
              <w:ind w:left="0" w:right="-288"/>
              <w:jc w:val="center"/>
            </w:pPr>
            <w:r w:rsidRPr="00772FEC">
              <w:t>Lack of Incident Response Plan</w:t>
            </w:r>
          </w:p>
        </w:tc>
        <w:tc>
          <w:tcPr>
            <w:tcW w:w="332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11CD" w:rsidRPr="00772FEC" w14:paraId="4DBDC6DE" w14:textId="77777777" w:rsidTr="002211CD">
              <w:trPr>
                <w:tblCellSpacing w:w="15" w:type="dxa"/>
              </w:trPr>
              <w:tc>
                <w:tcPr>
                  <w:tcW w:w="0" w:type="auto"/>
                  <w:vAlign w:val="center"/>
                  <w:hideMark/>
                </w:tcPr>
                <w:p w14:paraId="73EFB348" w14:textId="77777777" w:rsidR="002211CD" w:rsidRPr="00772FEC" w:rsidRDefault="002211CD" w:rsidP="002211CD">
                  <w:pPr>
                    <w:ind w:left="0" w:right="-198"/>
                    <w:jc w:val="center"/>
                  </w:pPr>
                </w:p>
              </w:tc>
            </w:tr>
          </w:tbl>
          <w:p w14:paraId="04831A47" w14:textId="77777777" w:rsidR="002211CD" w:rsidRPr="00772FEC" w:rsidRDefault="002211CD" w:rsidP="002211CD">
            <w:pPr>
              <w:ind w:left="0" w:right="-198"/>
              <w:jc w:val="center"/>
              <w:cnfStyle w:val="000000100000" w:firstRow="0" w:lastRow="0" w:firstColumn="0" w:lastColumn="0" w:oddVBand="0" w:evenVBand="0" w:oddHBand="1" w:evenHBand="0" w:firstRowFirstColumn="0" w:firstRowLastColumn="0" w:lastRowFirstColumn="0" w:lastRowLastColumn="0"/>
              <w:rPr>
                <w:vanish/>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030"/>
            </w:tblGrid>
            <w:tr w:rsidR="002211CD" w:rsidRPr="00772FEC" w14:paraId="25D0BFE7" w14:textId="77777777" w:rsidTr="002211CD">
              <w:trPr>
                <w:tblCellSpacing w:w="15" w:type="dxa"/>
                <w:jc w:val="center"/>
              </w:trPr>
              <w:tc>
                <w:tcPr>
                  <w:tcW w:w="0" w:type="auto"/>
                  <w:vAlign w:val="center"/>
                  <w:hideMark/>
                </w:tcPr>
                <w:p w14:paraId="3493D149" w14:textId="2E363479" w:rsidR="002211CD" w:rsidRPr="00772FEC" w:rsidRDefault="002211CD" w:rsidP="002211CD">
                  <w:pPr>
                    <w:ind w:left="0" w:right="-198"/>
                    <w:jc w:val="center"/>
                  </w:pPr>
                  <w:r w:rsidRPr="00772FEC">
                    <w:rPr>
                      <w:b/>
                      <w:bCs/>
                    </w:rPr>
                    <w:t xml:space="preserve">16 </w:t>
                  </w:r>
                  <w:r w:rsidRPr="00772FEC">
                    <w:t>(4 x 4)</w:t>
                  </w:r>
                </w:p>
              </w:tc>
            </w:tr>
          </w:tbl>
          <w:p w14:paraId="75C6FF41" w14:textId="77777777" w:rsidR="008C6C44" w:rsidRPr="00772FEC" w:rsidRDefault="008C6C44" w:rsidP="002211CD">
            <w:pPr>
              <w:ind w:left="0" w:right="-198"/>
              <w:jc w:val="center"/>
              <w:cnfStyle w:val="000000100000" w:firstRow="0" w:lastRow="0" w:firstColumn="0" w:lastColumn="0" w:oddVBand="0" w:evenVBand="0" w:oddHBand="1" w:evenHBand="0" w:firstRowFirstColumn="0" w:firstRowLastColumn="0" w:lastRowFirstColumn="0" w:lastRowLastColumn="0"/>
            </w:pPr>
          </w:p>
        </w:tc>
        <w:tc>
          <w:tcPr>
            <w:tcW w:w="3597" w:type="dxa"/>
            <w:vAlign w:val="center"/>
          </w:tcPr>
          <w:p w14:paraId="6E3B5FB0" w14:textId="1B6FC600" w:rsidR="008C6C44" w:rsidRPr="00772FEC" w:rsidRDefault="008C6C44" w:rsidP="002211CD">
            <w:pPr>
              <w:ind w:left="0"/>
              <w:jc w:val="center"/>
              <w:cnfStyle w:val="000000100000" w:firstRow="0" w:lastRow="0" w:firstColumn="0" w:lastColumn="0" w:oddVBand="0" w:evenVBand="0" w:oddHBand="1" w:evenHBand="0" w:firstRowFirstColumn="0" w:firstRowLastColumn="0" w:lastRowFirstColumn="0" w:lastRowLastColumn="0"/>
              <w:rPr>
                <w:b/>
                <w:bCs/>
              </w:rPr>
            </w:pPr>
            <w:r w:rsidRPr="00772FEC">
              <w:rPr>
                <w:b/>
                <w:bCs/>
              </w:rPr>
              <w:t>Urgent</w:t>
            </w:r>
          </w:p>
        </w:tc>
      </w:tr>
      <w:tr w:rsidR="008C6C44" w:rsidRPr="00772FEC" w14:paraId="1810E0FE" w14:textId="77777777" w:rsidTr="002211CD">
        <w:trPr>
          <w:trHeight w:val="449"/>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13BCA9B1" w14:textId="0416BF13" w:rsidR="008C6C44" w:rsidRPr="00772FEC" w:rsidRDefault="008C6C44" w:rsidP="002211CD">
            <w:pPr>
              <w:ind w:left="0" w:right="-288"/>
              <w:jc w:val="center"/>
            </w:pPr>
            <w:r w:rsidRPr="00772FEC">
              <w:t>Outdated &amp; Unpatched Software</w:t>
            </w:r>
          </w:p>
        </w:tc>
        <w:tc>
          <w:tcPr>
            <w:tcW w:w="3328" w:type="dxa"/>
            <w:vAlign w:val="center"/>
          </w:tcPr>
          <w:p w14:paraId="47C69496" w14:textId="54A62C62" w:rsidR="008C6C44" w:rsidRPr="00772FEC" w:rsidRDefault="002211CD" w:rsidP="002211CD">
            <w:pPr>
              <w:ind w:left="0" w:right="-198"/>
              <w:jc w:val="center"/>
              <w:cnfStyle w:val="000000000000" w:firstRow="0" w:lastRow="0" w:firstColumn="0" w:lastColumn="0" w:oddVBand="0" w:evenVBand="0" w:oddHBand="0" w:evenHBand="0" w:firstRowFirstColumn="0" w:firstRowLastColumn="0" w:lastRowFirstColumn="0" w:lastRowLastColumn="0"/>
            </w:pPr>
            <w:r w:rsidRPr="00772FEC">
              <w:rPr>
                <w:b/>
                <w:bCs/>
              </w:rPr>
              <w:t>9</w:t>
            </w:r>
            <w:r w:rsidRPr="00772FEC">
              <w:t xml:space="preserve"> (3 × 3)</w:t>
            </w:r>
          </w:p>
        </w:tc>
        <w:tc>
          <w:tcPr>
            <w:tcW w:w="3597" w:type="dxa"/>
            <w:vAlign w:val="center"/>
          </w:tcPr>
          <w:p w14:paraId="283F1B8E" w14:textId="275E8D6D" w:rsidR="008C6C44" w:rsidRPr="00772FEC" w:rsidRDefault="008C6C44" w:rsidP="002211CD">
            <w:pPr>
              <w:ind w:left="0"/>
              <w:jc w:val="center"/>
              <w:cnfStyle w:val="000000000000" w:firstRow="0" w:lastRow="0" w:firstColumn="0" w:lastColumn="0" w:oddVBand="0" w:evenVBand="0" w:oddHBand="0" w:evenHBand="0" w:firstRowFirstColumn="0" w:firstRowLastColumn="0" w:lastRowFirstColumn="0" w:lastRowLastColumn="0"/>
              <w:rPr>
                <w:b/>
                <w:bCs/>
              </w:rPr>
            </w:pPr>
            <w:r w:rsidRPr="00772FEC">
              <w:rPr>
                <w:b/>
                <w:bCs/>
              </w:rPr>
              <w:t>High</w:t>
            </w:r>
          </w:p>
        </w:tc>
      </w:tr>
      <w:tr w:rsidR="008C6C44" w:rsidRPr="00772FEC" w14:paraId="3D9724AD" w14:textId="77777777" w:rsidTr="002211CD">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5A9431E9" w14:textId="3CAF4B53" w:rsidR="008C6C44" w:rsidRPr="00772FEC" w:rsidRDefault="008C6C44" w:rsidP="002211CD">
            <w:pPr>
              <w:ind w:left="0" w:right="-288"/>
              <w:jc w:val="center"/>
            </w:pPr>
            <w:r w:rsidRPr="00772FEC">
              <w:t>Weal Access Controls</w:t>
            </w:r>
          </w:p>
        </w:tc>
        <w:tc>
          <w:tcPr>
            <w:tcW w:w="3328" w:type="dxa"/>
            <w:vAlign w:val="center"/>
          </w:tcPr>
          <w:p w14:paraId="024B95FC" w14:textId="7C3BF9D9" w:rsidR="008C6C44" w:rsidRPr="00772FEC" w:rsidRDefault="002211CD" w:rsidP="002211CD">
            <w:pPr>
              <w:ind w:left="0" w:right="-198"/>
              <w:jc w:val="center"/>
              <w:cnfStyle w:val="000000100000" w:firstRow="0" w:lastRow="0" w:firstColumn="0" w:lastColumn="0" w:oddVBand="0" w:evenVBand="0" w:oddHBand="1" w:evenHBand="0" w:firstRowFirstColumn="0" w:firstRowLastColumn="0" w:lastRowFirstColumn="0" w:lastRowLastColumn="0"/>
            </w:pPr>
            <w:r w:rsidRPr="00772FEC">
              <w:rPr>
                <w:b/>
                <w:bCs/>
              </w:rPr>
              <w:t>12</w:t>
            </w:r>
            <w:r w:rsidRPr="00772FEC">
              <w:t xml:space="preserve"> (4 × 3)</w:t>
            </w:r>
          </w:p>
        </w:tc>
        <w:tc>
          <w:tcPr>
            <w:tcW w:w="3597" w:type="dxa"/>
            <w:vAlign w:val="center"/>
          </w:tcPr>
          <w:p w14:paraId="28C58BF6" w14:textId="7B6CD8A9" w:rsidR="008C6C44" w:rsidRPr="00772FEC" w:rsidRDefault="008C6C44" w:rsidP="002211CD">
            <w:pPr>
              <w:ind w:left="0"/>
              <w:jc w:val="center"/>
              <w:cnfStyle w:val="000000100000" w:firstRow="0" w:lastRow="0" w:firstColumn="0" w:lastColumn="0" w:oddVBand="0" w:evenVBand="0" w:oddHBand="1" w:evenHBand="0" w:firstRowFirstColumn="0" w:firstRowLastColumn="0" w:lastRowFirstColumn="0" w:lastRowLastColumn="0"/>
              <w:rPr>
                <w:b/>
                <w:bCs/>
              </w:rPr>
            </w:pPr>
            <w:r w:rsidRPr="00772FEC">
              <w:rPr>
                <w:b/>
                <w:bCs/>
              </w:rPr>
              <w:t>High</w:t>
            </w:r>
          </w:p>
        </w:tc>
      </w:tr>
      <w:tr w:rsidR="008C6C44" w:rsidRPr="00772FEC" w14:paraId="7E3634DE" w14:textId="77777777" w:rsidTr="002211CD">
        <w:trPr>
          <w:trHeight w:val="530"/>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6A66D630" w14:textId="4F8F8F2F" w:rsidR="008C6C44" w:rsidRPr="00772FEC" w:rsidRDefault="008C6C44" w:rsidP="002211CD">
            <w:pPr>
              <w:ind w:left="0" w:right="-288"/>
              <w:jc w:val="center"/>
            </w:pPr>
            <w:r w:rsidRPr="00772FEC">
              <w:t>Encryption Gaps in Data Transit</w:t>
            </w:r>
          </w:p>
        </w:tc>
        <w:tc>
          <w:tcPr>
            <w:tcW w:w="332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11CD" w:rsidRPr="00772FEC" w14:paraId="565F7E2E" w14:textId="77777777" w:rsidTr="002211CD">
              <w:trPr>
                <w:tblCellSpacing w:w="15" w:type="dxa"/>
              </w:trPr>
              <w:tc>
                <w:tcPr>
                  <w:tcW w:w="0" w:type="auto"/>
                  <w:vAlign w:val="center"/>
                  <w:hideMark/>
                </w:tcPr>
                <w:p w14:paraId="7043068F" w14:textId="77777777" w:rsidR="002211CD" w:rsidRPr="00772FEC" w:rsidRDefault="002211CD" w:rsidP="002211CD">
                  <w:pPr>
                    <w:ind w:left="0" w:right="-198"/>
                    <w:jc w:val="center"/>
                  </w:pPr>
                </w:p>
              </w:tc>
            </w:tr>
          </w:tbl>
          <w:p w14:paraId="287889A6" w14:textId="45468442" w:rsidR="002211CD" w:rsidRPr="00772FEC" w:rsidRDefault="002211CD" w:rsidP="002211CD">
            <w:pPr>
              <w:ind w:left="0" w:right="-198"/>
              <w:jc w:val="center"/>
              <w:cnfStyle w:val="000000000000" w:firstRow="0" w:lastRow="0" w:firstColumn="0" w:lastColumn="0" w:oddVBand="0" w:evenVBand="0" w:oddHBand="0" w:evenHBand="0" w:firstRowFirstColumn="0" w:firstRowLastColumn="0" w:lastRowFirstColumn="0" w:lastRowLastColumn="0"/>
              <w:rPr>
                <w:vanish/>
              </w:rPr>
            </w:pPr>
            <w:r w:rsidRPr="00772FEC">
              <w:rPr>
                <w:b/>
                <w:bCs/>
              </w:rPr>
              <w:t>6</w:t>
            </w:r>
            <w:r w:rsidRPr="00772FEC">
              <w:t xml:space="preserve"> (3 x 2)</w:t>
            </w:r>
          </w:p>
          <w:p w14:paraId="0633EB5F" w14:textId="77777777" w:rsidR="008C6C44" w:rsidRPr="00772FEC" w:rsidRDefault="008C6C44" w:rsidP="002211CD">
            <w:pPr>
              <w:ind w:left="0" w:right="-198"/>
              <w:jc w:val="center"/>
              <w:cnfStyle w:val="000000000000" w:firstRow="0" w:lastRow="0" w:firstColumn="0" w:lastColumn="0" w:oddVBand="0" w:evenVBand="0" w:oddHBand="0" w:evenHBand="0" w:firstRowFirstColumn="0" w:firstRowLastColumn="0" w:lastRowFirstColumn="0" w:lastRowLastColumn="0"/>
            </w:pPr>
          </w:p>
        </w:tc>
        <w:tc>
          <w:tcPr>
            <w:tcW w:w="3597" w:type="dxa"/>
            <w:vAlign w:val="center"/>
          </w:tcPr>
          <w:p w14:paraId="10D95FA0" w14:textId="31A2AE80" w:rsidR="008C6C44" w:rsidRPr="00772FEC" w:rsidRDefault="008C6C44" w:rsidP="002211CD">
            <w:pPr>
              <w:ind w:left="0"/>
              <w:jc w:val="center"/>
              <w:cnfStyle w:val="000000000000" w:firstRow="0" w:lastRow="0" w:firstColumn="0" w:lastColumn="0" w:oddVBand="0" w:evenVBand="0" w:oddHBand="0" w:evenHBand="0" w:firstRowFirstColumn="0" w:firstRowLastColumn="0" w:lastRowFirstColumn="0" w:lastRowLastColumn="0"/>
              <w:rPr>
                <w:b/>
                <w:bCs/>
              </w:rPr>
            </w:pPr>
            <w:r w:rsidRPr="00772FEC">
              <w:rPr>
                <w:b/>
                <w:bCs/>
              </w:rPr>
              <w:t>Medium</w:t>
            </w:r>
          </w:p>
        </w:tc>
      </w:tr>
      <w:tr w:rsidR="008C6C44" w:rsidRPr="00772FEC" w14:paraId="30765BD0" w14:textId="77777777" w:rsidTr="002211CD">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00972E40" w14:textId="4E7D3FD9" w:rsidR="008C6C44" w:rsidRPr="00772FEC" w:rsidRDefault="008C6C44" w:rsidP="002211CD">
            <w:pPr>
              <w:ind w:left="0" w:right="-288"/>
              <w:jc w:val="center"/>
            </w:pPr>
            <w:r w:rsidRPr="00772FEC">
              <w:t>Delayed Incident Reporting</w:t>
            </w:r>
          </w:p>
        </w:tc>
        <w:tc>
          <w:tcPr>
            <w:tcW w:w="3328" w:type="dxa"/>
            <w:vAlign w:val="center"/>
          </w:tcPr>
          <w:p w14:paraId="42D5FBA1" w14:textId="75DDD6AE" w:rsidR="008C6C44" w:rsidRPr="00772FEC" w:rsidRDefault="002211CD" w:rsidP="002211CD">
            <w:pPr>
              <w:ind w:left="0" w:right="-198"/>
              <w:jc w:val="center"/>
              <w:cnfStyle w:val="000000100000" w:firstRow="0" w:lastRow="0" w:firstColumn="0" w:lastColumn="0" w:oddVBand="0" w:evenVBand="0" w:oddHBand="1" w:evenHBand="0" w:firstRowFirstColumn="0" w:firstRowLastColumn="0" w:lastRowFirstColumn="0" w:lastRowLastColumn="0"/>
            </w:pPr>
            <w:r w:rsidRPr="00772FEC">
              <w:rPr>
                <w:b/>
                <w:bCs/>
              </w:rPr>
              <w:t>6</w:t>
            </w:r>
            <w:r w:rsidRPr="00772FEC">
              <w:t xml:space="preserve"> (2 × 3)</w:t>
            </w:r>
          </w:p>
        </w:tc>
        <w:tc>
          <w:tcPr>
            <w:tcW w:w="3597" w:type="dxa"/>
            <w:vAlign w:val="center"/>
          </w:tcPr>
          <w:p w14:paraId="26233A0A" w14:textId="2B24E4F2" w:rsidR="008C6C44" w:rsidRPr="00772FEC" w:rsidRDefault="008C6C44" w:rsidP="00601B98">
            <w:pPr>
              <w:keepNext/>
              <w:ind w:left="0"/>
              <w:jc w:val="center"/>
              <w:cnfStyle w:val="000000100000" w:firstRow="0" w:lastRow="0" w:firstColumn="0" w:lastColumn="0" w:oddVBand="0" w:evenVBand="0" w:oddHBand="1" w:evenHBand="0" w:firstRowFirstColumn="0" w:firstRowLastColumn="0" w:lastRowFirstColumn="0" w:lastRowLastColumn="0"/>
              <w:rPr>
                <w:b/>
                <w:bCs/>
              </w:rPr>
            </w:pPr>
            <w:r w:rsidRPr="00772FEC">
              <w:rPr>
                <w:b/>
                <w:bCs/>
              </w:rPr>
              <w:t>Medium</w:t>
            </w:r>
          </w:p>
        </w:tc>
      </w:tr>
    </w:tbl>
    <w:p w14:paraId="2814DF01" w14:textId="35F0CA5A" w:rsidR="002211CD" w:rsidRDefault="00601B98" w:rsidP="00601B98">
      <w:pPr>
        <w:pStyle w:val="Caption"/>
        <w:jc w:val="center"/>
      </w:pPr>
      <w:bookmarkStart w:id="47" w:name="_Toc190091567"/>
      <w:r>
        <w:t xml:space="preserve">Table </w:t>
      </w:r>
      <w:r>
        <w:fldChar w:fldCharType="begin"/>
      </w:r>
      <w:r>
        <w:instrText xml:space="preserve"> SEQ Table \* ARABIC </w:instrText>
      </w:r>
      <w:r>
        <w:fldChar w:fldCharType="separate"/>
      </w:r>
      <w:r>
        <w:rPr>
          <w:noProof/>
        </w:rPr>
        <w:t>2</w:t>
      </w:r>
      <w:r>
        <w:fldChar w:fldCharType="end"/>
      </w:r>
      <w:r>
        <w:t>: Risk Prioritization</w:t>
      </w:r>
      <w:bookmarkEnd w:id="47"/>
    </w:p>
    <w:p w14:paraId="51F86BCA" w14:textId="77777777" w:rsidR="00601B98" w:rsidRPr="00601B98" w:rsidRDefault="00601B98" w:rsidP="00601B98"/>
    <w:p w14:paraId="57C51F33" w14:textId="7A30B46E" w:rsidR="00882123" w:rsidRPr="00772FEC" w:rsidRDefault="002211CD" w:rsidP="00882123">
      <w:pPr>
        <w:pStyle w:val="Heading2"/>
      </w:pPr>
      <w:r w:rsidRPr="00772FEC">
        <w:t xml:space="preserve"> </w:t>
      </w:r>
      <w:bookmarkStart w:id="48" w:name="_Toc190092950"/>
      <w:r w:rsidRPr="00772FEC">
        <w:t>Key Insights &amp; Takeaways</w:t>
      </w:r>
      <w:bookmarkEnd w:id="48"/>
      <w:r w:rsidRPr="00772FEC">
        <w:t xml:space="preserve"> </w:t>
      </w:r>
    </w:p>
    <w:p w14:paraId="050ACBC0" w14:textId="29A33FF9" w:rsidR="00882123" w:rsidRPr="00772FEC" w:rsidRDefault="00882123" w:rsidP="00882123">
      <w:pPr>
        <w:pStyle w:val="ListParagraph"/>
        <w:numPr>
          <w:ilvl w:val="0"/>
          <w:numId w:val="32"/>
        </w:numPr>
      </w:pPr>
      <w:r w:rsidRPr="00772FEC">
        <w:rPr>
          <w:b/>
          <w:bCs/>
        </w:rPr>
        <w:t>Urgent Risks:</w:t>
      </w:r>
      <w:r w:rsidRPr="00772FEC">
        <w:t xml:space="preserve"> The lack of incident response plans is the most severe risk, requiring immediate remediation.</w:t>
      </w:r>
    </w:p>
    <w:p w14:paraId="232C3197" w14:textId="0D63EFC4" w:rsidR="00882123" w:rsidRPr="00772FEC" w:rsidRDefault="00882123" w:rsidP="00882123">
      <w:pPr>
        <w:pStyle w:val="ListParagraph"/>
        <w:numPr>
          <w:ilvl w:val="0"/>
          <w:numId w:val="32"/>
        </w:numPr>
      </w:pPr>
      <w:r w:rsidRPr="00772FEC">
        <w:rPr>
          <w:b/>
          <w:bCs/>
        </w:rPr>
        <w:t>High-Priority Risks:</w:t>
      </w:r>
      <w:r w:rsidRPr="00772FEC">
        <w:t xml:space="preserve"> Unpatched software and weak access controls expose the company to major threats.</w:t>
      </w:r>
    </w:p>
    <w:p w14:paraId="256B4F0D" w14:textId="0E465182" w:rsidR="008B6B86" w:rsidRPr="00772FEC" w:rsidRDefault="00882123" w:rsidP="00882123">
      <w:pPr>
        <w:pStyle w:val="ListParagraph"/>
        <w:numPr>
          <w:ilvl w:val="0"/>
          <w:numId w:val="32"/>
        </w:numPr>
      </w:pPr>
      <w:r w:rsidRPr="00772FEC">
        <w:rPr>
          <w:b/>
          <w:bCs/>
        </w:rPr>
        <w:t>Medium-Priority Risks:</w:t>
      </w:r>
      <w:r w:rsidRPr="00772FEC">
        <w:t xml:space="preserve"> Encryption gaps and delayed incident reporting should be monitored but do not pose immediate threats.</w:t>
      </w:r>
    </w:p>
    <w:p w14:paraId="3AB1AC90" w14:textId="77777777" w:rsidR="008B6B86" w:rsidRPr="00772FEC" w:rsidRDefault="008B6B86">
      <w:pPr>
        <w:spacing w:after="160" w:line="259" w:lineRule="auto"/>
        <w:ind w:left="0" w:right="0"/>
        <w:jc w:val="left"/>
      </w:pPr>
      <w:r w:rsidRPr="00772FEC">
        <w:br w:type="page"/>
      </w:r>
    </w:p>
    <w:p w14:paraId="0D6F9F7E" w14:textId="745E8744" w:rsidR="00882123" w:rsidRPr="00772FEC" w:rsidRDefault="008B6B86" w:rsidP="008B6B86">
      <w:pPr>
        <w:pStyle w:val="Heading1"/>
      </w:pPr>
      <w:bookmarkStart w:id="49" w:name="_Toc190092951"/>
      <w:r w:rsidRPr="00772FEC">
        <w:lastRenderedPageBreak/>
        <w:t>Recommendations</w:t>
      </w:r>
      <w:bookmarkEnd w:id="49"/>
    </w:p>
    <w:p w14:paraId="75DA9198" w14:textId="77777777" w:rsidR="008B6B86" w:rsidRPr="00772FEC" w:rsidRDefault="008B6B86" w:rsidP="008B6B86"/>
    <w:p w14:paraId="073C6E06" w14:textId="03836A09" w:rsidR="008B6B86" w:rsidRPr="00772FEC" w:rsidRDefault="008B6B86" w:rsidP="008B6B86">
      <w:pPr>
        <w:pStyle w:val="Heading2"/>
        <w:numPr>
          <w:ilvl w:val="0"/>
          <w:numId w:val="33"/>
        </w:numPr>
        <w:ind w:left="360"/>
      </w:pPr>
      <w:bookmarkStart w:id="50" w:name="_Toc190092952"/>
      <w:r w:rsidRPr="00772FEC">
        <w:t>Overview</w:t>
      </w:r>
      <w:bookmarkEnd w:id="50"/>
    </w:p>
    <w:p w14:paraId="3F6B7C76" w14:textId="0AD2481E" w:rsidR="008B6B86" w:rsidRPr="00772FEC" w:rsidRDefault="008B6B86" w:rsidP="008B6B86">
      <w:r w:rsidRPr="00772FEC">
        <w:t xml:space="preserve">This section outlines actionable steps for </w:t>
      </w:r>
      <w:r w:rsidRPr="00772FEC">
        <w:rPr>
          <w:b/>
          <w:bCs/>
        </w:rPr>
        <w:t>EUS Cloud GmbH</w:t>
      </w:r>
      <w:r w:rsidRPr="00772FEC">
        <w:t xml:space="preserve"> to mitigate the risks identified in the Risk Assessment and ensure compliance with the </w:t>
      </w:r>
      <w:r w:rsidRPr="00772FEC">
        <w:rPr>
          <w:b/>
          <w:bCs/>
        </w:rPr>
        <w:t>NIS 2</w:t>
      </w:r>
      <w:r w:rsidRPr="00772FEC">
        <w:t xml:space="preserve"> Directive. These recommendations are prioritized based on the Risk Prioritization Table, focusing on high-impact and high-likelihood risks first.</w:t>
      </w:r>
    </w:p>
    <w:p w14:paraId="3A8BE09D" w14:textId="77777777" w:rsidR="008B6B86" w:rsidRPr="00772FEC" w:rsidRDefault="008B6B86" w:rsidP="008B6B86">
      <w:pPr>
        <w:ind w:left="0"/>
      </w:pPr>
    </w:p>
    <w:p w14:paraId="3A707C31" w14:textId="797B4B94" w:rsidR="008B6B86" w:rsidRPr="00772FEC" w:rsidRDefault="008B6B86" w:rsidP="008B6B86">
      <w:pPr>
        <w:pStyle w:val="Heading2"/>
      </w:pPr>
      <w:bookmarkStart w:id="51" w:name="_Toc190092953"/>
      <w:r w:rsidRPr="00772FEC">
        <w:t>Strategy for Risk Mitigation</w:t>
      </w:r>
      <w:bookmarkEnd w:id="51"/>
    </w:p>
    <w:p w14:paraId="5C255B7A" w14:textId="521C9EBB" w:rsidR="008B6B86" w:rsidRPr="00772FEC" w:rsidRDefault="00B927F6" w:rsidP="008B6B86">
      <w:r w:rsidRPr="00772FEC">
        <w:t xml:space="preserve">To ensure effective supply chain cybersecurity, </w:t>
      </w:r>
      <w:r w:rsidRPr="00772FEC">
        <w:rPr>
          <w:b/>
          <w:bCs/>
        </w:rPr>
        <w:t xml:space="preserve">EUS Cloud GmbH </w:t>
      </w:r>
      <w:r w:rsidRPr="00772FEC">
        <w:t>should take a multi-layered approach:</w:t>
      </w:r>
    </w:p>
    <w:p w14:paraId="0BF1674F" w14:textId="271A1005" w:rsidR="00B927F6" w:rsidRPr="00772FEC" w:rsidRDefault="00B927F6" w:rsidP="00B927F6">
      <w:pPr>
        <w:pStyle w:val="ListParagraph"/>
        <w:numPr>
          <w:ilvl w:val="0"/>
          <w:numId w:val="34"/>
        </w:numPr>
      </w:pPr>
      <w:r w:rsidRPr="00772FEC">
        <w:rPr>
          <w:b/>
          <w:bCs/>
        </w:rPr>
        <w:t>Immediate Action</w:t>
      </w:r>
      <w:r w:rsidRPr="00772FEC">
        <w:t>: Addressing Urgent Risk</w:t>
      </w:r>
    </w:p>
    <w:p w14:paraId="4DC6D439" w14:textId="5C5A7099" w:rsidR="00B927F6" w:rsidRPr="00772FEC" w:rsidRDefault="00B927F6" w:rsidP="00B927F6">
      <w:pPr>
        <w:pStyle w:val="ListParagraph"/>
        <w:numPr>
          <w:ilvl w:val="0"/>
          <w:numId w:val="34"/>
        </w:numPr>
      </w:pPr>
      <w:r w:rsidRPr="00772FEC">
        <w:rPr>
          <w:b/>
          <w:bCs/>
        </w:rPr>
        <w:t>Short-Term Action</w:t>
      </w:r>
      <w:r w:rsidRPr="00772FEC">
        <w:t>: Mitigating High Priority Risk</w:t>
      </w:r>
    </w:p>
    <w:p w14:paraId="2B037291" w14:textId="569F842E" w:rsidR="00B927F6" w:rsidRPr="00772FEC" w:rsidRDefault="00B927F6" w:rsidP="00B927F6">
      <w:pPr>
        <w:pStyle w:val="ListParagraph"/>
        <w:numPr>
          <w:ilvl w:val="0"/>
          <w:numId w:val="34"/>
        </w:numPr>
      </w:pPr>
      <w:r w:rsidRPr="00772FEC">
        <w:rPr>
          <w:b/>
          <w:bCs/>
        </w:rPr>
        <w:t>Long-Term Action</w:t>
      </w:r>
      <w:r w:rsidRPr="00772FEC">
        <w:t>: Strengthening Vendor Compliance Checks</w:t>
      </w:r>
    </w:p>
    <w:p w14:paraId="5F259D03" w14:textId="77777777" w:rsidR="00B927F6" w:rsidRPr="00772FEC" w:rsidRDefault="00B927F6" w:rsidP="00B927F6">
      <w:pPr>
        <w:pStyle w:val="ListParagraph"/>
        <w:ind w:left="1440"/>
      </w:pPr>
    </w:p>
    <w:p w14:paraId="536C96B7" w14:textId="7EBFE5F3" w:rsidR="00B927F6" w:rsidRPr="00772FEC" w:rsidRDefault="00B927F6" w:rsidP="00B927F6">
      <w:pPr>
        <w:pStyle w:val="Heading2"/>
      </w:pPr>
      <w:bookmarkStart w:id="52" w:name="_Toc190092954"/>
      <w:r w:rsidRPr="00772FEC">
        <w:t>Actionable Recommendations Table</w:t>
      </w:r>
      <w:bookmarkEnd w:id="52"/>
    </w:p>
    <w:tbl>
      <w:tblPr>
        <w:tblStyle w:val="GridTable4"/>
        <w:tblW w:w="11520" w:type="dxa"/>
        <w:tblInd w:w="-365" w:type="dxa"/>
        <w:tblLook w:val="04A0" w:firstRow="1" w:lastRow="0" w:firstColumn="1" w:lastColumn="0" w:noHBand="0" w:noVBand="1"/>
      </w:tblPr>
      <w:tblGrid>
        <w:gridCol w:w="2697"/>
        <w:gridCol w:w="3153"/>
        <w:gridCol w:w="2242"/>
        <w:gridCol w:w="3428"/>
      </w:tblGrid>
      <w:tr w:rsidR="00B927F6" w:rsidRPr="00772FEC" w14:paraId="62904459" w14:textId="77777777" w:rsidTr="00AE4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vAlign w:val="center"/>
          </w:tcPr>
          <w:p w14:paraId="0C77821D" w14:textId="1C3E27A4" w:rsidR="00B927F6" w:rsidRPr="00772FEC" w:rsidRDefault="00B927F6" w:rsidP="00AE42C6">
            <w:pPr>
              <w:ind w:left="0" w:right="-108"/>
              <w:jc w:val="center"/>
            </w:pPr>
            <w:r w:rsidRPr="00772FEC">
              <w:t>Risk</w:t>
            </w:r>
          </w:p>
        </w:tc>
        <w:tc>
          <w:tcPr>
            <w:tcW w:w="3153" w:type="dxa"/>
            <w:vAlign w:val="center"/>
          </w:tcPr>
          <w:p w14:paraId="5FC74110" w14:textId="637A2A90" w:rsidR="00B927F6" w:rsidRPr="00772FEC" w:rsidRDefault="00B927F6" w:rsidP="00AE42C6">
            <w:pPr>
              <w:ind w:left="0" w:right="-102"/>
              <w:jc w:val="center"/>
              <w:cnfStyle w:val="100000000000" w:firstRow="1" w:lastRow="0" w:firstColumn="0" w:lastColumn="0" w:oddVBand="0" w:evenVBand="0" w:oddHBand="0" w:evenHBand="0" w:firstRowFirstColumn="0" w:firstRowLastColumn="0" w:lastRowFirstColumn="0" w:lastRowLastColumn="0"/>
            </w:pPr>
            <w:r w:rsidRPr="00772FEC">
              <w:t>Mitigation Strategy</w:t>
            </w:r>
          </w:p>
        </w:tc>
        <w:tc>
          <w:tcPr>
            <w:tcW w:w="2242" w:type="dxa"/>
            <w:vAlign w:val="center"/>
          </w:tcPr>
          <w:p w14:paraId="7A17FB4B" w14:textId="13AD3595" w:rsidR="00B927F6" w:rsidRPr="00772FEC" w:rsidRDefault="00B927F6" w:rsidP="00AE42C6">
            <w:pPr>
              <w:ind w:left="0" w:right="-120"/>
              <w:jc w:val="center"/>
              <w:cnfStyle w:val="100000000000" w:firstRow="1" w:lastRow="0" w:firstColumn="0" w:lastColumn="0" w:oddVBand="0" w:evenVBand="0" w:oddHBand="0" w:evenHBand="0" w:firstRowFirstColumn="0" w:firstRowLastColumn="0" w:lastRowFirstColumn="0" w:lastRowLastColumn="0"/>
            </w:pPr>
            <w:r w:rsidRPr="00772FEC">
              <w:t>Timeline</w:t>
            </w:r>
          </w:p>
        </w:tc>
        <w:tc>
          <w:tcPr>
            <w:tcW w:w="3428" w:type="dxa"/>
            <w:vAlign w:val="center"/>
          </w:tcPr>
          <w:p w14:paraId="05106F73" w14:textId="3CEB9C4C" w:rsidR="00B927F6" w:rsidRPr="00772FEC" w:rsidRDefault="00B927F6" w:rsidP="00AE42C6">
            <w:pPr>
              <w:ind w:left="0" w:right="-108"/>
              <w:jc w:val="center"/>
              <w:cnfStyle w:val="100000000000" w:firstRow="1" w:lastRow="0" w:firstColumn="0" w:lastColumn="0" w:oddVBand="0" w:evenVBand="0" w:oddHBand="0" w:evenHBand="0" w:firstRowFirstColumn="0" w:firstRowLastColumn="0" w:lastRowFirstColumn="0" w:lastRowLastColumn="0"/>
            </w:pPr>
            <w:r w:rsidRPr="00772FEC">
              <w:t>Responsible Party</w:t>
            </w:r>
          </w:p>
        </w:tc>
      </w:tr>
      <w:tr w:rsidR="00B927F6" w:rsidRPr="00772FEC" w14:paraId="01EE58A4" w14:textId="77777777" w:rsidTr="00AE4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vAlign w:val="center"/>
          </w:tcPr>
          <w:p w14:paraId="539B05AA" w14:textId="68F15EAA" w:rsidR="00B927F6" w:rsidRPr="00772FEC" w:rsidRDefault="00AE42C6" w:rsidP="00AE42C6">
            <w:pPr>
              <w:ind w:left="0" w:right="-108"/>
              <w:jc w:val="center"/>
            </w:pPr>
            <w:r w:rsidRPr="00772FEC">
              <w:t>Lack of Incident Response Plan</w:t>
            </w:r>
          </w:p>
        </w:tc>
        <w:tc>
          <w:tcPr>
            <w:tcW w:w="3153" w:type="dxa"/>
            <w:vAlign w:val="center"/>
          </w:tcPr>
          <w:p w14:paraId="6CB4C71A" w14:textId="77777777" w:rsidR="00B927F6" w:rsidRPr="00772FEC" w:rsidRDefault="00AE42C6" w:rsidP="00AE42C6">
            <w:pPr>
              <w:pStyle w:val="ListParagraph"/>
              <w:numPr>
                <w:ilvl w:val="0"/>
                <w:numId w:val="35"/>
              </w:numPr>
              <w:ind w:right="-102"/>
              <w:jc w:val="left"/>
              <w:cnfStyle w:val="000000100000" w:firstRow="0" w:lastRow="0" w:firstColumn="0" w:lastColumn="0" w:oddVBand="0" w:evenVBand="0" w:oddHBand="1" w:evenHBand="0" w:firstRowFirstColumn="0" w:firstRowLastColumn="0" w:lastRowFirstColumn="0" w:lastRowLastColumn="0"/>
            </w:pPr>
            <w:r w:rsidRPr="00772FEC">
              <w:t xml:space="preserve">Require vendors to submit a documented </w:t>
            </w:r>
            <w:r w:rsidRPr="00772FEC">
              <w:rPr>
                <w:b/>
                <w:bCs/>
              </w:rPr>
              <w:t>Incident Response Plan (IRP)</w:t>
            </w:r>
            <w:r w:rsidRPr="00772FEC">
              <w:t>.</w:t>
            </w:r>
          </w:p>
          <w:p w14:paraId="5C79DB0E" w14:textId="77777777" w:rsidR="00AE42C6" w:rsidRPr="00772FEC" w:rsidRDefault="00AE42C6" w:rsidP="00AE42C6">
            <w:pPr>
              <w:pStyle w:val="ListParagraph"/>
              <w:numPr>
                <w:ilvl w:val="0"/>
                <w:numId w:val="35"/>
              </w:numPr>
              <w:ind w:right="-102"/>
              <w:jc w:val="left"/>
              <w:cnfStyle w:val="000000100000" w:firstRow="0" w:lastRow="0" w:firstColumn="0" w:lastColumn="0" w:oddVBand="0" w:evenVBand="0" w:oddHBand="1" w:evenHBand="0" w:firstRowFirstColumn="0" w:firstRowLastColumn="0" w:lastRowFirstColumn="0" w:lastRowLastColumn="0"/>
            </w:pPr>
            <w:r w:rsidRPr="00772FEC">
              <w:t xml:space="preserve">Establish </w:t>
            </w:r>
            <w:r w:rsidRPr="00772FEC">
              <w:rPr>
                <w:b/>
                <w:bCs/>
              </w:rPr>
              <w:t>24-hour reporting</w:t>
            </w:r>
            <w:r w:rsidRPr="00772FEC">
              <w:t xml:space="preserve"> for critical incidents.</w:t>
            </w:r>
          </w:p>
          <w:p w14:paraId="7D3523D8" w14:textId="2CEDAA19" w:rsidR="00AE42C6" w:rsidRPr="00772FEC" w:rsidRDefault="00AE42C6" w:rsidP="00AE42C6">
            <w:pPr>
              <w:pStyle w:val="ListParagraph"/>
              <w:numPr>
                <w:ilvl w:val="0"/>
                <w:numId w:val="35"/>
              </w:numPr>
              <w:ind w:right="-102"/>
              <w:jc w:val="left"/>
              <w:cnfStyle w:val="000000100000" w:firstRow="0" w:lastRow="0" w:firstColumn="0" w:lastColumn="0" w:oddVBand="0" w:evenVBand="0" w:oddHBand="1" w:evenHBand="0" w:firstRowFirstColumn="0" w:firstRowLastColumn="0" w:lastRowFirstColumn="0" w:lastRowLastColumn="0"/>
            </w:pPr>
            <w:r w:rsidRPr="00772FEC">
              <w:t xml:space="preserve">Conduct </w:t>
            </w:r>
            <w:r w:rsidRPr="00772FEC">
              <w:rPr>
                <w:b/>
                <w:bCs/>
              </w:rPr>
              <w:t>tabletop exercises</w:t>
            </w:r>
            <w:r w:rsidRPr="00772FEC">
              <w:t xml:space="preserve"> to test vendor response.</w:t>
            </w:r>
          </w:p>
        </w:tc>
        <w:tc>
          <w:tcPr>
            <w:tcW w:w="2242" w:type="dxa"/>
            <w:vAlign w:val="center"/>
          </w:tcPr>
          <w:p w14:paraId="7AAD148B" w14:textId="7C27BCF4" w:rsidR="00B927F6" w:rsidRPr="00772FEC" w:rsidRDefault="00AE42C6" w:rsidP="00AE42C6">
            <w:pPr>
              <w:ind w:left="0" w:right="-120"/>
              <w:jc w:val="center"/>
              <w:cnfStyle w:val="000000100000" w:firstRow="0" w:lastRow="0" w:firstColumn="0" w:lastColumn="0" w:oddVBand="0" w:evenVBand="0" w:oddHBand="1" w:evenHBand="0" w:firstRowFirstColumn="0" w:firstRowLastColumn="0" w:lastRowFirstColumn="0" w:lastRowLastColumn="0"/>
            </w:pPr>
            <w:r w:rsidRPr="00772FEC">
              <w:t>Immediate (0–3 months)</w:t>
            </w:r>
          </w:p>
        </w:tc>
        <w:tc>
          <w:tcPr>
            <w:tcW w:w="3428" w:type="dxa"/>
            <w:vAlign w:val="center"/>
          </w:tcPr>
          <w:p w14:paraId="5CFA1B18" w14:textId="2008EB14" w:rsidR="00B927F6" w:rsidRPr="00772FEC" w:rsidRDefault="00AE42C6" w:rsidP="00AE42C6">
            <w:pPr>
              <w:ind w:left="0" w:right="-108"/>
              <w:jc w:val="center"/>
              <w:cnfStyle w:val="000000100000" w:firstRow="0" w:lastRow="0" w:firstColumn="0" w:lastColumn="0" w:oddVBand="0" w:evenVBand="0" w:oddHBand="1" w:evenHBand="0" w:firstRowFirstColumn="0" w:firstRowLastColumn="0" w:lastRowFirstColumn="0" w:lastRowLastColumn="0"/>
            </w:pPr>
            <w:r w:rsidRPr="00772FEC">
              <w:t>Compliance &amp; Security Team</w:t>
            </w:r>
          </w:p>
        </w:tc>
      </w:tr>
      <w:tr w:rsidR="00B927F6" w:rsidRPr="00772FEC" w14:paraId="56BF2602" w14:textId="77777777" w:rsidTr="00AE42C6">
        <w:tc>
          <w:tcPr>
            <w:cnfStyle w:val="001000000000" w:firstRow="0" w:lastRow="0" w:firstColumn="1" w:lastColumn="0" w:oddVBand="0" w:evenVBand="0" w:oddHBand="0" w:evenHBand="0" w:firstRowFirstColumn="0" w:firstRowLastColumn="0" w:lastRowFirstColumn="0" w:lastRowLastColumn="0"/>
            <w:tcW w:w="2697" w:type="dxa"/>
            <w:vAlign w:val="center"/>
          </w:tcPr>
          <w:p w14:paraId="2FCB34CA" w14:textId="61FC1DEB" w:rsidR="00B927F6" w:rsidRPr="00772FEC" w:rsidRDefault="00882430" w:rsidP="00AE42C6">
            <w:pPr>
              <w:ind w:left="0" w:right="-108"/>
              <w:jc w:val="center"/>
            </w:pPr>
            <w:r w:rsidRPr="00772FEC">
              <w:t>Outdated and Unpatched Software</w:t>
            </w:r>
          </w:p>
        </w:tc>
        <w:tc>
          <w:tcPr>
            <w:tcW w:w="3153" w:type="dxa"/>
            <w:vAlign w:val="center"/>
          </w:tcPr>
          <w:p w14:paraId="3D52A72D" w14:textId="77777777" w:rsidR="00B927F6" w:rsidRPr="00772FEC" w:rsidRDefault="00882430" w:rsidP="00882430">
            <w:pPr>
              <w:pStyle w:val="ListParagraph"/>
              <w:numPr>
                <w:ilvl w:val="0"/>
                <w:numId w:val="36"/>
              </w:numPr>
              <w:ind w:right="-102"/>
              <w:jc w:val="center"/>
              <w:cnfStyle w:val="000000000000" w:firstRow="0" w:lastRow="0" w:firstColumn="0" w:lastColumn="0" w:oddVBand="0" w:evenVBand="0" w:oddHBand="0" w:evenHBand="0" w:firstRowFirstColumn="0" w:firstRowLastColumn="0" w:lastRowFirstColumn="0" w:lastRowLastColumn="0"/>
            </w:pPr>
            <w:r w:rsidRPr="00772FEC">
              <w:t>Implement vendor patching policy in all contracts.</w:t>
            </w:r>
          </w:p>
          <w:p w14:paraId="2AF45359" w14:textId="77777777" w:rsidR="00882430" w:rsidRPr="00772FEC" w:rsidRDefault="00882430" w:rsidP="00882430">
            <w:pPr>
              <w:pStyle w:val="ListParagraph"/>
              <w:numPr>
                <w:ilvl w:val="0"/>
                <w:numId w:val="36"/>
              </w:numPr>
              <w:ind w:right="-102"/>
              <w:jc w:val="center"/>
              <w:cnfStyle w:val="000000000000" w:firstRow="0" w:lastRow="0" w:firstColumn="0" w:lastColumn="0" w:oddVBand="0" w:evenVBand="0" w:oddHBand="0" w:evenHBand="0" w:firstRowFirstColumn="0" w:firstRowLastColumn="0" w:lastRowFirstColumn="0" w:lastRowLastColumn="0"/>
            </w:pPr>
            <w:r w:rsidRPr="00772FEC">
              <w:t>Conduct quarterly patch audits.</w:t>
            </w:r>
          </w:p>
          <w:p w14:paraId="21B4FF7B" w14:textId="46C0C3E0" w:rsidR="00882430" w:rsidRPr="00772FEC" w:rsidRDefault="00882430" w:rsidP="00882430">
            <w:pPr>
              <w:pStyle w:val="ListParagraph"/>
              <w:numPr>
                <w:ilvl w:val="0"/>
                <w:numId w:val="36"/>
              </w:numPr>
              <w:ind w:right="-102"/>
              <w:jc w:val="center"/>
              <w:cnfStyle w:val="000000000000" w:firstRow="0" w:lastRow="0" w:firstColumn="0" w:lastColumn="0" w:oddVBand="0" w:evenVBand="0" w:oddHBand="0" w:evenHBand="0" w:firstRowFirstColumn="0" w:firstRowLastColumn="0" w:lastRowFirstColumn="0" w:lastRowLastColumn="0"/>
            </w:pPr>
            <w:r w:rsidRPr="00772FEC">
              <w:t xml:space="preserve">Enforce penalties for vendors failing to patch critical vulnerabilities. </w:t>
            </w:r>
          </w:p>
        </w:tc>
        <w:tc>
          <w:tcPr>
            <w:tcW w:w="2242" w:type="dxa"/>
            <w:vAlign w:val="center"/>
          </w:tcPr>
          <w:p w14:paraId="37B9D0D9" w14:textId="4D4F145B" w:rsidR="00B927F6" w:rsidRPr="00772FEC" w:rsidRDefault="00882430" w:rsidP="00AE42C6">
            <w:pPr>
              <w:ind w:left="0" w:right="-120"/>
              <w:jc w:val="center"/>
              <w:cnfStyle w:val="000000000000" w:firstRow="0" w:lastRow="0" w:firstColumn="0" w:lastColumn="0" w:oddVBand="0" w:evenVBand="0" w:oddHBand="0" w:evenHBand="0" w:firstRowFirstColumn="0" w:firstRowLastColumn="0" w:lastRowFirstColumn="0" w:lastRowLastColumn="0"/>
            </w:pPr>
            <w:r w:rsidRPr="00772FEC">
              <w:t>Short-Term (3-6 months)</w:t>
            </w:r>
          </w:p>
        </w:tc>
        <w:tc>
          <w:tcPr>
            <w:tcW w:w="3428" w:type="dxa"/>
            <w:vAlign w:val="center"/>
          </w:tcPr>
          <w:p w14:paraId="6E8DF364" w14:textId="5378D4D2" w:rsidR="00B927F6" w:rsidRPr="00772FEC" w:rsidRDefault="00882430" w:rsidP="00AE42C6">
            <w:pPr>
              <w:ind w:left="0" w:right="-108"/>
              <w:jc w:val="center"/>
              <w:cnfStyle w:val="000000000000" w:firstRow="0" w:lastRow="0" w:firstColumn="0" w:lastColumn="0" w:oddVBand="0" w:evenVBand="0" w:oddHBand="0" w:evenHBand="0" w:firstRowFirstColumn="0" w:firstRowLastColumn="0" w:lastRowFirstColumn="0" w:lastRowLastColumn="0"/>
            </w:pPr>
            <w:r w:rsidRPr="00772FEC">
              <w:t>IT &amp; Vendor Management Team</w:t>
            </w:r>
          </w:p>
        </w:tc>
      </w:tr>
      <w:tr w:rsidR="00B927F6" w:rsidRPr="00772FEC" w14:paraId="29B61804" w14:textId="77777777" w:rsidTr="00AE4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vAlign w:val="center"/>
          </w:tcPr>
          <w:p w14:paraId="7E21FD1B" w14:textId="6E70F225" w:rsidR="00B927F6" w:rsidRPr="00772FEC" w:rsidRDefault="00882430" w:rsidP="00AE42C6">
            <w:pPr>
              <w:ind w:left="0" w:right="-108"/>
              <w:jc w:val="center"/>
            </w:pPr>
            <w:r w:rsidRPr="00772FEC">
              <w:t>Weak Access Controls</w:t>
            </w:r>
          </w:p>
        </w:tc>
        <w:tc>
          <w:tcPr>
            <w:tcW w:w="3153" w:type="dxa"/>
            <w:vAlign w:val="center"/>
          </w:tcPr>
          <w:p w14:paraId="63F2B79A" w14:textId="77777777" w:rsidR="00B927F6" w:rsidRPr="00772FEC" w:rsidRDefault="00882430" w:rsidP="00882430">
            <w:pPr>
              <w:pStyle w:val="ListParagraph"/>
              <w:numPr>
                <w:ilvl w:val="0"/>
                <w:numId w:val="37"/>
              </w:numPr>
              <w:ind w:right="-102"/>
              <w:jc w:val="center"/>
              <w:cnfStyle w:val="000000100000" w:firstRow="0" w:lastRow="0" w:firstColumn="0" w:lastColumn="0" w:oddVBand="0" w:evenVBand="0" w:oddHBand="1" w:evenHBand="0" w:firstRowFirstColumn="0" w:firstRowLastColumn="0" w:lastRowFirstColumn="0" w:lastRowLastColumn="0"/>
            </w:pPr>
            <w:r w:rsidRPr="00772FEC">
              <w:t xml:space="preserve">Require vendors to adopt Role-Based Access Control </w:t>
            </w:r>
          </w:p>
          <w:p w14:paraId="772CEB37" w14:textId="77777777" w:rsidR="00882430" w:rsidRPr="00772FEC" w:rsidRDefault="00882430" w:rsidP="00882430">
            <w:pPr>
              <w:pStyle w:val="ListParagraph"/>
              <w:numPr>
                <w:ilvl w:val="0"/>
                <w:numId w:val="37"/>
              </w:numPr>
              <w:ind w:right="-102"/>
              <w:jc w:val="center"/>
              <w:cnfStyle w:val="000000100000" w:firstRow="0" w:lastRow="0" w:firstColumn="0" w:lastColumn="0" w:oddVBand="0" w:evenVBand="0" w:oddHBand="1" w:evenHBand="0" w:firstRowFirstColumn="0" w:firstRowLastColumn="0" w:lastRowFirstColumn="0" w:lastRowLastColumn="0"/>
            </w:pPr>
            <w:r w:rsidRPr="00772FEC">
              <w:t>Enforce Multi-Factor Authentication for all vendor systems.</w:t>
            </w:r>
          </w:p>
          <w:p w14:paraId="78F7E19A" w14:textId="1E684228" w:rsidR="00882430" w:rsidRPr="00772FEC" w:rsidRDefault="00882430" w:rsidP="00882430">
            <w:pPr>
              <w:pStyle w:val="ListParagraph"/>
              <w:numPr>
                <w:ilvl w:val="0"/>
                <w:numId w:val="37"/>
              </w:numPr>
              <w:ind w:right="-102"/>
              <w:jc w:val="center"/>
              <w:cnfStyle w:val="000000100000" w:firstRow="0" w:lastRow="0" w:firstColumn="0" w:lastColumn="0" w:oddVBand="0" w:evenVBand="0" w:oddHBand="1" w:evenHBand="0" w:firstRowFirstColumn="0" w:firstRowLastColumn="0" w:lastRowFirstColumn="0" w:lastRowLastColumn="0"/>
            </w:pPr>
            <w:r w:rsidRPr="00772FEC">
              <w:lastRenderedPageBreak/>
              <w:t xml:space="preserve">Conduct annual access reviews </w:t>
            </w:r>
          </w:p>
        </w:tc>
        <w:tc>
          <w:tcPr>
            <w:tcW w:w="2242" w:type="dxa"/>
            <w:vAlign w:val="center"/>
          </w:tcPr>
          <w:p w14:paraId="5896C742" w14:textId="744815C8" w:rsidR="00B927F6" w:rsidRPr="00772FEC" w:rsidRDefault="00882430" w:rsidP="00AE42C6">
            <w:pPr>
              <w:ind w:left="0" w:right="-120"/>
              <w:jc w:val="center"/>
              <w:cnfStyle w:val="000000100000" w:firstRow="0" w:lastRow="0" w:firstColumn="0" w:lastColumn="0" w:oddVBand="0" w:evenVBand="0" w:oddHBand="1" w:evenHBand="0" w:firstRowFirstColumn="0" w:firstRowLastColumn="0" w:lastRowFirstColumn="0" w:lastRowLastColumn="0"/>
            </w:pPr>
            <w:r w:rsidRPr="00772FEC">
              <w:lastRenderedPageBreak/>
              <w:t>Short-Term (3-6 months)</w:t>
            </w:r>
          </w:p>
        </w:tc>
        <w:tc>
          <w:tcPr>
            <w:tcW w:w="3428" w:type="dxa"/>
            <w:vAlign w:val="center"/>
          </w:tcPr>
          <w:p w14:paraId="2B6701A0" w14:textId="07F759FF" w:rsidR="00B927F6" w:rsidRPr="00772FEC" w:rsidRDefault="00882430" w:rsidP="00AE42C6">
            <w:pPr>
              <w:ind w:left="0" w:right="-108"/>
              <w:jc w:val="center"/>
              <w:cnfStyle w:val="000000100000" w:firstRow="0" w:lastRow="0" w:firstColumn="0" w:lastColumn="0" w:oddVBand="0" w:evenVBand="0" w:oddHBand="1" w:evenHBand="0" w:firstRowFirstColumn="0" w:firstRowLastColumn="0" w:lastRowFirstColumn="0" w:lastRowLastColumn="0"/>
            </w:pPr>
            <w:r w:rsidRPr="00772FEC">
              <w:t>It Security Team</w:t>
            </w:r>
          </w:p>
        </w:tc>
      </w:tr>
      <w:tr w:rsidR="00B927F6" w:rsidRPr="00772FEC" w14:paraId="18D9BCD5" w14:textId="77777777" w:rsidTr="00AE42C6">
        <w:tc>
          <w:tcPr>
            <w:cnfStyle w:val="001000000000" w:firstRow="0" w:lastRow="0" w:firstColumn="1" w:lastColumn="0" w:oddVBand="0" w:evenVBand="0" w:oddHBand="0" w:evenHBand="0" w:firstRowFirstColumn="0" w:firstRowLastColumn="0" w:lastRowFirstColumn="0" w:lastRowLastColumn="0"/>
            <w:tcW w:w="2697" w:type="dxa"/>
            <w:vAlign w:val="center"/>
          </w:tcPr>
          <w:p w14:paraId="49C41078" w14:textId="771F7CE2" w:rsidR="00B927F6" w:rsidRPr="00772FEC" w:rsidRDefault="00882430" w:rsidP="00AE42C6">
            <w:pPr>
              <w:ind w:left="0" w:right="-108"/>
              <w:jc w:val="center"/>
            </w:pPr>
            <w:r w:rsidRPr="00772FEC">
              <w:t>Encryption Gaps in Data Transit</w:t>
            </w:r>
          </w:p>
        </w:tc>
        <w:tc>
          <w:tcPr>
            <w:tcW w:w="3153" w:type="dxa"/>
            <w:vAlign w:val="center"/>
          </w:tcPr>
          <w:p w14:paraId="01B89C39" w14:textId="4C63054F" w:rsidR="00B927F6" w:rsidRPr="00772FEC" w:rsidRDefault="00882430" w:rsidP="00882430">
            <w:pPr>
              <w:pStyle w:val="ListParagraph"/>
              <w:numPr>
                <w:ilvl w:val="0"/>
                <w:numId w:val="38"/>
              </w:numPr>
              <w:ind w:right="-102"/>
              <w:jc w:val="center"/>
              <w:cnfStyle w:val="000000000000" w:firstRow="0" w:lastRow="0" w:firstColumn="0" w:lastColumn="0" w:oddVBand="0" w:evenVBand="0" w:oddHBand="0" w:evenHBand="0" w:firstRowFirstColumn="0" w:firstRowLastColumn="0" w:lastRowFirstColumn="0" w:lastRowLastColumn="0"/>
            </w:pPr>
            <w:r w:rsidRPr="00772FEC">
              <w:t>Mandate end-to-end encryptions for all sensitive data.</w:t>
            </w:r>
          </w:p>
        </w:tc>
        <w:tc>
          <w:tcPr>
            <w:tcW w:w="2242" w:type="dxa"/>
            <w:vAlign w:val="center"/>
          </w:tcPr>
          <w:p w14:paraId="224DD4E8" w14:textId="4F2EEF83" w:rsidR="00B927F6" w:rsidRPr="00772FEC" w:rsidRDefault="00882430" w:rsidP="00AE42C6">
            <w:pPr>
              <w:ind w:left="0" w:right="-120"/>
              <w:jc w:val="center"/>
              <w:cnfStyle w:val="000000000000" w:firstRow="0" w:lastRow="0" w:firstColumn="0" w:lastColumn="0" w:oddVBand="0" w:evenVBand="0" w:oddHBand="0" w:evenHBand="0" w:firstRowFirstColumn="0" w:firstRowLastColumn="0" w:lastRowFirstColumn="0" w:lastRowLastColumn="0"/>
            </w:pPr>
            <w:r w:rsidRPr="00772FEC">
              <w:t>Medium-Term (6-9 months)</w:t>
            </w:r>
          </w:p>
        </w:tc>
        <w:tc>
          <w:tcPr>
            <w:tcW w:w="3428" w:type="dxa"/>
            <w:vAlign w:val="center"/>
          </w:tcPr>
          <w:p w14:paraId="1EED837B" w14:textId="4A3F7B5D" w:rsidR="00B927F6" w:rsidRPr="00772FEC" w:rsidRDefault="00882430" w:rsidP="00AE42C6">
            <w:pPr>
              <w:ind w:left="0" w:right="-108"/>
              <w:jc w:val="center"/>
              <w:cnfStyle w:val="000000000000" w:firstRow="0" w:lastRow="0" w:firstColumn="0" w:lastColumn="0" w:oddVBand="0" w:evenVBand="0" w:oddHBand="0" w:evenHBand="0" w:firstRowFirstColumn="0" w:firstRowLastColumn="0" w:lastRowFirstColumn="0" w:lastRowLastColumn="0"/>
            </w:pPr>
            <w:r w:rsidRPr="00772FEC">
              <w:t>Compliance &amp; Legal Team</w:t>
            </w:r>
          </w:p>
        </w:tc>
      </w:tr>
      <w:tr w:rsidR="00B927F6" w:rsidRPr="00772FEC" w14:paraId="3DE41E29" w14:textId="77777777" w:rsidTr="00AE4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vAlign w:val="center"/>
          </w:tcPr>
          <w:p w14:paraId="742E053A" w14:textId="55F32CB6" w:rsidR="00B927F6" w:rsidRPr="00772FEC" w:rsidRDefault="00882430" w:rsidP="00AE42C6">
            <w:pPr>
              <w:ind w:left="0" w:right="-108"/>
              <w:jc w:val="center"/>
            </w:pPr>
            <w:r w:rsidRPr="00772FEC">
              <w:t>Delayed Incident Response</w:t>
            </w:r>
          </w:p>
        </w:tc>
        <w:tc>
          <w:tcPr>
            <w:tcW w:w="3153" w:type="dxa"/>
            <w:vAlign w:val="center"/>
          </w:tcPr>
          <w:p w14:paraId="0144C69E" w14:textId="5AFE21DA" w:rsidR="00B927F6" w:rsidRPr="00772FEC" w:rsidRDefault="00882430" w:rsidP="00882430">
            <w:pPr>
              <w:pStyle w:val="ListParagraph"/>
              <w:numPr>
                <w:ilvl w:val="0"/>
                <w:numId w:val="38"/>
              </w:numPr>
              <w:ind w:right="-102"/>
              <w:jc w:val="center"/>
              <w:cnfStyle w:val="000000100000" w:firstRow="0" w:lastRow="0" w:firstColumn="0" w:lastColumn="0" w:oddVBand="0" w:evenVBand="0" w:oddHBand="1" w:evenHBand="0" w:firstRowFirstColumn="0" w:firstRowLastColumn="0" w:lastRowFirstColumn="0" w:lastRowLastColumn="0"/>
            </w:pPr>
            <w:r w:rsidRPr="00772FEC">
              <w:t xml:space="preserve">Implement a </w:t>
            </w:r>
            <w:r w:rsidR="00316353" w:rsidRPr="00772FEC">
              <w:t>24-hour</w:t>
            </w:r>
            <w:r w:rsidRPr="00772FEC">
              <w:t xml:space="preserve"> mandatory incident reporting clause in vendor contracts</w:t>
            </w:r>
          </w:p>
          <w:p w14:paraId="06099106" w14:textId="0F6F0D21" w:rsidR="00882430" w:rsidRPr="00772FEC" w:rsidRDefault="00316353" w:rsidP="00882430">
            <w:pPr>
              <w:pStyle w:val="ListParagraph"/>
              <w:numPr>
                <w:ilvl w:val="0"/>
                <w:numId w:val="38"/>
              </w:numPr>
              <w:ind w:right="-102"/>
              <w:jc w:val="center"/>
              <w:cnfStyle w:val="000000100000" w:firstRow="0" w:lastRow="0" w:firstColumn="0" w:lastColumn="0" w:oddVBand="0" w:evenVBand="0" w:oddHBand="1" w:evenHBand="0" w:firstRowFirstColumn="0" w:firstRowLastColumn="0" w:lastRowFirstColumn="0" w:lastRowLastColumn="0"/>
            </w:pPr>
            <w:r w:rsidRPr="00772FEC">
              <w:t>Introducing</w:t>
            </w:r>
            <w:r w:rsidR="00882430" w:rsidRPr="00772FEC">
              <w:t xml:space="preserve"> penalty clauses for late reporting </w:t>
            </w:r>
          </w:p>
          <w:p w14:paraId="248B77B6" w14:textId="3767B464" w:rsidR="00882430" w:rsidRPr="00772FEC" w:rsidRDefault="00882430" w:rsidP="00882430">
            <w:pPr>
              <w:pStyle w:val="ListParagraph"/>
              <w:numPr>
                <w:ilvl w:val="0"/>
                <w:numId w:val="38"/>
              </w:numPr>
              <w:ind w:right="-102"/>
              <w:jc w:val="center"/>
              <w:cnfStyle w:val="000000100000" w:firstRow="0" w:lastRow="0" w:firstColumn="0" w:lastColumn="0" w:oddVBand="0" w:evenVBand="0" w:oddHBand="1" w:evenHBand="0" w:firstRowFirstColumn="0" w:firstRowLastColumn="0" w:lastRowFirstColumn="0" w:lastRowLastColumn="0"/>
            </w:pPr>
            <w:r w:rsidRPr="00772FEC">
              <w:t>Establish a centralized incident reporting portal for vendors</w:t>
            </w:r>
          </w:p>
        </w:tc>
        <w:tc>
          <w:tcPr>
            <w:tcW w:w="2242" w:type="dxa"/>
            <w:vAlign w:val="center"/>
          </w:tcPr>
          <w:p w14:paraId="157C3B7D" w14:textId="3CC97668" w:rsidR="00B927F6" w:rsidRPr="00772FEC" w:rsidRDefault="00316353" w:rsidP="00AE42C6">
            <w:pPr>
              <w:ind w:left="0" w:right="-120"/>
              <w:jc w:val="center"/>
              <w:cnfStyle w:val="000000100000" w:firstRow="0" w:lastRow="0" w:firstColumn="0" w:lastColumn="0" w:oddVBand="0" w:evenVBand="0" w:oddHBand="1" w:evenHBand="0" w:firstRowFirstColumn="0" w:firstRowLastColumn="0" w:lastRowFirstColumn="0" w:lastRowLastColumn="0"/>
            </w:pPr>
            <w:r w:rsidRPr="00772FEC">
              <w:t>Medium-Term (6-9 months)</w:t>
            </w:r>
          </w:p>
        </w:tc>
        <w:tc>
          <w:tcPr>
            <w:tcW w:w="3428" w:type="dxa"/>
            <w:vAlign w:val="center"/>
          </w:tcPr>
          <w:p w14:paraId="5A02F0FE" w14:textId="140B532E" w:rsidR="00B927F6" w:rsidRPr="00772FEC" w:rsidRDefault="00316353" w:rsidP="00601B98">
            <w:pPr>
              <w:keepNext/>
              <w:ind w:left="0" w:right="-108"/>
              <w:jc w:val="center"/>
              <w:cnfStyle w:val="000000100000" w:firstRow="0" w:lastRow="0" w:firstColumn="0" w:lastColumn="0" w:oddVBand="0" w:evenVBand="0" w:oddHBand="1" w:evenHBand="0" w:firstRowFirstColumn="0" w:firstRowLastColumn="0" w:lastRowFirstColumn="0" w:lastRowLastColumn="0"/>
            </w:pPr>
            <w:r w:rsidRPr="00772FEC">
              <w:t>Risk &amp; Compliance Team</w:t>
            </w:r>
          </w:p>
        </w:tc>
      </w:tr>
    </w:tbl>
    <w:p w14:paraId="04AFFDC9" w14:textId="2929EBBC" w:rsidR="00B927F6" w:rsidRPr="00772FEC" w:rsidRDefault="00601B98" w:rsidP="00601B98">
      <w:pPr>
        <w:pStyle w:val="Caption"/>
        <w:jc w:val="center"/>
      </w:pPr>
      <w:bookmarkStart w:id="53" w:name="_Toc190091568"/>
      <w:r>
        <w:t xml:space="preserve">Table </w:t>
      </w:r>
      <w:r>
        <w:fldChar w:fldCharType="begin"/>
      </w:r>
      <w:r>
        <w:instrText xml:space="preserve"> SEQ Table \* ARABIC </w:instrText>
      </w:r>
      <w:r>
        <w:fldChar w:fldCharType="separate"/>
      </w:r>
      <w:r>
        <w:rPr>
          <w:noProof/>
        </w:rPr>
        <w:t>3</w:t>
      </w:r>
      <w:r>
        <w:fldChar w:fldCharType="end"/>
      </w:r>
      <w:r>
        <w:t>: Recommendation Table</w:t>
      </w:r>
      <w:bookmarkEnd w:id="53"/>
    </w:p>
    <w:p w14:paraId="7DB109F4" w14:textId="77777777" w:rsidR="00772FEC" w:rsidRPr="00772FEC" w:rsidRDefault="00772FEC" w:rsidP="00B927F6"/>
    <w:p w14:paraId="7D429A1F" w14:textId="22F2322B" w:rsidR="00772FEC" w:rsidRPr="00772FEC" w:rsidRDefault="00772FEC" w:rsidP="00772FEC">
      <w:pPr>
        <w:pStyle w:val="Heading2"/>
      </w:pPr>
      <w:bookmarkStart w:id="54" w:name="_Toc190092955"/>
      <w:r w:rsidRPr="00772FEC">
        <w:t>Long-Term Vendor Risk Management Strategy</w:t>
      </w:r>
      <w:bookmarkEnd w:id="54"/>
      <w:r w:rsidRPr="00772FEC">
        <w:t xml:space="preserve"> </w:t>
      </w:r>
    </w:p>
    <w:p w14:paraId="2C230CC4" w14:textId="59C28D29" w:rsidR="00772FEC" w:rsidRPr="00772FEC" w:rsidRDefault="00772FEC" w:rsidP="00772FEC">
      <w:r w:rsidRPr="00772FEC">
        <w:t xml:space="preserve">Beyond the immediate risk mitigation steps, </w:t>
      </w:r>
      <w:r w:rsidRPr="00772FEC">
        <w:rPr>
          <w:b/>
          <w:bCs/>
        </w:rPr>
        <w:t>EUS Cloud GmbH</w:t>
      </w:r>
      <w:r w:rsidRPr="00772FEC">
        <w:t xml:space="preserve"> should establish long-term policies to maintain a secure and compliant vendor ecosystem:</w:t>
      </w:r>
    </w:p>
    <w:p w14:paraId="3FA26536" w14:textId="6A0ED24A" w:rsidR="00772FEC" w:rsidRPr="00772FEC" w:rsidRDefault="00772FEC" w:rsidP="00772FEC">
      <w:pPr>
        <w:pStyle w:val="ListParagraph"/>
        <w:numPr>
          <w:ilvl w:val="0"/>
          <w:numId w:val="39"/>
        </w:numPr>
      </w:pPr>
      <w:r w:rsidRPr="00772FEC">
        <w:t>Vendor Security Rating System</w:t>
      </w:r>
    </w:p>
    <w:p w14:paraId="6FF4AB14" w14:textId="0FD5BB22" w:rsidR="00772FEC" w:rsidRDefault="00772FEC" w:rsidP="002F5FD1">
      <w:pPr>
        <w:pStyle w:val="ListParagraph"/>
        <w:numPr>
          <w:ilvl w:val="0"/>
          <w:numId w:val="39"/>
        </w:numPr>
      </w:pPr>
      <w:r w:rsidRPr="00772FEC">
        <w:t xml:space="preserve">Annual </w:t>
      </w:r>
      <w:r>
        <w:t>Vendor Audits &amp; Compliance Reviews</w:t>
      </w:r>
    </w:p>
    <w:p w14:paraId="535C4BEB" w14:textId="7BDBA95E" w:rsidR="00D77917" w:rsidRDefault="00772FEC" w:rsidP="002F5FD1">
      <w:pPr>
        <w:pStyle w:val="ListParagraph"/>
        <w:numPr>
          <w:ilvl w:val="0"/>
          <w:numId w:val="39"/>
        </w:numPr>
      </w:pPr>
      <w:r>
        <w:t>Automated Vendor Risk Monitoring</w:t>
      </w:r>
    </w:p>
    <w:p w14:paraId="34FD6360" w14:textId="77777777" w:rsidR="00D77917" w:rsidRDefault="00D77917">
      <w:pPr>
        <w:spacing w:after="160" w:line="259" w:lineRule="auto"/>
        <w:ind w:left="0" w:right="0"/>
        <w:jc w:val="left"/>
      </w:pPr>
      <w:r>
        <w:br w:type="page"/>
      </w:r>
    </w:p>
    <w:p w14:paraId="6BB78E51" w14:textId="16BB3F63" w:rsidR="00772FEC" w:rsidRDefault="00D77917" w:rsidP="00D77917">
      <w:pPr>
        <w:pStyle w:val="Heading1"/>
      </w:pPr>
      <w:bookmarkStart w:id="55" w:name="_Toc190092956"/>
      <w:r>
        <w:lastRenderedPageBreak/>
        <w:t>Compliance Roadmap</w:t>
      </w:r>
      <w:bookmarkEnd w:id="55"/>
    </w:p>
    <w:tbl>
      <w:tblPr>
        <w:tblStyle w:val="GridTable4"/>
        <w:tblW w:w="0" w:type="auto"/>
        <w:tblLook w:val="04A0" w:firstRow="1" w:lastRow="0" w:firstColumn="1" w:lastColumn="0" w:noHBand="0" w:noVBand="1"/>
      </w:tblPr>
      <w:tblGrid>
        <w:gridCol w:w="3596"/>
        <w:gridCol w:w="3597"/>
        <w:gridCol w:w="3597"/>
      </w:tblGrid>
      <w:tr w:rsidR="004F33BE" w14:paraId="319082FC" w14:textId="77777777" w:rsidTr="00C45B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vAlign w:val="center"/>
          </w:tcPr>
          <w:p w14:paraId="7CFDC003" w14:textId="3D301A45" w:rsidR="004F33BE" w:rsidRDefault="004F33BE" w:rsidP="00C45B2B">
            <w:pPr>
              <w:ind w:left="0" w:right="-108"/>
              <w:jc w:val="center"/>
            </w:pPr>
            <w:r>
              <w:t>Phase</w:t>
            </w:r>
          </w:p>
        </w:tc>
        <w:tc>
          <w:tcPr>
            <w:tcW w:w="3597" w:type="dxa"/>
            <w:vAlign w:val="center"/>
          </w:tcPr>
          <w:p w14:paraId="2DBC2B6D" w14:textId="07FDFA63" w:rsidR="004F33BE" w:rsidRDefault="004F33BE" w:rsidP="00C45B2B">
            <w:pPr>
              <w:ind w:left="72" w:right="-108"/>
              <w:jc w:val="center"/>
              <w:cnfStyle w:val="100000000000" w:firstRow="1" w:lastRow="0" w:firstColumn="0" w:lastColumn="0" w:oddVBand="0" w:evenVBand="0" w:oddHBand="0" w:evenHBand="0" w:firstRowFirstColumn="0" w:firstRowLastColumn="0" w:lastRowFirstColumn="0" w:lastRowLastColumn="0"/>
            </w:pPr>
            <w:r>
              <w:t>Key Actions</w:t>
            </w:r>
          </w:p>
        </w:tc>
        <w:tc>
          <w:tcPr>
            <w:tcW w:w="3597" w:type="dxa"/>
            <w:vAlign w:val="center"/>
          </w:tcPr>
          <w:p w14:paraId="26DAC3A6" w14:textId="1BD3AB22" w:rsidR="004F33BE" w:rsidRDefault="004F33BE" w:rsidP="00C45B2B">
            <w:pPr>
              <w:ind w:left="0" w:right="-108"/>
              <w:jc w:val="center"/>
              <w:cnfStyle w:val="100000000000" w:firstRow="1" w:lastRow="0" w:firstColumn="0" w:lastColumn="0" w:oddVBand="0" w:evenVBand="0" w:oddHBand="0" w:evenHBand="0" w:firstRowFirstColumn="0" w:firstRowLastColumn="0" w:lastRowFirstColumn="0" w:lastRowLastColumn="0"/>
            </w:pPr>
            <w:r>
              <w:t>Timeline</w:t>
            </w:r>
          </w:p>
        </w:tc>
      </w:tr>
      <w:tr w:rsidR="004F33BE" w14:paraId="0C21B02B" w14:textId="77777777" w:rsidTr="00C45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vAlign w:val="center"/>
          </w:tcPr>
          <w:p w14:paraId="0FFDC28F" w14:textId="5AAF2716" w:rsidR="004F33BE" w:rsidRDefault="00C45B2B" w:rsidP="00C45B2B">
            <w:pPr>
              <w:ind w:left="0" w:right="-108"/>
              <w:jc w:val="center"/>
            </w:pPr>
            <w:r w:rsidRPr="00C45B2B">
              <w:t xml:space="preserve">Phase 1: Immediate Actions </w:t>
            </w:r>
            <w:r w:rsidRPr="00C45B2B">
              <w:rPr>
                <w:i/>
                <w:iCs/>
              </w:rPr>
              <w:t>(0–3 Months)</w:t>
            </w:r>
          </w:p>
        </w:tc>
        <w:tc>
          <w:tcPr>
            <w:tcW w:w="3597" w:type="dxa"/>
            <w:vAlign w:val="center"/>
          </w:tcPr>
          <w:p w14:paraId="23BCA9B0" w14:textId="77777777" w:rsidR="004F33BE" w:rsidRDefault="00C45B2B" w:rsidP="00C45B2B">
            <w:pPr>
              <w:pStyle w:val="ListParagraph"/>
              <w:numPr>
                <w:ilvl w:val="0"/>
                <w:numId w:val="40"/>
              </w:numPr>
              <w:ind w:left="72" w:right="-108"/>
              <w:jc w:val="center"/>
              <w:cnfStyle w:val="000000100000" w:firstRow="0" w:lastRow="0" w:firstColumn="0" w:lastColumn="0" w:oddVBand="0" w:evenVBand="0" w:oddHBand="1" w:evenHBand="0" w:firstRowFirstColumn="0" w:firstRowLastColumn="0" w:lastRowFirstColumn="0" w:lastRowLastColumn="0"/>
            </w:pPr>
            <w:r w:rsidRPr="00C45B2B">
              <w:t xml:space="preserve">Require vendors to submit </w:t>
            </w:r>
            <w:r w:rsidRPr="00C45B2B">
              <w:rPr>
                <w:b/>
                <w:bCs/>
              </w:rPr>
              <w:t>Incident Response Plans (IRPs)</w:t>
            </w:r>
            <w:r w:rsidRPr="00C45B2B">
              <w:t>.</w:t>
            </w:r>
          </w:p>
          <w:p w14:paraId="4A6698E4" w14:textId="5AEF1586" w:rsidR="00C45B2B" w:rsidRDefault="00C45B2B" w:rsidP="00C45B2B">
            <w:pPr>
              <w:pStyle w:val="ListParagraph"/>
              <w:numPr>
                <w:ilvl w:val="0"/>
                <w:numId w:val="40"/>
              </w:numPr>
              <w:ind w:left="72" w:right="-108"/>
              <w:jc w:val="center"/>
              <w:cnfStyle w:val="000000100000" w:firstRow="0" w:lastRow="0" w:firstColumn="0" w:lastColumn="0" w:oddVBand="0" w:evenVBand="0" w:oddHBand="1" w:evenHBand="0" w:firstRowFirstColumn="0" w:firstRowLastColumn="0" w:lastRowFirstColumn="0" w:lastRowLastColumn="0"/>
            </w:pPr>
            <w:r>
              <w:t xml:space="preserve">Implement a </w:t>
            </w:r>
            <w:r w:rsidR="00A85BBC">
              <w:t>24-hour</w:t>
            </w:r>
            <w:r>
              <w:t xml:space="preserve"> mandatory incident reporting policy </w:t>
            </w:r>
          </w:p>
          <w:p w14:paraId="151DA698" w14:textId="06925072" w:rsidR="00C45B2B" w:rsidRDefault="00A85BBC" w:rsidP="00C45B2B">
            <w:pPr>
              <w:pStyle w:val="ListParagraph"/>
              <w:numPr>
                <w:ilvl w:val="0"/>
                <w:numId w:val="40"/>
              </w:numPr>
              <w:ind w:left="72" w:right="-108"/>
              <w:jc w:val="center"/>
              <w:cnfStyle w:val="000000100000" w:firstRow="0" w:lastRow="0" w:firstColumn="0" w:lastColumn="0" w:oddVBand="0" w:evenVBand="0" w:oddHBand="1" w:evenHBand="0" w:firstRowFirstColumn="0" w:firstRowLastColumn="0" w:lastRowFirstColumn="0" w:lastRowLastColumn="0"/>
            </w:pPr>
            <w:r>
              <w:t>Conduct a high-risk vendor review</w:t>
            </w:r>
          </w:p>
        </w:tc>
        <w:tc>
          <w:tcPr>
            <w:tcW w:w="3597" w:type="dxa"/>
            <w:vAlign w:val="center"/>
          </w:tcPr>
          <w:p w14:paraId="2D8CC300" w14:textId="4D2DD905" w:rsidR="004F33BE" w:rsidRDefault="00A85BBC" w:rsidP="00C45B2B">
            <w:pPr>
              <w:ind w:left="0" w:right="-108"/>
              <w:jc w:val="center"/>
              <w:cnfStyle w:val="000000100000" w:firstRow="0" w:lastRow="0" w:firstColumn="0" w:lastColumn="0" w:oddVBand="0" w:evenVBand="0" w:oddHBand="1" w:evenHBand="0" w:firstRowFirstColumn="0" w:firstRowLastColumn="0" w:lastRowFirstColumn="0" w:lastRowLastColumn="0"/>
            </w:pPr>
            <w:r>
              <w:t>0-3 Months</w:t>
            </w:r>
          </w:p>
        </w:tc>
      </w:tr>
      <w:tr w:rsidR="00C45B2B" w14:paraId="2A06D7B8" w14:textId="77777777" w:rsidTr="00C45B2B">
        <w:tc>
          <w:tcPr>
            <w:cnfStyle w:val="001000000000" w:firstRow="0" w:lastRow="0" w:firstColumn="1" w:lastColumn="0" w:oddVBand="0" w:evenVBand="0" w:oddHBand="0" w:evenHBand="0" w:firstRowFirstColumn="0" w:firstRowLastColumn="0" w:lastRowFirstColumn="0" w:lastRowLastColumn="0"/>
            <w:tcW w:w="3596" w:type="dxa"/>
            <w:vAlign w:val="center"/>
          </w:tcPr>
          <w:p w14:paraId="6BEECE4D" w14:textId="78ECE03F" w:rsidR="00C45B2B" w:rsidRDefault="00C45B2B" w:rsidP="00C45B2B">
            <w:pPr>
              <w:ind w:left="0" w:right="-108"/>
              <w:jc w:val="center"/>
            </w:pPr>
            <w:r w:rsidRPr="00C45B2B">
              <w:t xml:space="preserve">Phase 2: Strengthening Controls </w:t>
            </w:r>
            <w:r w:rsidRPr="00C45B2B">
              <w:rPr>
                <w:i/>
                <w:iCs/>
              </w:rPr>
              <w:t>(3–6 Months)</w:t>
            </w:r>
          </w:p>
        </w:tc>
        <w:tc>
          <w:tcPr>
            <w:tcW w:w="3597" w:type="dxa"/>
            <w:vAlign w:val="center"/>
          </w:tcPr>
          <w:p w14:paraId="40A8986D" w14:textId="77777777" w:rsidR="00C45B2B" w:rsidRDefault="00A85BBC" w:rsidP="00A85BBC">
            <w:pPr>
              <w:pStyle w:val="ListParagraph"/>
              <w:numPr>
                <w:ilvl w:val="0"/>
                <w:numId w:val="41"/>
              </w:numPr>
              <w:ind w:right="-108"/>
              <w:jc w:val="center"/>
              <w:cnfStyle w:val="000000000000" w:firstRow="0" w:lastRow="0" w:firstColumn="0" w:lastColumn="0" w:oddVBand="0" w:evenVBand="0" w:oddHBand="0" w:evenHBand="0" w:firstRowFirstColumn="0" w:firstRowLastColumn="0" w:lastRowFirstColumn="0" w:lastRowLastColumn="0"/>
            </w:pPr>
            <w:r w:rsidRPr="00A85BBC">
              <w:t>Enforce Role-Based Access Control (RBAC) &amp; Multi-Factor Authentication (MFA).</w:t>
            </w:r>
          </w:p>
          <w:p w14:paraId="31F15799" w14:textId="77777777" w:rsidR="00A85BBC" w:rsidRDefault="00A85BBC" w:rsidP="00A85BBC">
            <w:pPr>
              <w:pStyle w:val="ListParagraph"/>
              <w:numPr>
                <w:ilvl w:val="0"/>
                <w:numId w:val="41"/>
              </w:numPr>
              <w:ind w:right="-108"/>
              <w:jc w:val="center"/>
              <w:cnfStyle w:val="000000000000" w:firstRow="0" w:lastRow="0" w:firstColumn="0" w:lastColumn="0" w:oddVBand="0" w:evenVBand="0" w:oddHBand="0" w:evenHBand="0" w:firstRowFirstColumn="0" w:firstRowLastColumn="0" w:lastRowFirstColumn="0" w:lastRowLastColumn="0"/>
            </w:pPr>
            <w:r w:rsidRPr="00A85BBC">
              <w:t>Implement a vendor patching policy with compliance enforcement.</w:t>
            </w:r>
          </w:p>
          <w:p w14:paraId="436D42F4" w14:textId="0402F42E" w:rsidR="00A85BBC" w:rsidRPr="00A85BBC" w:rsidRDefault="00A85BBC" w:rsidP="00A85BBC">
            <w:pPr>
              <w:pStyle w:val="ListParagraph"/>
              <w:numPr>
                <w:ilvl w:val="0"/>
                <w:numId w:val="41"/>
              </w:numPr>
              <w:ind w:right="-108"/>
              <w:jc w:val="center"/>
              <w:cnfStyle w:val="000000000000" w:firstRow="0" w:lastRow="0" w:firstColumn="0" w:lastColumn="0" w:oddVBand="0" w:evenVBand="0" w:oddHBand="0" w:evenHBand="0" w:firstRowFirstColumn="0" w:firstRowLastColumn="0" w:lastRowFirstColumn="0" w:lastRowLastColumn="0"/>
            </w:pPr>
            <w:r w:rsidRPr="00A85BBC">
              <w:t>Require end-to-end encryptions for all sensitive data.</w:t>
            </w:r>
          </w:p>
        </w:tc>
        <w:tc>
          <w:tcPr>
            <w:tcW w:w="3597" w:type="dxa"/>
            <w:vAlign w:val="center"/>
          </w:tcPr>
          <w:p w14:paraId="51AE6288" w14:textId="00019DD5" w:rsidR="00C45B2B" w:rsidRDefault="00A85BBC" w:rsidP="00C45B2B">
            <w:pPr>
              <w:ind w:left="0" w:right="-108"/>
              <w:jc w:val="center"/>
              <w:cnfStyle w:val="000000000000" w:firstRow="0" w:lastRow="0" w:firstColumn="0" w:lastColumn="0" w:oddVBand="0" w:evenVBand="0" w:oddHBand="0" w:evenHBand="0" w:firstRowFirstColumn="0" w:firstRowLastColumn="0" w:lastRowFirstColumn="0" w:lastRowLastColumn="0"/>
            </w:pPr>
            <w:r>
              <w:t>3-6 Months</w:t>
            </w:r>
          </w:p>
        </w:tc>
      </w:tr>
      <w:tr w:rsidR="004F33BE" w14:paraId="08B49CFC" w14:textId="77777777" w:rsidTr="00C45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vAlign w:val="center"/>
          </w:tcPr>
          <w:p w14:paraId="03701AF2" w14:textId="639D1160" w:rsidR="004F33BE" w:rsidRDefault="00C45B2B" w:rsidP="00C45B2B">
            <w:pPr>
              <w:ind w:left="0" w:right="-108"/>
              <w:jc w:val="center"/>
            </w:pPr>
            <w:r w:rsidRPr="00C45B2B">
              <w:t xml:space="preserve">Phase 3: Continuous Monitoring &amp; Audit </w:t>
            </w:r>
            <w:r w:rsidRPr="00C45B2B">
              <w:rPr>
                <w:i/>
                <w:iCs/>
              </w:rPr>
              <w:t>(6–12 Months)</w:t>
            </w:r>
          </w:p>
        </w:tc>
        <w:tc>
          <w:tcPr>
            <w:tcW w:w="3597" w:type="dxa"/>
            <w:vAlign w:val="center"/>
          </w:tcPr>
          <w:p w14:paraId="24E7CF02" w14:textId="77777777" w:rsidR="004F33BE" w:rsidRDefault="00A85BBC" w:rsidP="00A85BBC">
            <w:pPr>
              <w:pStyle w:val="ListParagraph"/>
              <w:numPr>
                <w:ilvl w:val="0"/>
                <w:numId w:val="42"/>
              </w:numPr>
              <w:ind w:right="-108"/>
              <w:jc w:val="center"/>
              <w:cnfStyle w:val="000000100000" w:firstRow="0" w:lastRow="0" w:firstColumn="0" w:lastColumn="0" w:oddVBand="0" w:evenVBand="0" w:oddHBand="1" w:evenHBand="0" w:firstRowFirstColumn="0" w:firstRowLastColumn="0" w:lastRowFirstColumn="0" w:lastRowLastColumn="0"/>
            </w:pPr>
            <w:r>
              <w:t>Establish annual vendor audits</w:t>
            </w:r>
          </w:p>
          <w:p w14:paraId="3F4C0AB1" w14:textId="1E2E0508" w:rsidR="00A85BBC" w:rsidRDefault="00A85BBC" w:rsidP="00A85BBC">
            <w:pPr>
              <w:pStyle w:val="ListParagraph"/>
              <w:numPr>
                <w:ilvl w:val="0"/>
                <w:numId w:val="42"/>
              </w:numPr>
              <w:ind w:right="-108"/>
              <w:jc w:val="center"/>
              <w:cnfStyle w:val="000000100000" w:firstRow="0" w:lastRow="0" w:firstColumn="0" w:lastColumn="0" w:oddVBand="0" w:evenVBand="0" w:oddHBand="1" w:evenHBand="0" w:firstRowFirstColumn="0" w:firstRowLastColumn="0" w:lastRowFirstColumn="0" w:lastRowLastColumn="0"/>
            </w:pPr>
            <w:r>
              <w:t xml:space="preserve">Introduce a vendor </w:t>
            </w:r>
            <w:r w:rsidR="00F14781">
              <w:t>security rating</w:t>
            </w:r>
            <w:r>
              <w:t xml:space="preserve"> system</w:t>
            </w:r>
          </w:p>
          <w:p w14:paraId="7EC667AA" w14:textId="1671B094" w:rsidR="00A85BBC" w:rsidRDefault="00A85BBC" w:rsidP="00A85BBC">
            <w:pPr>
              <w:pStyle w:val="ListParagraph"/>
              <w:numPr>
                <w:ilvl w:val="0"/>
                <w:numId w:val="42"/>
              </w:numPr>
              <w:ind w:right="-108"/>
              <w:jc w:val="center"/>
              <w:cnfStyle w:val="000000100000" w:firstRow="0" w:lastRow="0" w:firstColumn="0" w:lastColumn="0" w:oddVBand="0" w:evenVBand="0" w:oddHBand="1" w:evenHBand="0" w:firstRowFirstColumn="0" w:firstRowLastColumn="0" w:lastRowFirstColumn="0" w:lastRowLastColumn="0"/>
            </w:pPr>
            <w:r>
              <w:t>Implement automated risk monitoring tools for supply chain threats</w:t>
            </w:r>
          </w:p>
        </w:tc>
        <w:tc>
          <w:tcPr>
            <w:tcW w:w="3597" w:type="dxa"/>
            <w:vAlign w:val="center"/>
          </w:tcPr>
          <w:p w14:paraId="1C83D5FA" w14:textId="76772594" w:rsidR="004F33BE" w:rsidRDefault="00F14781" w:rsidP="00601B98">
            <w:pPr>
              <w:keepNext/>
              <w:ind w:left="0" w:right="-108"/>
              <w:jc w:val="center"/>
              <w:cnfStyle w:val="000000100000" w:firstRow="0" w:lastRow="0" w:firstColumn="0" w:lastColumn="0" w:oddVBand="0" w:evenVBand="0" w:oddHBand="1" w:evenHBand="0" w:firstRowFirstColumn="0" w:firstRowLastColumn="0" w:lastRowFirstColumn="0" w:lastRowLastColumn="0"/>
            </w:pPr>
            <w:r>
              <w:t>6-12 Months</w:t>
            </w:r>
          </w:p>
        </w:tc>
      </w:tr>
    </w:tbl>
    <w:p w14:paraId="0E8FA714" w14:textId="13C99888" w:rsidR="004F33BE" w:rsidRDefault="00601B98" w:rsidP="00601B98">
      <w:pPr>
        <w:pStyle w:val="Caption"/>
        <w:jc w:val="center"/>
      </w:pPr>
      <w:bookmarkStart w:id="56" w:name="_Toc190091569"/>
      <w:r>
        <w:t xml:space="preserve">Table </w:t>
      </w:r>
      <w:r>
        <w:fldChar w:fldCharType="begin"/>
      </w:r>
      <w:r>
        <w:instrText xml:space="preserve"> SEQ Table \* ARABIC </w:instrText>
      </w:r>
      <w:r>
        <w:fldChar w:fldCharType="separate"/>
      </w:r>
      <w:r>
        <w:rPr>
          <w:noProof/>
        </w:rPr>
        <w:t>4</w:t>
      </w:r>
      <w:r>
        <w:fldChar w:fldCharType="end"/>
      </w:r>
      <w:r>
        <w:t>: Compliance Roadmap Table</w:t>
      </w:r>
      <w:bookmarkEnd w:id="56"/>
    </w:p>
    <w:p w14:paraId="3BEAD3D1" w14:textId="77777777" w:rsidR="002E12CA" w:rsidRDefault="002E12CA" w:rsidP="004F33BE"/>
    <w:p w14:paraId="5D9F07CE" w14:textId="4D35F986" w:rsidR="002E12CA" w:rsidRDefault="002E12CA" w:rsidP="002E12CA">
      <w:pPr>
        <w:pStyle w:val="Heading2"/>
      </w:pPr>
      <w:bookmarkStart w:id="57" w:name="_Toc190092957"/>
      <w:r>
        <w:t>Key Milestones</w:t>
      </w:r>
      <w:bookmarkEnd w:id="57"/>
    </w:p>
    <w:p w14:paraId="4C65AB70" w14:textId="6C2A50B6" w:rsidR="002E12CA" w:rsidRDefault="002E12CA" w:rsidP="002E12CA">
      <w:pPr>
        <w:pStyle w:val="ListParagraph"/>
        <w:numPr>
          <w:ilvl w:val="0"/>
          <w:numId w:val="44"/>
        </w:numPr>
      </w:pPr>
      <w:r>
        <w:t>Establishing a vendor compliance team</w:t>
      </w:r>
    </w:p>
    <w:p w14:paraId="4CB80180" w14:textId="3A6C4582" w:rsidR="002E12CA" w:rsidRDefault="002E12CA" w:rsidP="002E12CA">
      <w:pPr>
        <w:pStyle w:val="ListParagraph"/>
        <w:numPr>
          <w:ilvl w:val="0"/>
          <w:numId w:val="44"/>
        </w:numPr>
      </w:pPr>
      <w:r>
        <w:t>24-hour reporting enforced</w:t>
      </w:r>
    </w:p>
    <w:p w14:paraId="175FFC61" w14:textId="55C2A376" w:rsidR="002E12CA" w:rsidRDefault="002E12CA" w:rsidP="002E12CA">
      <w:pPr>
        <w:pStyle w:val="ListParagraph"/>
        <w:numPr>
          <w:ilvl w:val="0"/>
          <w:numId w:val="44"/>
        </w:numPr>
      </w:pPr>
      <w:r>
        <w:t>Vendor IRP</w:t>
      </w:r>
      <w:r w:rsidR="00A219FE">
        <w:t xml:space="preserve"> </w:t>
      </w:r>
      <w:r>
        <w:t>(Incident Response Plan) collected</w:t>
      </w:r>
    </w:p>
    <w:p w14:paraId="1E27D461" w14:textId="0E33A75D" w:rsidR="00C05428" w:rsidRDefault="00C05428" w:rsidP="002E12CA">
      <w:pPr>
        <w:pStyle w:val="ListParagraph"/>
        <w:numPr>
          <w:ilvl w:val="0"/>
          <w:numId w:val="44"/>
        </w:numPr>
      </w:pPr>
      <w:r>
        <w:t>MFA and Encryption fully implemented</w:t>
      </w:r>
    </w:p>
    <w:p w14:paraId="491A1A29" w14:textId="6F34917A" w:rsidR="00B409A7" w:rsidRDefault="00C05428" w:rsidP="002E12CA">
      <w:pPr>
        <w:pStyle w:val="ListParagraph"/>
        <w:numPr>
          <w:ilvl w:val="0"/>
          <w:numId w:val="44"/>
        </w:numPr>
      </w:pPr>
      <w:r>
        <w:t>First annual vendor audit completed</w:t>
      </w:r>
    </w:p>
    <w:p w14:paraId="4EBDF359" w14:textId="77777777" w:rsidR="00B409A7" w:rsidRDefault="00B409A7">
      <w:pPr>
        <w:spacing w:after="160" w:line="259" w:lineRule="auto"/>
        <w:ind w:left="0" w:right="0"/>
        <w:jc w:val="left"/>
      </w:pPr>
      <w:r>
        <w:br w:type="page"/>
      </w:r>
    </w:p>
    <w:p w14:paraId="63CA9EA2" w14:textId="6461AD46" w:rsidR="00C05428" w:rsidRDefault="00B409A7" w:rsidP="008004E4">
      <w:pPr>
        <w:pStyle w:val="Heading1"/>
      </w:pPr>
      <w:bookmarkStart w:id="58" w:name="_Toc190092958"/>
      <w:r>
        <w:lastRenderedPageBreak/>
        <w:t>Conclusion</w:t>
      </w:r>
      <w:bookmarkEnd w:id="58"/>
      <w:r>
        <w:t xml:space="preserve"> </w:t>
      </w:r>
    </w:p>
    <w:p w14:paraId="774DEE73" w14:textId="77777777" w:rsidR="008004E4" w:rsidRPr="008004E4" w:rsidRDefault="008004E4" w:rsidP="008004E4"/>
    <w:p w14:paraId="38688DAE" w14:textId="18879CE8" w:rsidR="008004E4" w:rsidRDefault="008004E4" w:rsidP="008004E4">
      <w:pPr>
        <w:pStyle w:val="Heading2"/>
        <w:numPr>
          <w:ilvl w:val="0"/>
          <w:numId w:val="45"/>
        </w:numPr>
        <w:ind w:left="360"/>
      </w:pPr>
      <w:bookmarkStart w:id="59" w:name="_Toc190092959"/>
      <w:r>
        <w:t>Summary of Findings and Key Takeaways</w:t>
      </w:r>
      <w:bookmarkEnd w:id="59"/>
    </w:p>
    <w:p w14:paraId="6DED1244" w14:textId="350F10B5" w:rsidR="008004E4" w:rsidRDefault="008004E4" w:rsidP="008004E4">
      <w:r w:rsidRPr="008004E4">
        <w:t xml:space="preserve">The supply chain cybersecurity risk assessment for </w:t>
      </w:r>
      <w:r w:rsidRPr="008004E4">
        <w:rPr>
          <w:b/>
          <w:bCs/>
        </w:rPr>
        <w:t>EUS Cloud GmbH</w:t>
      </w:r>
      <w:r w:rsidRPr="008004E4">
        <w:t xml:space="preserve"> has identified key vulnerabilities among third-party vendors, highlighting areas where security improvements are necessary to comply with the </w:t>
      </w:r>
      <w:r w:rsidRPr="008004E4">
        <w:rPr>
          <w:b/>
          <w:bCs/>
        </w:rPr>
        <w:t>NIS 2 Directive</w:t>
      </w:r>
      <w:r w:rsidRPr="008004E4">
        <w:t>.</w:t>
      </w:r>
    </w:p>
    <w:p w14:paraId="5AA95B81" w14:textId="6B6A3BE6" w:rsidR="008004E4" w:rsidRDefault="008004E4" w:rsidP="008004E4">
      <w:r>
        <w:t>Key takeaways of the assessment:</w:t>
      </w:r>
    </w:p>
    <w:p w14:paraId="4E65C51B" w14:textId="6CEE3DB8" w:rsidR="008004E4" w:rsidRDefault="008004E4" w:rsidP="008004E4">
      <w:pPr>
        <w:pStyle w:val="ListParagraph"/>
        <w:numPr>
          <w:ilvl w:val="0"/>
          <w:numId w:val="46"/>
        </w:numPr>
      </w:pPr>
      <w:r w:rsidRPr="008004E4">
        <w:rPr>
          <w:b/>
          <w:bCs/>
        </w:rPr>
        <w:t xml:space="preserve">73% </w:t>
      </w:r>
      <w:r w:rsidRPr="008004E4">
        <w:t>of vendors are fully compliant, demonstrating strong cybersecurity practices.</w:t>
      </w:r>
    </w:p>
    <w:p w14:paraId="67429D51" w14:textId="5F3F25F3" w:rsidR="008004E4" w:rsidRDefault="008004E4" w:rsidP="008004E4">
      <w:pPr>
        <w:pStyle w:val="ListParagraph"/>
        <w:numPr>
          <w:ilvl w:val="0"/>
          <w:numId w:val="46"/>
        </w:numPr>
      </w:pPr>
      <w:r w:rsidRPr="008004E4">
        <w:rPr>
          <w:b/>
          <w:bCs/>
        </w:rPr>
        <w:t xml:space="preserve">10% </w:t>
      </w:r>
      <w:r w:rsidRPr="008004E4">
        <w:t>of vendors are partially compliant, requiring targeted security enhancements.</w:t>
      </w:r>
    </w:p>
    <w:p w14:paraId="4C150B18" w14:textId="1EB4D48D" w:rsidR="008004E4" w:rsidRDefault="008004E4" w:rsidP="008004E4">
      <w:pPr>
        <w:pStyle w:val="ListParagraph"/>
        <w:numPr>
          <w:ilvl w:val="0"/>
          <w:numId w:val="46"/>
        </w:numPr>
      </w:pPr>
      <w:r w:rsidRPr="008004E4">
        <w:rPr>
          <w:b/>
          <w:bCs/>
        </w:rPr>
        <w:t xml:space="preserve">17% </w:t>
      </w:r>
      <w:r w:rsidRPr="008004E4">
        <w:t>of vendors are non-compliant, posing potential risks to regulatory compliance, operational resilience, and data security.</w:t>
      </w:r>
    </w:p>
    <w:p w14:paraId="69461CA9" w14:textId="014F2CA1" w:rsidR="008004E4" w:rsidRDefault="008004E4" w:rsidP="008004E4">
      <w:r w:rsidRPr="008004E4">
        <w:t>The most critical risks identified include:</w:t>
      </w:r>
    </w:p>
    <w:p w14:paraId="49C6CF1A" w14:textId="42531651" w:rsidR="008004E4" w:rsidRDefault="008004E4" w:rsidP="008004E4">
      <w:pPr>
        <w:pStyle w:val="ListParagraph"/>
        <w:numPr>
          <w:ilvl w:val="0"/>
          <w:numId w:val="47"/>
        </w:numPr>
      </w:pPr>
      <w:r>
        <w:t>Lack of incident response planning among vendors</w:t>
      </w:r>
    </w:p>
    <w:p w14:paraId="7C86B922" w14:textId="4D2D4524" w:rsidR="008004E4" w:rsidRDefault="008004E4" w:rsidP="008004E4">
      <w:pPr>
        <w:pStyle w:val="ListParagraph"/>
        <w:numPr>
          <w:ilvl w:val="0"/>
          <w:numId w:val="47"/>
        </w:numPr>
      </w:pPr>
      <w:r>
        <w:t>Weak access controls and shared administrative credentials</w:t>
      </w:r>
    </w:p>
    <w:p w14:paraId="272A28E8" w14:textId="668AF98B" w:rsidR="008004E4" w:rsidRDefault="008004E4" w:rsidP="008004E4">
      <w:pPr>
        <w:pStyle w:val="ListParagraph"/>
        <w:numPr>
          <w:ilvl w:val="0"/>
          <w:numId w:val="47"/>
        </w:numPr>
      </w:pPr>
      <w:r>
        <w:t>Outdated and unpatched software, increasing exposure to cyber threats</w:t>
      </w:r>
    </w:p>
    <w:p w14:paraId="5AF6E215" w14:textId="62EE6368" w:rsidR="008004E4" w:rsidRDefault="008004E4" w:rsidP="008004E4">
      <w:pPr>
        <w:pStyle w:val="ListParagraph"/>
        <w:numPr>
          <w:ilvl w:val="0"/>
          <w:numId w:val="47"/>
        </w:numPr>
      </w:pPr>
      <w:r>
        <w:t xml:space="preserve">Inconsistent encryption practices, leaving sensitive data vulnerable </w:t>
      </w:r>
    </w:p>
    <w:p w14:paraId="38607A79" w14:textId="77777777" w:rsidR="008004E4" w:rsidRDefault="008004E4" w:rsidP="008004E4">
      <w:pPr>
        <w:ind w:left="0"/>
      </w:pPr>
    </w:p>
    <w:p w14:paraId="1D2716E2" w14:textId="43CE4AAF" w:rsidR="008004E4" w:rsidRDefault="008004E4" w:rsidP="008004E4">
      <w:pPr>
        <w:pStyle w:val="Heading2"/>
      </w:pPr>
      <w:bookmarkStart w:id="60" w:name="_Toc190092960"/>
      <w:r>
        <w:t>Recommendation for Long-term Security</w:t>
      </w:r>
      <w:bookmarkEnd w:id="60"/>
    </w:p>
    <w:p w14:paraId="091CAE08" w14:textId="51AE2047" w:rsidR="008004E4" w:rsidRDefault="008004E4" w:rsidP="008004E4">
      <w:r w:rsidRPr="008004E4">
        <w:t xml:space="preserve">To mitigate these risks and ensure full </w:t>
      </w:r>
      <w:r w:rsidRPr="008004E4">
        <w:rPr>
          <w:b/>
          <w:bCs/>
        </w:rPr>
        <w:t>NIS 2 compliance</w:t>
      </w:r>
      <w:r w:rsidRPr="008004E4">
        <w:t>, EUS Cloud GmbH must implement:</w:t>
      </w:r>
    </w:p>
    <w:p w14:paraId="004ACADC" w14:textId="015199D3" w:rsidR="008004E4" w:rsidRDefault="008004E4" w:rsidP="008004E4">
      <w:pPr>
        <w:pStyle w:val="ListParagraph"/>
        <w:numPr>
          <w:ilvl w:val="0"/>
          <w:numId w:val="48"/>
        </w:numPr>
      </w:pPr>
      <w:r w:rsidRPr="008004E4">
        <w:rPr>
          <w:b/>
          <w:bCs/>
        </w:rPr>
        <w:t>Stricter Vendor Security Requirements</w:t>
      </w:r>
      <w:r>
        <w:t>:</w:t>
      </w:r>
      <w:r w:rsidRPr="008004E4">
        <w:t xml:space="preserve"> Enforce stronger cybersecurity obligations in all vendor contracts.</w:t>
      </w:r>
    </w:p>
    <w:p w14:paraId="7B71F943" w14:textId="4F230E35" w:rsidR="008004E4" w:rsidRDefault="008004E4" w:rsidP="008004E4">
      <w:pPr>
        <w:pStyle w:val="ListParagraph"/>
        <w:numPr>
          <w:ilvl w:val="0"/>
          <w:numId w:val="48"/>
        </w:numPr>
      </w:pPr>
      <w:r w:rsidRPr="008004E4">
        <w:rPr>
          <w:b/>
          <w:bCs/>
        </w:rPr>
        <w:t>Continuous Monitoring &amp; Audits</w:t>
      </w:r>
      <w:r>
        <w:t xml:space="preserve">: </w:t>
      </w:r>
      <w:r w:rsidRPr="008004E4">
        <w:t>Conduct annual vendor security audits and require periodic compliance reviews.</w:t>
      </w:r>
    </w:p>
    <w:p w14:paraId="004288E0" w14:textId="59913E3E" w:rsidR="008004E4" w:rsidRDefault="008004E4" w:rsidP="008004E4">
      <w:pPr>
        <w:pStyle w:val="ListParagraph"/>
        <w:numPr>
          <w:ilvl w:val="0"/>
          <w:numId w:val="48"/>
        </w:numPr>
      </w:pPr>
      <w:r w:rsidRPr="008004E4">
        <w:rPr>
          <w:b/>
          <w:bCs/>
        </w:rPr>
        <w:t>Automated Risk Management</w:t>
      </w:r>
      <w:r>
        <w:t>:</w:t>
      </w:r>
      <w:r w:rsidRPr="008004E4">
        <w:t xml:space="preserve"> Implement real-time monitoring tools to detect supply chain risks proactively.</w:t>
      </w:r>
    </w:p>
    <w:p w14:paraId="0AFD0715" w14:textId="77777777" w:rsidR="008004E4" w:rsidRDefault="008004E4" w:rsidP="008004E4">
      <w:pPr>
        <w:ind w:left="0"/>
      </w:pPr>
    </w:p>
    <w:p w14:paraId="1D473625" w14:textId="7FF0BB60" w:rsidR="008004E4" w:rsidRDefault="008004E4" w:rsidP="008004E4">
      <w:pPr>
        <w:pStyle w:val="Heading2"/>
      </w:pPr>
      <w:bookmarkStart w:id="61" w:name="_Toc190092961"/>
      <w:r>
        <w:t>Final Thoughts</w:t>
      </w:r>
      <w:bookmarkEnd w:id="61"/>
    </w:p>
    <w:p w14:paraId="04C2875F" w14:textId="4A1A5B7D" w:rsidR="008004E4" w:rsidRDefault="008004E4" w:rsidP="008004E4">
      <w:r>
        <w:t xml:space="preserve">The evolving cyber threat landscape requires a proactive approach to third-party risk management. As supply chain attacks continue to rise, organizations like </w:t>
      </w:r>
      <w:r w:rsidRPr="008004E4">
        <w:rPr>
          <w:b/>
          <w:bCs/>
        </w:rPr>
        <w:t>EUS Cloud GmbH</w:t>
      </w:r>
      <w:r>
        <w:t xml:space="preserve"> must establish continuous oversighting mechanisms to ensure long-term resilience.</w:t>
      </w:r>
    </w:p>
    <w:p w14:paraId="35CFF7FE" w14:textId="77777777" w:rsidR="008004E4" w:rsidRDefault="008004E4" w:rsidP="008004E4"/>
    <w:p w14:paraId="066992C2" w14:textId="77777777" w:rsidR="008004E4" w:rsidRDefault="008004E4" w:rsidP="008004E4">
      <w:r>
        <w:t xml:space="preserve">By following the Compliance Roadmap outlined in this report, </w:t>
      </w:r>
      <w:r w:rsidRPr="008004E4">
        <w:rPr>
          <w:b/>
          <w:bCs/>
        </w:rPr>
        <w:t>EUS Cloud GmbH</w:t>
      </w:r>
      <w:r>
        <w:t xml:space="preserve"> will not only align with </w:t>
      </w:r>
      <w:r w:rsidRPr="008004E4">
        <w:rPr>
          <w:b/>
          <w:bCs/>
        </w:rPr>
        <w:t>NIS 2</w:t>
      </w:r>
      <w:r>
        <w:t xml:space="preserve"> Directive requirements but also strengthen trust with clients and stakeholders.</w:t>
      </w:r>
    </w:p>
    <w:p w14:paraId="5294315F" w14:textId="77777777" w:rsidR="008004E4" w:rsidRPr="008004E4" w:rsidRDefault="008004E4" w:rsidP="008004E4"/>
    <w:p w14:paraId="6A7A00AB" w14:textId="213F9116" w:rsidR="008004E4" w:rsidRDefault="008004E4" w:rsidP="008004E4"/>
    <w:p w14:paraId="1EADCB91" w14:textId="77777777" w:rsidR="008004E4" w:rsidRDefault="008004E4">
      <w:pPr>
        <w:spacing w:after="160" w:line="259" w:lineRule="auto"/>
        <w:ind w:left="0" w:right="0"/>
        <w:jc w:val="left"/>
      </w:pPr>
      <w:r>
        <w:br w:type="page"/>
      </w:r>
    </w:p>
    <w:p w14:paraId="58110D7E" w14:textId="213D53E0" w:rsidR="008004E4" w:rsidRDefault="008004E4" w:rsidP="008004E4">
      <w:pPr>
        <w:pStyle w:val="Heading1"/>
      </w:pPr>
      <w:bookmarkStart w:id="62" w:name="_Toc190092962"/>
      <w:r>
        <w:lastRenderedPageBreak/>
        <w:t>Append</w:t>
      </w:r>
      <w:r w:rsidR="00B6706D">
        <w:t>i</w:t>
      </w:r>
      <w:r>
        <w:t>ces</w:t>
      </w:r>
      <w:bookmarkEnd w:id="62"/>
    </w:p>
    <w:p w14:paraId="3076BBD5" w14:textId="77777777" w:rsidR="00B6706D" w:rsidRPr="00B6706D" w:rsidRDefault="00B6706D" w:rsidP="00B6706D"/>
    <w:p w14:paraId="2EA2E2D6" w14:textId="3D8FA672" w:rsidR="00B6706D" w:rsidRDefault="00B6706D" w:rsidP="00B6706D">
      <w:r w:rsidRPr="00B6706D">
        <w:t xml:space="preserve">The Appendices provide additional resources, templates, and supporting materials referenced in the report. These documents ensure that </w:t>
      </w:r>
      <w:r w:rsidRPr="00B6706D">
        <w:rPr>
          <w:b/>
          <w:bCs/>
        </w:rPr>
        <w:t>EUS Cloud GmbH</w:t>
      </w:r>
      <w:r w:rsidRPr="00B6706D">
        <w:t xml:space="preserve"> has actionable tools to implement the recommendations effectively.</w:t>
      </w:r>
    </w:p>
    <w:p w14:paraId="56D67CEF" w14:textId="77777777" w:rsidR="00B6706D" w:rsidRDefault="00B6706D" w:rsidP="00B6706D"/>
    <w:p w14:paraId="40F7E9F2" w14:textId="2F3CD3E7" w:rsidR="00B6706D" w:rsidRDefault="00B6706D" w:rsidP="00B6706D">
      <w:pPr>
        <w:pStyle w:val="Heading2"/>
        <w:numPr>
          <w:ilvl w:val="0"/>
          <w:numId w:val="49"/>
        </w:numPr>
        <w:ind w:left="360"/>
      </w:pPr>
      <w:bookmarkStart w:id="63" w:name="_Toc190092963"/>
      <w:r>
        <w:t>Vendor Compliance Checklist</w:t>
      </w:r>
      <w:bookmarkEnd w:id="63"/>
    </w:p>
    <w:p w14:paraId="700DFFBD" w14:textId="4EF7326D" w:rsidR="00B6706D" w:rsidRDefault="00B6706D" w:rsidP="00B6706D">
      <w:r w:rsidRPr="00B6706D">
        <w:t xml:space="preserve">A structured Vendor Compliance Checklist to evaluate third-party vendors against </w:t>
      </w:r>
      <w:r w:rsidRPr="00B6706D">
        <w:rPr>
          <w:b/>
          <w:bCs/>
        </w:rPr>
        <w:t>NIS 2 requirements</w:t>
      </w:r>
      <w:r w:rsidRPr="00B6706D">
        <w:t>.</w:t>
      </w:r>
    </w:p>
    <w:p w14:paraId="521C1ACB" w14:textId="77777777" w:rsidR="00B6706D" w:rsidRDefault="00B6706D" w:rsidP="00B6706D"/>
    <w:p w14:paraId="009CF533" w14:textId="1783A659" w:rsidR="00B6706D" w:rsidRDefault="00B6706D" w:rsidP="00B6706D">
      <w:r>
        <w:t>Checklist Example:</w:t>
      </w:r>
    </w:p>
    <w:p w14:paraId="66300CAA" w14:textId="77777777" w:rsidR="00B6706D" w:rsidRDefault="00B6706D" w:rsidP="00B6706D"/>
    <w:tbl>
      <w:tblPr>
        <w:tblStyle w:val="GridTable4"/>
        <w:tblW w:w="0" w:type="auto"/>
        <w:jc w:val="center"/>
        <w:tblLook w:val="04A0" w:firstRow="1" w:lastRow="0" w:firstColumn="1" w:lastColumn="0" w:noHBand="0" w:noVBand="1"/>
      </w:tblPr>
      <w:tblGrid>
        <w:gridCol w:w="2697"/>
        <w:gridCol w:w="2697"/>
        <w:gridCol w:w="2698"/>
        <w:gridCol w:w="2698"/>
      </w:tblGrid>
      <w:tr w:rsidR="00B6706D" w14:paraId="2601B5D0" w14:textId="77777777" w:rsidTr="00B6706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7" w:type="dxa"/>
            <w:vAlign w:val="center"/>
          </w:tcPr>
          <w:p w14:paraId="7AC6DC8F" w14:textId="02290F59" w:rsidR="00B6706D" w:rsidRDefault="00B6706D" w:rsidP="00B6706D">
            <w:pPr>
              <w:ind w:left="0" w:right="72"/>
              <w:jc w:val="center"/>
            </w:pPr>
            <w:r>
              <w:t>Control Area</w:t>
            </w:r>
          </w:p>
        </w:tc>
        <w:tc>
          <w:tcPr>
            <w:tcW w:w="2697" w:type="dxa"/>
            <w:vAlign w:val="center"/>
          </w:tcPr>
          <w:p w14:paraId="3A0840E7" w14:textId="3F9223BF" w:rsidR="00B6706D" w:rsidRDefault="00B6706D" w:rsidP="00B6706D">
            <w:pPr>
              <w:ind w:left="0" w:right="0"/>
              <w:jc w:val="center"/>
              <w:cnfStyle w:val="100000000000" w:firstRow="1" w:lastRow="0" w:firstColumn="0" w:lastColumn="0" w:oddVBand="0" w:evenVBand="0" w:oddHBand="0" w:evenHBand="0" w:firstRowFirstColumn="0" w:firstRowLastColumn="0" w:lastRowFirstColumn="0" w:lastRowLastColumn="0"/>
            </w:pPr>
            <w:r>
              <w:t>Requirement</w:t>
            </w:r>
          </w:p>
        </w:tc>
        <w:tc>
          <w:tcPr>
            <w:tcW w:w="2698" w:type="dxa"/>
            <w:vAlign w:val="center"/>
          </w:tcPr>
          <w:p w14:paraId="69AEA792" w14:textId="15CFC438" w:rsidR="00B6706D" w:rsidRDefault="00B6706D" w:rsidP="00B6706D">
            <w:pPr>
              <w:ind w:left="0" w:right="0"/>
              <w:jc w:val="center"/>
              <w:cnfStyle w:val="100000000000" w:firstRow="1" w:lastRow="0" w:firstColumn="0" w:lastColumn="0" w:oddVBand="0" w:evenVBand="0" w:oddHBand="0" w:evenHBand="0" w:firstRowFirstColumn="0" w:firstRowLastColumn="0" w:lastRowFirstColumn="0" w:lastRowLastColumn="0"/>
            </w:pPr>
            <w:r>
              <w:t xml:space="preserve">Compliant </w:t>
            </w:r>
            <w:r w:rsidRPr="00B6706D">
              <w:t>(</w:t>
            </w:r>
            <w:r w:rsidRPr="00B6706D">
              <w:rPr>
                <w:rFonts w:ascii="Segoe UI Symbol" w:hAnsi="Segoe UI Symbol" w:cs="Segoe UI Symbol"/>
              </w:rPr>
              <w:t>✔</w:t>
            </w:r>
            <w:r w:rsidRPr="00B6706D">
              <w:t>/</w:t>
            </w:r>
            <w:r w:rsidRPr="00B6706D">
              <w:rPr>
                <w:rFonts w:ascii="Segoe UI Symbol" w:hAnsi="Segoe UI Symbol" w:cs="Segoe UI Symbol"/>
              </w:rPr>
              <w:t>✖</w:t>
            </w:r>
            <w:r w:rsidRPr="00B6706D">
              <w:t>)</w:t>
            </w:r>
          </w:p>
        </w:tc>
        <w:tc>
          <w:tcPr>
            <w:tcW w:w="2698" w:type="dxa"/>
            <w:vAlign w:val="center"/>
          </w:tcPr>
          <w:p w14:paraId="6C5F7B15" w14:textId="5CDE7EB9" w:rsidR="00B6706D" w:rsidRDefault="00B6706D" w:rsidP="00B6706D">
            <w:pPr>
              <w:ind w:left="0" w:right="-18"/>
              <w:jc w:val="center"/>
              <w:cnfStyle w:val="100000000000" w:firstRow="1" w:lastRow="0" w:firstColumn="0" w:lastColumn="0" w:oddVBand="0" w:evenVBand="0" w:oddHBand="0" w:evenHBand="0" w:firstRowFirstColumn="0" w:firstRowLastColumn="0" w:lastRowFirstColumn="0" w:lastRowLastColumn="0"/>
            </w:pPr>
            <w:r>
              <w:t>Notes</w:t>
            </w:r>
          </w:p>
        </w:tc>
      </w:tr>
      <w:tr w:rsidR="00B6706D" w14:paraId="14610E4E" w14:textId="77777777" w:rsidTr="00B670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7" w:type="dxa"/>
            <w:vAlign w:val="center"/>
          </w:tcPr>
          <w:p w14:paraId="2AA8B6AB" w14:textId="493A7BC3" w:rsidR="00B6706D" w:rsidRDefault="00B6706D" w:rsidP="00B6706D">
            <w:pPr>
              <w:ind w:left="0" w:right="72"/>
              <w:jc w:val="center"/>
            </w:pPr>
            <w:r>
              <w:t>Incident Response</w:t>
            </w:r>
          </w:p>
        </w:tc>
        <w:tc>
          <w:tcPr>
            <w:tcW w:w="2697" w:type="dxa"/>
            <w:vAlign w:val="center"/>
          </w:tcPr>
          <w:p w14:paraId="25748A40" w14:textId="042F1329" w:rsidR="00B6706D" w:rsidRDefault="00B6706D" w:rsidP="00B6706D">
            <w:pPr>
              <w:ind w:left="0" w:right="0"/>
              <w:jc w:val="center"/>
              <w:cnfStyle w:val="000000100000" w:firstRow="0" w:lastRow="0" w:firstColumn="0" w:lastColumn="0" w:oddVBand="0" w:evenVBand="0" w:oddHBand="1" w:evenHBand="0" w:firstRowFirstColumn="0" w:firstRowLastColumn="0" w:lastRowFirstColumn="0" w:lastRowLastColumn="0"/>
            </w:pPr>
            <w:r w:rsidRPr="00B6706D">
              <w:t>The vendor has a documented IRP.</w:t>
            </w:r>
          </w:p>
        </w:tc>
        <w:tc>
          <w:tcPr>
            <w:tcW w:w="2698" w:type="dxa"/>
            <w:vAlign w:val="center"/>
          </w:tcPr>
          <w:p w14:paraId="02E881B6" w14:textId="77777777" w:rsidR="00B6706D" w:rsidRDefault="00B6706D" w:rsidP="00B6706D">
            <w:pPr>
              <w:ind w:left="0" w:right="0"/>
              <w:jc w:val="center"/>
              <w:cnfStyle w:val="000000100000" w:firstRow="0" w:lastRow="0" w:firstColumn="0" w:lastColumn="0" w:oddVBand="0" w:evenVBand="0" w:oddHBand="1" w:evenHBand="0" w:firstRowFirstColumn="0" w:firstRowLastColumn="0" w:lastRowFirstColumn="0" w:lastRowLastColumn="0"/>
            </w:pPr>
          </w:p>
        </w:tc>
        <w:tc>
          <w:tcPr>
            <w:tcW w:w="2698" w:type="dxa"/>
            <w:vAlign w:val="center"/>
          </w:tcPr>
          <w:p w14:paraId="2CC4C908" w14:textId="77777777" w:rsidR="00B6706D" w:rsidRDefault="00B6706D" w:rsidP="00B6706D">
            <w:pPr>
              <w:ind w:left="0" w:right="-18"/>
              <w:jc w:val="center"/>
              <w:cnfStyle w:val="000000100000" w:firstRow="0" w:lastRow="0" w:firstColumn="0" w:lastColumn="0" w:oddVBand="0" w:evenVBand="0" w:oddHBand="1" w:evenHBand="0" w:firstRowFirstColumn="0" w:firstRowLastColumn="0" w:lastRowFirstColumn="0" w:lastRowLastColumn="0"/>
            </w:pPr>
          </w:p>
        </w:tc>
      </w:tr>
      <w:tr w:rsidR="00B6706D" w14:paraId="0395E76B" w14:textId="77777777" w:rsidTr="00B6706D">
        <w:trPr>
          <w:jc w:val="center"/>
        </w:trPr>
        <w:tc>
          <w:tcPr>
            <w:cnfStyle w:val="001000000000" w:firstRow="0" w:lastRow="0" w:firstColumn="1" w:lastColumn="0" w:oddVBand="0" w:evenVBand="0" w:oddHBand="0" w:evenHBand="0" w:firstRowFirstColumn="0" w:firstRowLastColumn="0" w:lastRowFirstColumn="0" w:lastRowLastColumn="0"/>
            <w:tcW w:w="2697" w:type="dxa"/>
            <w:vAlign w:val="center"/>
          </w:tcPr>
          <w:p w14:paraId="6A6E7B02" w14:textId="76C820C6" w:rsidR="00B6706D" w:rsidRDefault="00B6706D" w:rsidP="00B6706D">
            <w:pPr>
              <w:ind w:left="0" w:right="72"/>
              <w:jc w:val="center"/>
            </w:pPr>
            <w:r>
              <w:t>Access Control</w:t>
            </w:r>
          </w:p>
        </w:tc>
        <w:tc>
          <w:tcPr>
            <w:tcW w:w="2697" w:type="dxa"/>
            <w:vAlign w:val="center"/>
          </w:tcPr>
          <w:p w14:paraId="2B71F02B" w14:textId="3BE5C4C2" w:rsidR="00B6706D" w:rsidRDefault="00B6706D" w:rsidP="00B6706D">
            <w:pPr>
              <w:ind w:left="0" w:right="0"/>
              <w:jc w:val="center"/>
              <w:cnfStyle w:val="000000000000" w:firstRow="0" w:lastRow="0" w:firstColumn="0" w:lastColumn="0" w:oddVBand="0" w:evenVBand="0" w:oddHBand="0" w:evenHBand="0" w:firstRowFirstColumn="0" w:firstRowLastColumn="0" w:lastRowFirstColumn="0" w:lastRowLastColumn="0"/>
            </w:pPr>
            <w:r w:rsidRPr="00B6706D">
              <w:t>Enforces RBAC &amp; MFA.</w:t>
            </w:r>
          </w:p>
        </w:tc>
        <w:tc>
          <w:tcPr>
            <w:tcW w:w="2698" w:type="dxa"/>
            <w:vAlign w:val="center"/>
          </w:tcPr>
          <w:p w14:paraId="4D175F70" w14:textId="77777777" w:rsidR="00B6706D" w:rsidRDefault="00B6706D" w:rsidP="00B6706D">
            <w:pPr>
              <w:ind w:left="0" w:right="0"/>
              <w:jc w:val="center"/>
              <w:cnfStyle w:val="000000000000" w:firstRow="0" w:lastRow="0" w:firstColumn="0" w:lastColumn="0" w:oddVBand="0" w:evenVBand="0" w:oddHBand="0" w:evenHBand="0" w:firstRowFirstColumn="0" w:firstRowLastColumn="0" w:lastRowFirstColumn="0" w:lastRowLastColumn="0"/>
            </w:pPr>
          </w:p>
        </w:tc>
        <w:tc>
          <w:tcPr>
            <w:tcW w:w="2698" w:type="dxa"/>
            <w:vAlign w:val="center"/>
          </w:tcPr>
          <w:p w14:paraId="14B51FE9" w14:textId="77777777" w:rsidR="00B6706D" w:rsidRDefault="00B6706D" w:rsidP="00B6706D">
            <w:pPr>
              <w:ind w:left="0" w:right="-18"/>
              <w:jc w:val="center"/>
              <w:cnfStyle w:val="000000000000" w:firstRow="0" w:lastRow="0" w:firstColumn="0" w:lastColumn="0" w:oddVBand="0" w:evenVBand="0" w:oddHBand="0" w:evenHBand="0" w:firstRowFirstColumn="0" w:firstRowLastColumn="0" w:lastRowFirstColumn="0" w:lastRowLastColumn="0"/>
            </w:pPr>
          </w:p>
        </w:tc>
      </w:tr>
      <w:tr w:rsidR="00B6706D" w14:paraId="641016D8" w14:textId="77777777" w:rsidTr="00B670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7" w:type="dxa"/>
            <w:vAlign w:val="center"/>
          </w:tcPr>
          <w:p w14:paraId="28DBA912" w14:textId="6270BCAD" w:rsidR="00B6706D" w:rsidRDefault="00B6706D" w:rsidP="00B6706D">
            <w:pPr>
              <w:ind w:left="0" w:right="72"/>
              <w:jc w:val="center"/>
            </w:pPr>
            <w:r>
              <w:t>Patch Management</w:t>
            </w:r>
          </w:p>
        </w:tc>
        <w:tc>
          <w:tcPr>
            <w:tcW w:w="2697" w:type="dxa"/>
            <w:vAlign w:val="center"/>
          </w:tcPr>
          <w:p w14:paraId="0DF1F008" w14:textId="097372C5" w:rsidR="00B6706D" w:rsidRDefault="00B6706D" w:rsidP="00B6706D">
            <w:pPr>
              <w:ind w:left="0" w:right="0"/>
              <w:jc w:val="center"/>
              <w:cnfStyle w:val="000000100000" w:firstRow="0" w:lastRow="0" w:firstColumn="0" w:lastColumn="0" w:oddVBand="0" w:evenVBand="0" w:oddHBand="1" w:evenHBand="0" w:firstRowFirstColumn="0" w:firstRowLastColumn="0" w:lastRowFirstColumn="0" w:lastRowLastColumn="0"/>
            </w:pPr>
            <w:r w:rsidRPr="00B6706D">
              <w:t>Implements timely security updates.</w:t>
            </w:r>
          </w:p>
        </w:tc>
        <w:tc>
          <w:tcPr>
            <w:tcW w:w="2698" w:type="dxa"/>
            <w:vAlign w:val="center"/>
          </w:tcPr>
          <w:p w14:paraId="15922A3E" w14:textId="77777777" w:rsidR="00B6706D" w:rsidRDefault="00B6706D" w:rsidP="00B6706D">
            <w:pPr>
              <w:ind w:left="0" w:right="0"/>
              <w:jc w:val="center"/>
              <w:cnfStyle w:val="000000100000" w:firstRow="0" w:lastRow="0" w:firstColumn="0" w:lastColumn="0" w:oddVBand="0" w:evenVBand="0" w:oddHBand="1" w:evenHBand="0" w:firstRowFirstColumn="0" w:firstRowLastColumn="0" w:lastRowFirstColumn="0" w:lastRowLastColumn="0"/>
            </w:pPr>
          </w:p>
        </w:tc>
        <w:tc>
          <w:tcPr>
            <w:tcW w:w="2698" w:type="dxa"/>
            <w:vAlign w:val="center"/>
          </w:tcPr>
          <w:p w14:paraId="236B3D01" w14:textId="77777777" w:rsidR="00B6706D" w:rsidRDefault="00B6706D" w:rsidP="00B6706D">
            <w:pPr>
              <w:ind w:left="0" w:right="-18"/>
              <w:jc w:val="center"/>
              <w:cnfStyle w:val="000000100000" w:firstRow="0" w:lastRow="0" w:firstColumn="0" w:lastColumn="0" w:oddVBand="0" w:evenVBand="0" w:oddHBand="1" w:evenHBand="0" w:firstRowFirstColumn="0" w:firstRowLastColumn="0" w:lastRowFirstColumn="0" w:lastRowLastColumn="0"/>
            </w:pPr>
          </w:p>
        </w:tc>
      </w:tr>
      <w:tr w:rsidR="00B6706D" w14:paraId="4A0E4211" w14:textId="77777777" w:rsidTr="00B6706D">
        <w:trPr>
          <w:jc w:val="center"/>
        </w:trPr>
        <w:tc>
          <w:tcPr>
            <w:cnfStyle w:val="001000000000" w:firstRow="0" w:lastRow="0" w:firstColumn="1" w:lastColumn="0" w:oddVBand="0" w:evenVBand="0" w:oddHBand="0" w:evenHBand="0" w:firstRowFirstColumn="0" w:firstRowLastColumn="0" w:lastRowFirstColumn="0" w:lastRowLastColumn="0"/>
            <w:tcW w:w="2697" w:type="dxa"/>
            <w:vAlign w:val="center"/>
          </w:tcPr>
          <w:p w14:paraId="5849413F" w14:textId="6955F1A9" w:rsidR="00B6706D" w:rsidRDefault="00B6706D" w:rsidP="00B6706D">
            <w:pPr>
              <w:ind w:left="0" w:right="72"/>
              <w:jc w:val="center"/>
            </w:pPr>
            <w:r>
              <w:t>Encryption</w:t>
            </w:r>
          </w:p>
        </w:tc>
        <w:tc>
          <w:tcPr>
            <w:tcW w:w="2697" w:type="dxa"/>
            <w:vAlign w:val="center"/>
          </w:tcPr>
          <w:p w14:paraId="0D58F37E" w14:textId="17C27902" w:rsidR="00B6706D" w:rsidRDefault="00B6706D" w:rsidP="00B6706D">
            <w:pPr>
              <w:ind w:left="0" w:right="0"/>
              <w:jc w:val="center"/>
              <w:cnfStyle w:val="000000000000" w:firstRow="0" w:lastRow="0" w:firstColumn="0" w:lastColumn="0" w:oddVBand="0" w:evenVBand="0" w:oddHBand="0" w:evenHBand="0" w:firstRowFirstColumn="0" w:firstRowLastColumn="0" w:lastRowFirstColumn="0" w:lastRowLastColumn="0"/>
            </w:pPr>
            <w:r w:rsidRPr="00B6706D">
              <w:t>Use E2E encryption for data.</w:t>
            </w:r>
          </w:p>
        </w:tc>
        <w:tc>
          <w:tcPr>
            <w:tcW w:w="2698" w:type="dxa"/>
            <w:vAlign w:val="center"/>
          </w:tcPr>
          <w:p w14:paraId="2881E7F1" w14:textId="77777777" w:rsidR="00B6706D" w:rsidRDefault="00B6706D" w:rsidP="00B6706D">
            <w:pPr>
              <w:ind w:left="0" w:right="0"/>
              <w:jc w:val="center"/>
              <w:cnfStyle w:val="000000000000" w:firstRow="0" w:lastRow="0" w:firstColumn="0" w:lastColumn="0" w:oddVBand="0" w:evenVBand="0" w:oddHBand="0" w:evenHBand="0" w:firstRowFirstColumn="0" w:firstRowLastColumn="0" w:lastRowFirstColumn="0" w:lastRowLastColumn="0"/>
            </w:pPr>
          </w:p>
        </w:tc>
        <w:tc>
          <w:tcPr>
            <w:tcW w:w="2698" w:type="dxa"/>
            <w:vAlign w:val="center"/>
          </w:tcPr>
          <w:p w14:paraId="1AABC0C0" w14:textId="77777777" w:rsidR="00B6706D" w:rsidRDefault="00B6706D" w:rsidP="00B6706D">
            <w:pPr>
              <w:ind w:left="0" w:right="-18"/>
              <w:jc w:val="center"/>
              <w:cnfStyle w:val="000000000000" w:firstRow="0" w:lastRow="0" w:firstColumn="0" w:lastColumn="0" w:oddVBand="0" w:evenVBand="0" w:oddHBand="0" w:evenHBand="0" w:firstRowFirstColumn="0" w:firstRowLastColumn="0" w:lastRowFirstColumn="0" w:lastRowLastColumn="0"/>
            </w:pPr>
          </w:p>
        </w:tc>
      </w:tr>
      <w:tr w:rsidR="00B6706D" w14:paraId="5D1C5EA9" w14:textId="77777777" w:rsidTr="00B670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7" w:type="dxa"/>
            <w:vAlign w:val="center"/>
          </w:tcPr>
          <w:p w14:paraId="2009687C" w14:textId="6B73D538" w:rsidR="00B6706D" w:rsidRDefault="00B6706D" w:rsidP="00B6706D">
            <w:pPr>
              <w:ind w:left="0" w:right="72"/>
              <w:jc w:val="center"/>
            </w:pPr>
            <w:r>
              <w:t>Incident Reporting</w:t>
            </w:r>
          </w:p>
        </w:tc>
        <w:tc>
          <w:tcPr>
            <w:tcW w:w="2697" w:type="dxa"/>
            <w:vAlign w:val="center"/>
          </w:tcPr>
          <w:p w14:paraId="23FA1C83" w14:textId="4E0A8B85" w:rsidR="00B6706D" w:rsidRDefault="00B6706D" w:rsidP="00B6706D">
            <w:pPr>
              <w:ind w:left="0" w:right="0"/>
              <w:jc w:val="center"/>
              <w:cnfStyle w:val="000000100000" w:firstRow="0" w:lastRow="0" w:firstColumn="0" w:lastColumn="0" w:oddVBand="0" w:evenVBand="0" w:oddHBand="1" w:evenHBand="0" w:firstRowFirstColumn="0" w:firstRowLastColumn="0" w:lastRowFirstColumn="0" w:lastRowLastColumn="0"/>
            </w:pPr>
            <w:r w:rsidRPr="00B6706D">
              <w:t>Reports incidents within 24 hours.</w:t>
            </w:r>
          </w:p>
        </w:tc>
        <w:tc>
          <w:tcPr>
            <w:tcW w:w="2698" w:type="dxa"/>
            <w:vAlign w:val="center"/>
          </w:tcPr>
          <w:p w14:paraId="4D24A1A9" w14:textId="77777777" w:rsidR="00B6706D" w:rsidRDefault="00B6706D" w:rsidP="00B6706D">
            <w:pPr>
              <w:ind w:left="0" w:right="0"/>
              <w:jc w:val="center"/>
              <w:cnfStyle w:val="000000100000" w:firstRow="0" w:lastRow="0" w:firstColumn="0" w:lastColumn="0" w:oddVBand="0" w:evenVBand="0" w:oddHBand="1" w:evenHBand="0" w:firstRowFirstColumn="0" w:firstRowLastColumn="0" w:lastRowFirstColumn="0" w:lastRowLastColumn="0"/>
            </w:pPr>
          </w:p>
        </w:tc>
        <w:tc>
          <w:tcPr>
            <w:tcW w:w="2698" w:type="dxa"/>
            <w:vAlign w:val="center"/>
          </w:tcPr>
          <w:p w14:paraId="115AA298" w14:textId="77777777" w:rsidR="00B6706D" w:rsidRDefault="00B6706D" w:rsidP="00601B98">
            <w:pPr>
              <w:keepNext/>
              <w:ind w:left="0" w:right="-18"/>
              <w:jc w:val="center"/>
              <w:cnfStyle w:val="000000100000" w:firstRow="0" w:lastRow="0" w:firstColumn="0" w:lastColumn="0" w:oddVBand="0" w:evenVBand="0" w:oddHBand="1" w:evenHBand="0" w:firstRowFirstColumn="0" w:firstRowLastColumn="0" w:lastRowFirstColumn="0" w:lastRowLastColumn="0"/>
            </w:pPr>
          </w:p>
        </w:tc>
      </w:tr>
    </w:tbl>
    <w:p w14:paraId="754A36F8" w14:textId="4EBEEC6B" w:rsidR="00B6706D" w:rsidRDefault="00601B98" w:rsidP="00601B98">
      <w:pPr>
        <w:pStyle w:val="Caption"/>
        <w:jc w:val="center"/>
      </w:pPr>
      <w:bookmarkStart w:id="64" w:name="_Toc190091570"/>
      <w:r>
        <w:t xml:space="preserve">Table </w:t>
      </w:r>
      <w:r>
        <w:fldChar w:fldCharType="begin"/>
      </w:r>
      <w:r>
        <w:instrText xml:space="preserve"> SEQ Table \* ARABIC </w:instrText>
      </w:r>
      <w:r>
        <w:fldChar w:fldCharType="separate"/>
      </w:r>
      <w:r>
        <w:rPr>
          <w:noProof/>
        </w:rPr>
        <w:t>5</w:t>
      </w:r>
      <w:r>
        <w:fldChar w:fldCharType="end"/>
      </w:r>
      <w:r>
        <w:t>: Checklist Example</w:t>
      </w:r>
      <w:bookmarkEnd w:id="64"/>
    </w:p>
    <w:p w14:paraId="1AA148FC" w14:textId="73D3B6BD" w:rsidR="00B6706D" w:rsidRDefault="00B6706D" w:rsidP="00B6706D">
      <w:pPr>
        <w:pStyle w:val="Heading2"/>
      </w:pPr>
      <w:bookmarkStart w:id="65" w:name="_Toc190092964"/>
      <w:r>
        <w:t>Risk Assessment Template</w:t>
      </w:r>
      <w:bookmarkEnd w:id="65"/>
    </w:p>
    <w:tbl>
      <w:tblPr>
        <w:tblStyle w:val="GridTable4"/>
        <w:tblW w:w="0" w:type="auto"/>
        <w:tblLook w:val="04A0" w:firstRow="1" w:lastRow="0" w:firstColumn="1" w:lastColumn="0" w:noHBand="0" w:noVBand="1"/>
      </w:tblPr>
      <w:tblGrid>
        <w:gridCol w:w="2131"/>
        <w:gridCol w:w="2141"/>
        <w:gridCol w:w="2133"/>
        <w:gridCol w:w="2142"/>
        <w:gridCol w:w="2243"/>
      </w:tblGrid>
      <w:tr w:rsidR="00B6706D" w14:paraId="15518C13" w14:textId="77777777" w:rsidTr="00B670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vAlign w:val="center"/>
          </w:tcPr>
          <w:p w14:paraId="3D9D39F5" w14:textId="3439B828" w:rsidR="00B6706D" w:rsidRDefault="00B6706D" w:rsidP="00B6706D">
            <w:pPr>
              <w:ind w:left="0" w:right="-108"/>
              <w:jc w:val="center"/>
            </w:pPr>
            <w:r>
              <w:t>Risk</w:t>
            </w:r>
          </w:p>
        </w:tc>
        <w:tc>
          <w:tcPr>
            <w:tcW w:w="2158" w:type="dxa"/>
            <w:vAlign w:val="center"/>
          </w:tcPr>
          <w:p w14:paraId="53C52E17" w14:textId="24383268" w:rsidR="00B6706D" w:rsidRDefault="00B6706D" w:rsidP="00B6706D">
            <w:pPr>
              <w:ind w:left="0" w:right="0"/>
              <w:jc w:val="center"/>
              <w:cnfStyle w:val="100000000000" w:firstRow="1" w:lastRow="0" w:firstColumn="0" w:lastColumn="0" w:oddVBand="0" w:evenVBand="0" w:oddHBand="0" w:evenHBand="0" w:firstRowFirstColumn="0" w:firstRowLastColumn="0" w:lastRowFirstColumn="0" w:lastRowLastColumn="0"/>
            </w:pPr>
            <w:r>
              <w:t>Likelihood</w:t>
            </w:r>
          </w:p>
        </w:tc>
        <w:tc>
          <w:tcPr>
            <w:tcW w:w="2158" w:type="dxa"/>
            <w:vAlign w:val="center"/>
          </w:tcPr>
          <w:p w14:paraId="4E860A23" w14:textId="1A4DD757" w:rsidR="00B6706D" w:rsidRDefault="00B6706D" w:rsidP="00B6706D">
            <w:pPr>
              <w:ind w:left="0" w:right="0"/>
              <w:jc w:val="center"/>
              <w:cnfStyle w:val="100000000000" w:firstRow="1" w:lastRow="0" w:firstColumn="0" w:lastColumn="0" w:oddVBand="0" w:evenVBand="0" w:oddHBand="0" w:evenHBand="0" w:firstRowFirstColumn="0" w:firstRowLastColumn="0" w:lastRowFirstColumn="0" w:lastRowLastColumn="0"/>
            </w:pPr>
            <w:r>
              <w:t>Impact</w:t>
            </w:r>
          </w:p>
        </w:tc>
        <w:tc>
          <w:tcPr>
            <w:tcW w:w="2158" w:type="dxa"/>
            <w:vAlign w:val="center"/>
          </w:tcPr>
          <w:p w14:paraId="073FBC22" w14:textId="5446696C" w:rsidR="00B6706D" w:rsidRDefault="00B6706D" w:rsidP="00B6706D">
            <w:pPr>
              <w:ind w:left="0" w:right="72"/>
              <w:jc w:val="center"/>
              <w:cnfStyle w:val="100000000000" w:firstRow="1" w:lastRow="0" w:firstColumn="0" w:lastColumn="0" w:oddVBand="0" w:evenVBand="0" w:oddHBand="0" w:evenHBand="0" w:firstRowFirstColumn="0" w:firstRowLastColumn="0" w:lastRowFirstColumn="0" w:lastRowLastColumn="0"/>
            </w:pPr>
            <w:r>
              <w:t>Score (L x I)</w:t>
            </w:r>
          </w:p>
        </w:tc>
        <w:tc>
          <w:tcPr>
            <w:tcW w:w="2158" w:type="dxa"/>
            <w:vAlign w:val="center"/>
          </w:tcPr>
          <w:p w14:paraId="3321088B" w14:textId="688793B0" w:rsidR="00B6706D" w:rsidRDefault="00B6706D" w:rsidP="00B6706D">
            <w:pPr>
              <w:ind w:left="0" w:right="0"/>
              <w:jc w:val="center"/>
              <w:cnfStyle w:val="100000000000" w:firstRow="1" w:lastRow="0" w:firstColumn="0" w:lastColumn="0" w:oddVBand="0" w:evenVBand="0" w:oddHBand="0" w:evenHBand="0" w:firstRowFirstColumn="0" w:firstRowLastColumn="0" w:lastRowFirstColumn="0" w:lastRowLastColumn="0"/>
            </w:pPr>
            <w:r>
              <w:t>Priority</w:t>
            </w:r>
          </w:p>
        </w:tc>
      </w:tr>
      <w:tr w:rsidR="00B6706D" w14:paraId="4F83C17C" w14:textId="77777777" w:rsidTr="00B670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vAlign w:val="center"/>
          </w:tcPr>
          <w:p w14:paraId="747764A1" w14:textId="51A7725F" w:rsidR="00B6706D" w:rsidRDefault="00B6706D" w:rsidP="00B6706D">
            <w:pPr>
              <w:ind w:left="0" w:right="-108"/>
              <w:jc w:val="center"/>
            </w:pPr>
            <w:r>
              <w:t>[Risk]</w:t>
            </w:r>
          </w:p>
        </w:tc>
        <w:tc>
          <w:tcPr>
            <w:tcW w:w="2158" w:type="dxa"/>
            <w:vAlign w:val="center"/>
          </w:tcPr>
          <w:p w14:paraId="235C6961" w14:textId="4FFEEF5C" w:rsidR="00B6706D" w:rsidRDefault="00B6706D" w:rsidP="00B6706D">
            <w:pPr>
              <w:ind w:left="0" w:right="0"/>
              <w:jc w:val="center"/>
              <w:cnfStyle w:val="000000100000" w:firstRow="0" w:lastRow="0" w:firstColumn="0" w:lastColumn="0" w:oddVBand="0" w:evenVBand="0" w:oddHBand="1" w:evenHBand="0" w:firstRowFirstColumn="0" w:firstRowLastColumn="0" w:lastRowFirstColumn="0" w:lastRowLastColumn="0"/>
            </w:pPr>
            <w:r>
              <w:t>[1-5]</w:t>
            </w:r>
          </w:p>
        </w:tc>
        <w:tc>
          <w:tcPr>
            <w:tcW w:w="2158" w:type="dxa"/>
            <w:vAlign w:val="center"/>
          </w:tcPr>
          <w:p w14:paraId="2B436F81" w14:textId="33400282" w:rsidR="00B6706D" w:rsidRDefault="00B6706D" w:rsidP="00B6706D">
            <w:pPr>
              <w:ind w:left="0" w:right="0"/>
              <w:jc w:val="center"/>
              <w:cnfStyle w:val="000000100000" w:firstRow="0" w:lastRow="0" w:firstColumn="0" w:lastColumn="0" w:oddVBand="0" w:evenVBand="0" w:oddHBand="1" w:evenHBand="0" w:firstRowFirstColumn="0" w:firstRowLastColumn="0" w:lastRowFirstColumn="0" w:lastRowLastColumn="0"/>
            </w:pPr>
            <w:r>
              <w:t>[1-5]</w:t>
            </w:r>
          </w:p>
        </w:tc>
        <w:tc>
          <w:tcPr>
            <w:tcW w:w="2158" w:type="dxa"/>
            <w:vAlign w:val="center"/>
          </w:tcPr>
          <w:p w14:paraId="5519635B" w14:textId="0CC2BF49" w:rsidR="00B6706D" w:rsidRDefault="00B6706D" w:rsidP="00B6706D">
            <w:pPr>
              <w:ind w:left="0" w:right="72"/>
              <w:jc w:val="center"/>
              <w:cnfStyle w:val="000000100000" w:firstRow="0" w:lastRow="0" w:firstColumn="0" w:lastColumn="0" w:oddVBand="0" w:evenVBand="0" w:oddHBand="1" w:evenHBand="0" w:firstRowFirstColumn="0" w:firstRowLastColumn="0" w:lastRowFirstColumn="0" w:lastRowLastColumn="0"/>
            </w:pPr>
            <w:r>
              <w:t>[Auto Calculated]</w:t>
            </w:r>
          </w:p>
        </w:tc>
        <w:tc>
          <w:tcPr>
            <w:tcW w:w="2158" w:type="dxa"/>
            <w:vAlign w:val="center"/>
          </w:tcPr>
          <w:p w14:paraId="4A057C70" w14:textId="196817BF" w:rsidR="00B6706D" w:rsidRDefault="00B6706D" w:rsidP="00601B98">
            <w:pPr>
              <w:keepNext/>
              <w:ind w:left="0" w:right="0"/>
              <w:jc w:val="center"/>
              <w:cnfStyle w:val="000000100000" w:firstRow="0" w:lastRow="0" w:firstColumn="0" w:lastColumn="0" w:oddVBand="0" w:evenVBand="0" w:oddHBand="1" w:evenHBand="0" w:firstRowFirstColumn="0" w:firstRowLastColumn="0" w:lastRowFirstColumn="0" w:lastRowLastColumn="0"/>
            </w:pPr>
            <w:r>
              <w:t>[Low/Medium/High]</w:t>
            </w:r>
          </w:p>
        </w:tc>
      </w:tr>
    </w:tbl>
    <w:p w14:paraId="3B0FD571" w14:textId="644093CA" w:rsidR="00B6706D" w:rsidRDefault="00601B98" w:rsidP="00601B98">
      <w:pPr>
        <w:pStyle w:val="Caption"/>
        <w:jc w:val="center"/>
      </w:pPr>
      <w:bookmarkStart w:id="66" w:name="_Toc190091571"/>
      <w:r>
        <w:t xml:space="preserve">Table </w:t>
      </w:r>
      <w:r>
        <w:fldChar w:fldCharType="begin"/>
      </w:r>
      <w:r>
        <w:instrText xml:space="preserve"> SEQ Table \* ARABIC </w:instrText>
      </w:r>
      <w:r>
        <w:fldChar w:fldCharType="separate"/>
      </w:r>
      <w:r>
        <w:rPr>
          <w:noProof/>
        </w:rPr>
        <w:t>6</w:t>
      </w:r>
      <w:r>
        <w:fldChar w:fldCharType="end"/>
      </w:r>
      <w:r>
        <w:t>: Risk Assessment Template</w:t>
      </w:r>
      <w:bookmarkEnd w:id="66"/>
    </w:p>
    <w:p w14:paraId="21BA7B6D" w14:textId="20B5318D" w:rsidR="00B6706D" w:rsidRDefault="00B6706D" w:rsidP="00B6706D">
      <w:pPr>
        <w:pStyle w:val="Heading2"/>
      </w:pPr>
      <w:bookmarkStart w:id="67" w:name="_Toc190092965"/>
      <w:r w:rsidRPr="00B6706D">
        <w:t>Vendor Incident Response Plan (IRP) Template</w:t>
      </w:r>
      <w:bookmarkEnd w:id="67"/>
    </w:p>
    <w:p w14:paraId="37A851AE" w14:textId="6E7B7F3A" w:rsidR="00B6706D" w:rsidRDefault="00EC7D90" w:rsidP="00B6706D">
      <w:r w:rsidRPr="00EC7D90">
        <w:t xml:space="preserve">A standardized IRP template for vendors to submit to </w:t>
      </w:r>
      <w:r w:rsidRPr="00EC7D90">
        <w:rPr>
          <w:b/>
          <w:bCs/>
        </w:rPr>
        <w:t>EUS Cloud GmbH</w:t>
      </w:r>
      <w:r w:rsidRPr="00EC7D90">
        <w:t xml:space="preserve">, ensuring compliance with </w:t>
      </w:r>
      <w:r w:rsidRPr="00EC7D90">
        <w:rPr>
          <w:b/>
          <w:bCs/>
        </w:rPr>
        <w:t>NIS 2</w:t>
      </w:r>
      <w:r w:rsidRPr="00EC7D90">
        <w:t xml:space="preserve"> incident response requirements.</w:t>
      </w:r>
    </w:p>
    <w:p w14:paraId="62D3ED87" w14:textId="383512D7" w:rsidR="00EC7D90" w:rsidRPr="00EC7D90" w:rsidRDefault="00EC7D90" w:rsidP="00EC7D90">
      <w:pPr>
        <w:pStyle w:val="ListParagraph"/>
        <w:numPr>
          <w:ilvl w:val="1"/>
          <w:numId w:val="51"/>
        </w:numPr>
      </w:pPr>
      <w:r w:rsidRPr="00EC7D90">
        <w:rPr>
          <w:b/>
          <w:bCs/>
        </w:rPr>
        <w:t>Incident Classification</w:t>
      </w:r>
      <w:r w:rsidRPr="00EC7D90">
        <w:t xml:space="preserve"> – Define severity levels (Low/Medium/High/Critical).</w:t>
      </w:r>
    </w:p>
    <w:p w14:paraId="774C427C" w14:textId="7F5BCAD7" w:rsidR="00EC7D90" w:rsidRPr="00EC7D90" w:rsidRDefault="00EC7D90" w:rsidP="00EC7D90">
      <w:pPr>
        <w:pStyle w:val="ListParagraph"/>
        <w:numPr>
          <w:ilvl w:val="1"/>
          <w:numId w:val="51"/>
        </w:numPr>
      </w:pPr>
      <w:r w:rsidRPr="00EC7D90">
        <w:rPr>
          <w:b/>
          <w:bCs/>
        </w:rPr>
        <w:t>Detection &amp; Response</w:t>
      </w:r>
      <w:r w:rsidRPr="00EC7D90">
        <w:t xml:space="preserve"> – Outline who, what, when, and how incidents are managed.</w:t>
      </w:r>
    </w:p>
    <w:p w14:paraId="439F8535" w14:textId="669C8517" w:rsidR="00EC7D90" w:rsidRPr="00EC7D90" w:rsidRDefault="00EC7D90" w:rsidP="00EC7D90">
      <w:pPr>
        <w:pStyle w:val="ListParagraph"/>
        <w:numPr>
          <w:ilvl w:val="1"/>
          <w:numId w:val="51"/>
        </w:numPr>
      </w:pPr>
      <w:r w:rsidRPr="00EC7D90">
        <w:rPr>
          <w:b/>
          <w:bCs/>
        </w:rPr>
        <w:t>Reporting Procedures</w:t>
      </w:r>
      <w:r w:rsidRPr="00EC7D90">
        <w:t xml:space="preserve"> – Vendors must notify EUS Cloud GmbH within 24 hours.</w:t>
      </w:r>
    </w:p>
    <w:p w14:paraId="76A06EF9" w14:textId="55B0E982" w:rsidR="00EC7D90" w:rsidRDefault="00EC7D90" w:rsidP="00EC7D90">
      <w:pPr>
        <w:pStyle w:val="ListParagraph"/>
        <w:numPr>
          <w:ilvl w:val="1"/>
          <w:numId w:val="51"/>
        </w:numPr>
      </w:pPr>
      <w:r w:rsidRPr="00EC7D90">
        <w:rPr>
          <w:b/>
          <w:bCs/>
        </w:rPr>
        <w:t>Recovery &amp; Lessons Learned</w:t>
      </w:r>
      <w:r w:rsidRPr="00EC7D90">
        <w:t xml:space="preserve"> – Root cause analysis and mitigation actions</w:t>
      </w:r>
    </w:p>
    <w:p w14:paraId="299656E3" w14:textId="77777777" w:rsidR="00EC7D90" w:rsidRDefault="00EC7D90" w:rsidP="00EC7D90">
      <w:pPr>
        <w:pStyle w:val="ListParagraph"/>
        <w:ind w:left="1440"/>
        <w:rPr>
          <w:b/>
          <w:bCs/>
        </w:rPr>
      </w:pPr>
    </w:p>
    <w:p w14:paraId="3B9850AB" w14:textId="77777777" w:rsidR="00EC7D90" w:rsidRDefault="00EC7D90" w:rsidP="00EC7D90">
      <w:pPr>
        <w:pStyle w:val="ListParagraph"/>
        <w:ind w:left="1440"/>
        <w:rPr>
          <w:b/>
          <w:bCs/>
        </w:rPr>
      </w:pPr>
    </w:p>
    <w:p w14:paraId="1A80C2C9" w14:textId="77777777" w:rsidR="00EC7D90" w:rsidRDefault="00EC7D90" w:rsidP="00EC7D90">
      <w:pPr>
        <w:pStyle w:val="ListParagraph"/>
        <w:ind w:left="1440"/>
        <w:rPr>
          <w:b/>
          <w:bCs/>
        </w:rPr>
      </w:pPr>
    </w:p>
    <w:p w14:paraId="72856649" w14:textId="77777777" w:rsidR="00EC7D90" w:rsidRDefault="00EC7D90" w:rsidP="00EC7D90">
      <w:pPr>
        <w:pStyle w:val="ListParagraph"/>
        <w:ind w:left="1440"/>
        <w:rPr>
          <w:b/>
          <w:bCs/>
        </w:rPr>
      </w:pPr>
    </w:p>
    <w:p w14:paraId="02158A7E" w14:textId="77777777" w:rsidR="00EC7D90" w:rsidRDefault="00EC7D90" w:rsidP="00EC7D90">
      <w:pPr>
        <w:pStyle w:val="ListParagraph"/>
        <w:ind w:left="1440"/>
        <w:rPr>
          <w:b/>
          <w:bCs/>
        </w:rPr>
      </w:pPr>
    </w:p>
    <w:p w14:paraId="2450E83E" w14:textId="77777777" w:rsidR="00EC7D90" w:rsidRDefault="00EC7D90" w:rsidP="00EC7D90">
      <w:pPr>
        <w:pStyle w:val="ListParagraph"/>
        <w:ind w:left="1440"/>
        <w:rPr>
          <w:b/>
          <w:bCs/>
        </w:rPr>
      </w:pPr>
    </w:p>
    <w:p w14:paraId="10194EC2" w14:textId="77777777" w:rsidR="00EC7D90" w:rsidRDefault="00EC7D90" w:rsidP="00EC7D90">
      <w:pPr>
        <w:pStyle w:val="ListParagraph"/>
        <w:ind w:left="1440"/>
      </w:pPr>
    </w:p>
    <w:p w14:paraId="06BF7C48" w14:textId="522FCE3A" w:rsidR="00EC7D90" w:rsidRDefault="00EC7D90" w:rsidP="00EC7D90">
      <w:pPr>
        <w:pStyle w:val="Heading2"/>
      </w:pPr>
      <w:bookmarkStart w:id="68" w:name="_Toc190092966"/>
      <w:r>
        <w:lastRenderedPageBreak/>
        <w:t>References and Supporting Documents</w:t>
      </w:r>
      <w:bookmarkEnd w:id="68"/>
    </w:p>
    <w:p w14:paraId="08DD3658" w14:textId="297A8771" w:rsidR="00EC7D90" w:rsidRDefault="00EC7D90" w:rsidP="00EC7D90">
      <w:r w:rsidRPr="00EC7D90">
        <w:t>A list of regulations, frameworks, and industry guidelines used to develop this report.</w:t>
      </w:r>
    </w:p>
    <w:p w14:paraId="1CA470A3" w14:textId="6C9219B7" w:rsidR="00EC7D90" w:rsidRDefault="00EC7D90" w:rsidP="00EC7D90">
      <w:r>
        <w:t>Key References:</w:t>
      </w:r>
    </w:p>
    <w:p w14:paraId="38A1C3FF" w14:textId="5B9BC558" w:rsidR="00EC7D90" w:rsidRDefault="00EC03E4" w:rsidP="00EC03E4">
      <w:pPr>
        <w:pStyle w:val="ListParagraph"/>
        <w:numPr>
          <w:ilvl w:val="0"/>
          <w:numId w:val="52"/>
        </w:numPr>
      </w:pPr>
      <w:r w:rsidRPr="00EC03E4">
        <w:rPr>
          <w:b/>
          <w:bCs/>
        </w:rPr>
        <w:t>NIS 2 Directive (EU 2022/0383)</w:t>
      </w:r>
      <w:r w:rsidRPr="00EC03E4">
        <w:t xml:space="preserve"> – Official European cybersecurity regulation</w:t>
      </w:r>
    </w:p>
    <w:p w14:paraId="7584905B" w14:textId="2DF2A1AD" w:rsidR="00EC03E4" w:rsidRDefault="00EC03E4" w:rsidP="00EC03E4">
      <w:pPr>
        <w:pStyle w:val="ListParagraph"/>
        <w:numPr>
          <w:ilvl w:val="0"/>
          <w:numId w:val="52"/>
        </w:numPr>
      </w:pPr>
      <w:r w:rsidRPr="00EC03E4">
        <w:rPr>
          <w:b/>
          <w:bCs/>
        </w:rPr>
        <w:t>ISO 27001</w:t>
      </w:r>
      <w:r w:rsidRPr="00EC03E4">
        <w:t xml:space="preserve"> – Information Security Management System (ISMS) standard.</w:t>
      </w:r>
    </w:p>
    <w:p w14:paraId="4C3AA810" w14:textId="56485A7C" w:rsidR="00EC03E4" w:rsidRDefault="00EC03E4" w:rsidP="00EC03E4">
      <w:pPr>
        <w:pStyle w:val="ListParagraph"/>
        <w:numPr>
          <w:ilvl w:val="0"/>
          <w:numId w:val="52"/>
        </w:numPr>
      </w:pPr>
      <w:r w:rsidRPr="00EC03E4">
        <w:rPr>
          <w:b/>
          <w:bCs/>
        </w:rPr>
        <w:t>ENISA Guidelines</w:t>
      </w:r>
      <w:r w:rsidRPr="00EC03E4">
        <w:t xml:space="preserve"> – European cybersecurity best practices for supply chain security.</w:t>
      </w:r>
    </w:p>
    <w:p w14:paraId="4EE9BD8E" w14:textId="74EC7E7A" w:rsidR="00EC03E4" w:rsidRPr="00EC7D90" w:rsidRDefault="00EC03E4" w:rsidP="00EC03E4">
      <w:pPr>
        <w:pStyle w:val="ListParagraph"/>
        <w:numPr>
          <w:ilvl w:val="0"/>
          <w:numId w:val="52"/>
        </w:numPr>
      </w:pPr>
      <w:r w:rsidRPr="00EC03E4">
        <w:rPr>
          <w:b/>
          <w:bCs/>
        </w:rPr>
        <w:t>OWASP Top 10 for Supply Chain Security</w:t>
      </w:r>
      <w:r w:rsidRPr="00EC03E4">
        <w:t xml:space="preserve"> – Industry-recognized risks and mitigation strategies.</w:t>
      </w:r>
    </w:p>
    <w:sectPr w:rsidR="00EC03E4" w:rsidRPr="00EC7D90" w:rsidSect="0025603F">
      <w:pgSz w:w="12240" w:h="15840"/>
      <w:pgMar w:top="720" w:right="720" w:bottom="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BED740" w14:textId="77777777" w:rsidR="004431B1" w:rsidRPr="00772FEC" w:rsidRDefault="004431B1" w:rsidP="0025603F">
      <w:pPr>
        <w:spacing w:line="240" w:lineRule="auto"/>
      </w:pPr>
      <w:r w:rsidRPr="00772FEC">
        <w:separator/>
      </w:r>
    </w:p>
  </w:endnote>
  <w:endnote w:type="continuationSeparator" w:id="0">
    <w:p w14:paraId="34E66135" w14:textId="77777777" w:rsidR="004431B1" w:rsidRPr="00772FEC" w:rsidRDefault="004431B1" w:rsidP="0025603F">
      <w:pPr>
        <w:spacing w:line="240" w:lineRule="auto"/>
      </w:pPr>
      <w:r w:rsidRPr="00772FE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BAA171" w14:textId="77777777" w:rsidR="004431B1" w:rsidRPr="00772FEC" w:rsidRDefault="004431B1" w:rsidP="0025603F">
      <w:pPr>
        <w:spacing w:line="240" w:lineRule="auto"/>
      </w:pPr>
      <w:r w:rsidRPr="00772FEC">
        <w:separator/>
      </w:r>
    </w:p>
  </w:footnote>
  <w:footnote w:type="continuationSeparator" w:id="0">
    <w:p w14:paraId="4355CD2F" w14:textId="77777777" w:rsidR="004431B1" w:rsidRPr="00772FEC" w:rsidRDefault="004431B1" w:rsidP="0025603F">
      <w:pPr>
        <w:spacing w:line="240" w:lineRule="auto"/>
      </w:pPr>
      <w:r w:rsidRPr="00772FEC">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F24F7"/>
    <w:multiLevelType w:val="hybridMultilevel"/>
    <w:tmpl w:val="84367CF2"/>
    <w:lvl w:ilvl="0" w:tplc="A2949B9C">
      <w:start w:val="1"/>
      <w:numFmt w:val="decimal"/>
      <w:pStyle w:val="Heading2"/>
      <w:lvlText w:val="%1."/>
      <w:lvlJc w:val="left"/>
      <w:pPr>
        <w:ind w:left="1008" w:hanging="360"/>
      </w:pPr>
    </w:lvl>
    <w:lvl w:ilvl="1" w:tplc="04090019">
      <w:start w:val="1"/>
      <w:numFmt w:val="lowerLetter"/>
      <w:lvlText w:val="%2."/>
      <w:lvlJc w:val="left"/>
      <w:pPr>
        <w:ind w:left="1728" w:hanging="360"/>
      </w:pPr>
    </w:lvl>
    <w:lvl w:ilvl="2" w:tplc="0409001B">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 w15:restartNumberingAfterBreak="0">
    <w:nsid w:val="019607FB"/>
    <w:multiLevelType w:val="hybridMultilevel"/>
    <w:tmpl w:val="C49E86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D7642F"/>
    <w:multiLevelType w:val="hybridMultilevel"/>
    <w:tmpl w:val="2370F3C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08458E1"/>
    <w:multiLevelType w:val="hybridMultilevel"/>
    <w:tmpl w:val="FA2028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D62252"/>
    <w:multiLevelType w:val="hybridMultilevel"/>
    <w:tmpl w:val="AA4CA6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3636B49"/>
    <w:multiLevelType w:val="hybridMultilevel"/>
    <w:tmpl w:val="4754F460"/>
    <w:lvl w:ilvl="0" w:tplc="163C5944">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6" w15:restartNumberingAfterBreak="0">
    <w:nsid w:val="1DB1518C"/>
    <w:multiLevelType w:val="hybridMultilevel"/>
    <w:tmpl w:val="431866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308221B"/>
    <w:multiLevelType w:val="hybridMultilevel"/>
    <w:tmpl w:val="215AEB2E"/>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 w15:restartNumberingAfterBreak="0">
    <w:nsid w:val="27743670"/>
    <w:multiLevelType w:val="hybridMultilevel"/>
    <w:tmpl w:val="6BB8EF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F370FAE"/>
    <w:multiLevelType w:val="hybridMultilevel"/>
    <w:tmpl w:val="64E04DDC"/>
    <w:lvl w:ilvl="0" w:tplc="163C594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290B98"/>
    <w:multiLevelType w:val="hybridMultilevel"/>
    <w:tmpl w:val="F2D6BC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2680EDA"/>
    <w:multiLevelType w:val="hybridMultilevel"/>
    <w:tmpl w:val="F0C2C6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5D85059"/>
    <w:multiLevelType w:val="hybridMultilevel"/>
    <w:tmpl w:val="7ABE5B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73410EC"/>
    <w:multiLevelType w:val="hybridMultilevel"/>
    <w:tmpl w:val="C26667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832107F"/>
    <w:multiLevelType w:val="hybridMultilevel"/>
    <w:tmpl w:val="7DA6C1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F154612"/>
    <w:multiLevelType w:val="hybridMultilevel"/>
    <w:tmpl w:val="7BE6866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402884"/>
    <w:multiLevelType w:val="hybridMultilevel"/>
    <w:tmpl w:val="F58470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3955F66"/>
    <w:multiLevelType w:val="hybridMultilevel"/>
    <w:tmpl w:val="26B43E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F94A22"/>
    <w:multiLevelType w:val="hybridMultilevel"/>
    <w:tmpl w:val="6248E184"/>
    <w:lvl w:ilvl="0" w:tplc="163C594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1C0F9C"/>
    <w:multiLevelType w:val="hybridMultilevel"/>
    <w:tmpl w:val="1E74BB30"/>
    <w:lvl w:ilvl="0" w:tplc="163C594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631733"/>
    <w:multiLevelType w:val="hybridMultilevel"/>
    <w:tmpl w:val="7AD249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EC63DE6"/>
    <w:multiLevelType w:val="hybridMultilevel"/>
    <w:tmpl w:val="BA2E0E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F0244B3"/>
    <w:multiLevelType w:val="hybridMultilevel"/>
    <w:tmpl w:val="8CDC4AE4"/>
    <w:lvl w:ilvl="0" w:tplc="163C594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09D6D3F"/>
    <w:multiLevelType w:val="hybridMultilevel"/>
    <w:tmpl w:val="389C2D9A"/>
    <w:lvl w:ilvl="0" w:tplc="04090001">
      <w:start w:val="1"/>
      <w:numFmt w:val="bullet"/>
      <w:lvlText w:val=""/>
      <w:lvlJc w:val="left"/>
      <w:pPr>
        <w:ind w:left="5040" w:hanging="360"/>
      </w:pPr>
      <w:rPr>
        <w:rFonts w:ascii="Symbol" w:hAnsi="Symbol" w:hint="default"/>
      </w:rPr>
    </w:lvl>
    <w:lvl w:ilvl="1" w:tplc="04090003">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24" w15:restartNumberingAfterBreak="0">
    <w:nsid w:val="51EB5825"/>
    <w:multiLevelType w:val="hybridMultilevel"/>
    <w:tmpl w:val="FE6646FC"/>
    <w:lvl w:ilvl="0" w:tplc="163C594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2B116A0"/>
    <w:multiLevelType w:val="hybridMultilevel"/>
    <w:tmpl w:val="6E3463F4"/>
    <w:lvl w:ilvl="0" w:tplc="04090003">
      <w:start w:val="1"/>
      <w:numFmt w:val="bullet"/>
      <w:lvlText w:val="o"/>
      <w:lvlJc w:val="left"/>
      <w:pPr>
        <w:ind w:left="288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47E1DBA"/>
    <w:multiLevelType w:val="hybridMultilevel"/>
    <w:tmpl w:val="5608DC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88A6002"/>
    <w:multiLevelType w:val="hybridMultilevel"/>
    <w:tmpl w:val="14FA06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F66100D"/>
    <w:multiLevelType w:val="hybridMultilevel"/>
    <w:tmpl w:val="FADC77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50D73B0"/>
    <w:multiLevelType w:val="multilevel"/>
    <w:tmpl w:val="D4764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F223AE"/>
    <w:multiLevelType w:val="hybridMultilevel"/>
    <w:tmpl w:val="16BA575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79D37F6"/>
    <w:multiLevelType w:val="hybridMultilevel"/>
    <w:tmpl w:val="3A16B7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AE63C18"/>
    <w:multiLevelType w:val="hybridMultilevel"/>
    <w:tmpl w:val="4D1803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CC92E73"/>
    <w:multiLevelType w:val="hybridMultilevel"/>
    <w:tmpl w:val="5DA6091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607732"/>
    <w:multiLevelType w:val="hybridMultilevel"/>
    <w:tmpl w:val="FCA859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06A62D3"/>
    <w:multiLevelType w:val="hybridMultilevel"/>
    <w:tmpl w:val="263072F4"/>
    <w:lvl w:ilvl="0" w:tplc="163C594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951EA1"/>
    <w:multiLevelType w:val="hybridMultilevel"/>
    <w:tmpl w:val="829AE1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3194D2B"/>
    <w:multiLevelType w:val="hybridMultilevel"/>
    <w:tmpl w:val="4CCCB0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4FD6047"/>
    <w:multiLevelType w:val="hybridMultilevel"/>
    <w:tmpl w:val="C3E83320"/>
    <w:lvl w:ilvl="0" w:tplc="04090003">
      <w:start w:val="1"/>
      <w:numFmt w:val="bullet"/>
      <w:lvlText w:val="o"/>
      <w:lvlJc w:val="left"/>
      <w:pPr>
        <w:ind w:left="288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5F203A7"/>
    <w:multiLevelType w:val="hybridMultilevel"/>
    <w:tmpl w:val="9B4AD3DC"/>
    <w:lvl w:ilvl="0" w:tplc="163C5944">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0" w15:restartNumberingAfterBreak="0">
    <w:nsid w:val="77815E11"/>
    <w:multiLevelType w:val="hybridMultilevel"/>
    <w:tmpl w:val="EC6456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82F736F"/>
    <w:multiLevelType w:val="hybridMultilevel"/>
    <w:tmpl w:val="6EC86A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93B2EB2"/>
    <w:multiLevelType w:val="hybridMultilevel"/>
    <w:tmpl w:val="38C2FD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B2518DE"/>
    <w:multiLevelType w:val="hybridMultilevel"/>
    <w:tmpl w:val="776E3B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D086985"/>
    <w:multiLevelType w:val="hybridMultilevel"/>
    <w:tmpl w:val="B64C3956"/>
    <w:lvl w:ilvl="0" w:tplc="163C594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DA51A7"/>
    <w:multiLevelType w:val="hybridMultilevel"/>
    <w:tmpl w:val="51A456D0"/>
    <w:lvl w:ilvl="0" w:tplc="04090003">
      <w:start w:val="1"/>
      <w:numFmt w:val="bullet"/>
      <w:lvlText w:val="o"/>
      <w:lvlJc w:val="left"/>
      <w:pPr>
        <w:ind w:left="288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458501789">
    <w:abstractNumId w:val="0"/>
  </w:num>
  <w:num w:numId="2" w16cid:durableId="2090419202">
    <w:abstractNumId w:val="12"/>
  </w:num>
  <w:num w:numId="3" w16cid:durableId="1339111469">
    <w:abstractNumId w:val="23"/>
  </w:num>
  <w:num w:numId="4" w16cid:durableId="845368761">
    <w:abstractNumId w:val="0"/>
    <w:lvlOverride w:ilvl="0">
      <w:startOverride w:val="1"/>
    </w:lvlOverride>
  </w:num>
  <w:num w:numId="5" w16cid:durableId="2012439993">
    <w:abstractNumId w:val="8"/>
  </w:num>
  <w:num w:numId="6" w16cid:durableId="1600672689">
    <w:abstractNumId w:val="0"/>
    <w:lvlOverride w:ilvl="0">
      <w:startOverride w:val="1"/>
    </w:lvlOverride>
  </w:num>
  <w:num w:numId="7" w16cid:durableId="153491480">
    <w:abstractNumId w:val="43"/>
  </w:num>
  <w:num w:numId="8" w16cid:durableId="504056239">
    <w:abstractNumId w:val="4"/>
  </w:num>
  <w:num w:numId="9" w16cid:durableId="329257615">
    <w:abstractNumId w:val="0"/>
    <w:lvlOverride w:ilvl="0">
      <w:startOverride w:val="1"/>
    </w:lvlOverride>
  </w:num>
  <w:num w:numId="10" w16cid:durableId="2092924050">
    <w:abstractNumId w:val="10"/>
  </w:num>
  <w:num w:numId="11" w16cid:durableId="750077889">
    <w:abstractNumId w:val="36"/>
  </w:num>
  <w:num w:numId="12" w16cid:durableId="651787667">
    <w:abstractNumId w:val="26"/>
  </w:num>
  <w:num w:numId="13" w16cid:durableId="236940312">
    <w:abstractNumId w:val="6"/>
  </w:num>
  <w:num w:numId="14" w16cid:durableId="1565218682">
    <w:abstractNumId w:val="13"/>
  </w:num>
  <w:num w:numId="15" w16cid:durableId="1975404932">
    <w:abstractNumId w:val="0"/>
    <w:lvlOverride w:ilvl="0">
      <w:startOverride w:val="1"/>
    </w:lvlOverride>
  </w:num>
  <w:num w:numId="16" w16cid:durableId="210461918">
    <w:abstractNumId w:val="27"/>
  </w:num>
  <w:num w:numId="17" w16cid:durableId="1017080638">
    <w:abstractNumId w:val="30"/>
  </w:num>
  <w:num w:numId="18" w16cid:durableId="1551771993">
    <w:abstractNumId w:val="34"/>
  </w:num>
  <w:num w:numId="19" w16cid:durableId="901136362">
    <w:abstractNumId w:val="7"/>
  </w:num>
  <w:num w:numId="20" w16cid:durableId="308873635">
    <w:abstractNumId w:val="28"/>
  </w:num>
  <w:num w:numId="21" w16cid:durableId="561600634">
    <w:abstractNumId w:val="40"/>
  </w:num>
  <w:num w:numId="22" w16cid:durableId="403260361">
    <w:abstractNumId w:val="0"/>
    <w:lvlOverride w:ilvl="0">
      <w:startOverride w:val="1"/>
    </w:lvlOverride>
  </w:num>
  <w:num w:numId="23" w16cid:durableId="762142564">
    <w:abstractNumId w:val="20"/>
  </w:num>
  <w:num w:numId="24" w16cid:durableId="586962697">
    <w:abstractNumId w:val="16"/>
  </w:num>
  <w:num w:numId="25" w16cid:durableId="429162423">
    <w:abstractNumId w:val="32"/>
  </w:num>
  <w:num w:numId="26" w16cid:durableId="1284579057">
    <w:abstractNumId w:val="14"/>
  </w:num>
  <w:num w:numId="27" w16cid:durableId="1525678566">
    <w:abstractNumId w:val="45"/>
  </w:num>
  <w:num w:numId="28" w16cid:durableId="747076004">
    <w:abstractNumId w:val="33"/>
  </w:num>
  <w:num w:numId="29" w16cid:durableId="2039507930">
    <w:abstractNumId w:val="25"/>
  </w:num>
  <w:num w:numId="30" w16cid:durableId="315451294">
    <w:abstractNumId w:val="38"/>
  </w:num>
  <w:num w:numId="31" w16cid:durableId="363094871">
    <w:abstractNumId w:val="15"/>
  </w:num>
  <w:num w:numId="32" w16cid:durableId="1583949524">
    <w:abstractNumId w:val="21"/>
  </w:num>
  <w:num w:numId="33" w16cid:durableId="1053231727">
    <w:abstractNumId w:val="0"/>
    <w:lvlOverride w:ilvl="0">
      <w:startOverride w:val="1"/>
    </w:lvlOverride>
  </w:num>
  <w:num w:numId="34" w16cid:durableId="161969779">
    <w:abstractNumId w:val="37"/>
  </w:num>
  <w:num w:numId="35" w16cid:durableId="145780080">
    <w:abstractNumId w:val="9"/>
  </w:num>
  <w:num w:numId="36" w16cid:durableId="334462048">
    <w:abstractNumId w:val="19"/>
  </w:num>
  <w:num w:numId="37" w16cid:durableId="503057918">
    <w:abstractNumId w:val="44"/>
  </w:num>
  <w:num w:numId="38" w16cid:durableId="987972584">
    <w:abstractNumId w:val="35"/>
  </w:num>
  <w:num w:numId="39" w16cid:durableId="870729974">
    <w:abstractNumId w:val="24"/>
  </w:num>
  <w:num w:numId="40" w16cid:durableId="1967005912">
    <w:abstractNumId w:val="18"/>
  </w:num>
  <w:num w:numId="41" w16cid:durableId="592932257">
    <w:abstractNumId w:val="39"/>
  </w:num>
  <w:num w:numId="42" w16cid:durableId="1546025268">
    <w:abstractNumId w:val="5"/>
  </w:num>
  <w:num w:numId="43" w16cid:durableId="87778312">
    <w:abstractNumId w:val="22"/>
  </w:num>
  <w:num w:numId="44" w16cid:durableId="1352563466">
    <w:abstractNumId w:val="3"/>
  </w:num>
  <w:num w:numId="45" w16cid:durableId="411851553">
    <w:abstractNumId w:val="0"/>
    <w:lvlOverride w:ilvl="0">
      <w:startOverride w:val="1"/>
    </w:lvlOverride>
  </w:num>
  <w:num w:numId="46" w16cid:durableId="767699421">
    <w:abstractNumId w:val="11"/>
  </w:num>
  <w:num w:numId="47" w16cid:durableId="1557161836">
    <w:abstractNumId w:val="31"/>
  </w:num>
  <w:num w:numId="48" w16cid:durableId="593828077">
    <w:abstractNumId w:val="1"/>
  </w:num>
  <w:num w:numId="49" w16cid:durableId="49349511">
    <w:abstractNumId w:val="0"/>
    <w:lvlOverride w:ilvl="0">
      <w:startOverride w:val="1"/>
    </w:lvlOverride>
  </w:num>
  <w:num w:numId="50" w16cid:durableId="182403491">
    <w:abstractNumId w:val="17"/>
  </w:num>
  <w:num w:numId="51" w16cid:durableId="564680606">
    <w:abstractNumId w:val="2"/>
  </w:num>
  <w:num w:numId="52" w16cid:durableId="133110748">
    <w:abstractNumId w:val="41"/>
  </w:num>
  <w:num w:numId="53" w16cid:durableId="1526939928">
    <w:abstractNumId w:val="42"/>
  </w:num>
  <w:num w:numId="54" w16cid:durableId="1126923858">
    <w:abstractNumId w:val="2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F7B"/>
    <w:rsid w:val="00007C7D"/>
    <w:rsid w:val="000150BF"/>
    <w:rsid w:val="00043382"/>
    <w:rsid w:val="0006166E"/>
    <w:rsid w:val="00092C7C"/>
    <w:rsid w:val="000D2175"/>
    <w:rsid w:val="000E55C3"/>
    <w:rsid w:val="00103D8F"/>
    <w:rsid w:val="00104776"/>
    <w:rsid w:val="00145984"/>
    <w:rsid w:val="00187100"/>
    <w:rsid w:val="001C521B"/>
    <w:rsid w:val="001C6AAD"/>
    <w:rsid w:val="001D41B5"/>
    <w:rsid w:val="002211CD"/>
    <w:rsid w:val="002263FD"/>
    <w:rsid w:val="0025603F"/>
    <w:rsid w:val="002850C2"/>
    <w:rsid w:val="002E12CA"/>
    <w:rsid w:val="002F4DBE"/>
    <w:rsid w:val="00312F71"/>
    <w:rsid w:val="00316353"/>
    <w:rsid w:val="00320375"/>
    <w:rsid w:val="00355764"/>
    <w:rsid w:val="00364046"/>
    <w:rsid w:val="00366644"/>
    <w:rsid w:val="00367C8B"/>
    <w:rsid w:val="00372FFC"/>
    <w:rsid w:val="003901F2"/>
    <w:rsid w:val="00392063"/>
    <w:rsid w:val="003C31F6"/>
    <w:rsid w:val="003D40DB"/>
    <w:rsid w:val="003E347F"/>
    <w:rsid w:val="003E5C8B"/>
    <w:rsid w:val="0041067A"/>
    <w:rsid w:val="00437486"/>
    <w:rsid w:val="004431B1"/>
    <w:rsid w:val="004661FD"/>
    <w:rsid w:val="00472127"/>
    <w:rsid w:val="004A3290"/>
    <w:rsid w:val="004D4577"/>
    <w:rsid w:val="004E70A6"/>
    <w:rsid w:val="004F33BE"/>
    <w:rsid w:val="005119C7"/>
    <w:rsid w:val="005562E7"/>
    <w:rsid w:val="00570757"/>
    <w:rsid w:val="00594C7E"/>
    <w:rsid w:val="005C3C9A"/>
    <w:rsid w:val="00601B98"/>
    <w:rsid w:val="00611FCF"/>
    <w:rsid w:val="00631436"/>
    <w:rsid w:val="006413CE"/>
    <w:rsid w:val="0064405A"/>
    <w:rsid w:val="00685965"/>
    <w:rsid w:val="00695C2F"/>
    <w:rsid w:val="006B5A55"/>
    <w:rsid w:val="006E28BE"/>
    <w:rsid w:val="007128B0"/>
    <w:rsid w:val="00750215"/>
    <w:rsid w:val="00766C1F"/>
    <w:rsid w:val="00772FEC"/>
    <w:rsid w:val="0078033F"/>
    <w:rsid w:val="007B56AB"/>
    <w:rsid w:val="008004E4"/>
    <w:rsid w:val="00816782"/>
    <w:rsid w:val="00831439"/>
    <w:rsid w:val="008354E1"/>
    <w:rsid w:val="0087286E"/>
    <w:rsid w:val="00882123"/>
    <w:rsid w:val="00882430"/>
    <w:rsid w:val="008934EE"/>
    <w:rsid w:val="008B6B86"/>
    <w:rsid w:val="008C30F9"/>
    <w:rsid w:val="008C6C44"/>
    <w:rsid w:val="008D447C"/>
    <w:rsid w:val="008D4CF7"/>
    <w:rsid w:val="008D4DA9"/>
    <w:rsid w:val="009217D3"/>
    <w:rsid w:val="00950CB4"/>
    <w:rsid w:val="009C412F"/>
    <w:rsid w:val="009D406A"/>
    <w:rsid w:val="00A219FE"/>
    <w:rsid w:val="00A242E4"/>
    <w:rsid w:val="00A308C1"/>
    <w:rsid w:val="00A42911"/>
    <w:rsid w:val="00A43BD5"/>
    <w:rsid w:val="00A80618"/>
    <w:rsid w:val="00A85BBC"/>
    <w:rsid w:val="00A928A8"/>
    <w:rsid w:val="00AB3BD1"/>
    <w:rsid w:val="00AB777C"/>
    <w:rsid w:val="00AC0FE6"/>
    <w:rsid w:val="00AE42C6"/>
    <w:rsid w:val="00AF150C"/>
    <w:rsid w:val="00AF55D6"/>
    <w:rsid w:val="00B409A7"/>
    <w:rsid w:val="00B46306"/>
    <w:rsid w:val="00B52540"/>
    <w:rsid w:val="00B6706D"/>
    <w:rsid w:val="00B927F6"/>
    <w:rsid w:val="00B95D21"/>
    <w:rsid w:val="00B97AFF"/>
    <w:rsid w:val="00C01601"/>
    <w:rsid w:val="00C05428"/>
    <w:rsid w:val="00C4571D"/>
    <w:rsid w:val="00C45B2B"/>
    <w:rsid w:val="00C56AE1"/>
    <w:rsid w:val="00C648A7"/>
    <w:rsid w:val="00CD5EC2"/>
    <w:rsid w:val="00CE6523"/>
    <w:rsid w:val="00D0063E"/>
    <w:rsid w:val="00D21979"/>
    <w:rsid w:val="00D77917"/>
    <w:rsid w:val="00D924E9"/>
    <w:rsid w:val="00D961E2"/>
    <w:rsid w:val="00DD6B1F"/>
    <w:rsid w:val="00E12E26"/>
    <w:rsid w:val="00E6363E"/>
    <w:rsid w:val="00EA5EFD"/>
    <w:rsid w:val="00EB1A66"/>
    <w:rsid w:val="00EB49AA"/>
    <w:rsid w:val="00EC03E4"/>
    <w:rsid w:val="00EC3449"/>
    <w:rsid w:val="00EC5C56"/>
    <w:rsid w:val="00EC7D90"/>
    <w:rsid w:val="00F11B3B"/>
    <w:rsid w:val="00F14781"/>
    <w:rsid w:val="00F57174"/>
    <w:rsid w:val="00F80F7B"/>
    <w:rsid w:val="00F838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906D7"/>
  <w15:chartTrackingRefBased/>
  <w15:docId w15:val="{5B96D245-DAF6-4588-95CD-8BB799BD8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7" w:qFormat="1"/>
    <w:lsdException w:name="heading 1" w:uiPriority="0" w:qFormat="1"/>
    <w:lsdException w:name="heading 2" w:semiHidden="1" w:uiPriority="1" w:unhideWhenUsed="1" w:qFormat="1"/>
    <w:lsdException w:name="heading 3" w:semiHidden="1" w:uiPriority="2"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570757"/>
    <w:pPr>
      <w:spacing w:after="0" w:line="288" w:lineRule="auto"/>
      <w:ind w:left="720" w:right="720"/>
      <w:jc w:val="both"/>
    </w:pPr>
    <w:rPr>
      <w:rFonts w:ascii="Times New Roman" w:hAnsi="Times New Roman"/>
      <w:kern w:val="0"/>
      <w:sz w:val="24"/>
      <w:szCs w:val="24"/>
      <w14:ligatures w14:val="none"/>
    </w:rPr>
  </w:style>
  <w:style w:type="paragraph" w:styleId="Heading1">
    <w:name w:val="heading 1"/>
    <w:basedOn w:val="Normal"/>
    <w:next w:val="Normal"/>
    <w:link w:val="Heading1Char"/>
    <w:qFormat/>
    <w:rsid w:val="00364046"/>
    <w:pPr>
      <w:keepNext/>
      <w:keepLines/>
      <w:spacing w:before="360" w:after="80"/>
      <w:ind w:left="0"/>
      <w:jc w:val="center"/>
      <w:outlineLvl w:val="0"/>
    </w:pPr>
    <w:rPr>
      <w:rFonts w:eastAsiaTheme="majorEastAsia" w:cstheme="majorBidi"/>
      <w:b/>
      <w:kern w:val="2"/>
      <w:sz w:val="36"/>
      <w:szCs w:val="40"/>
      <w14:ligatures w14:val="standardContextual"/>
    </w:rPr>
  </w:style>
  <w:style w:type="paragraph" w:styleId="Heading2">
    <w:name w:val="heading 2"/>
    <w:basedOn w:val="Normal"/>
    <w:next w:val="Normal"/>
    <w:link w:val="Heading2Char"/>
    <w:uiPriority w:val="1"/>
    <w:unhideWhenUsed/>
    <w:qFormat/>
    <w:rsid w:val="005C3C9A"/>
    <w:pPr>
      <w:keepNext/>
      <w:keepLines/>
      <w:numPr>
        <w:numId w:val="1"/>
      </w:numPr>
      <w:spacing w:before="160" w:after="80"/>
      <w:ind w:left="360"/>
      <w:outlineLvl w:val="1"/>
    </w:pPr>
    <w:rPr>
      <w:rFonts w:eastAsiaTheme="majorEastAsia" w:cstheme="majorBidi"/>
      <w:b/>
      <w:sz w:val="28"/>
      <w:szCs w:val="32"/>
    </w:rPr>
  </w:style>
  <w:style w:type="paragraph" w:styleId="Heading3">
    <w:name w:val="heading 3"/>
    <w:basedOn w:val="Normal"/>
    <w:next w:val="Normal"/>
    <w:link w:val="Heading3Char"/>
    <w:uiPriority w:val="2"/>
    <w:unhideWhenUsed/>
    <w:qFormat/>
    <w:rsid w:val="00F80F7B"/>
    <w:pPr>
      <w:keepNext/>
      <w:keepLines/>
      <w:spacing w:before="160" w:after="80"/>
      <w:outlineLvl w:val="2"/>
    </w:pPr>
    <w:rPr>
      <w:rFonts w:eastAsiaTheme="majorEastAsia"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F80F7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80F7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80F7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0F7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0F7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0F7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64046"/>
    <w:rPr>
      <w:rFonts w:ascii="Times New Roman" w:eastAsiaTheme="majorEastAsia" w:hAnsi="Times New Roman" w:cstheme="majorBidi"/>
      <w:b/>
      <w:sz w:val="36"/>
      <w:szCs w:val="40"/>
    </w:rPr>
  </w:style>
  <w:style w:type="character" w:customStyle="1" w:styleId="Heading2Char">
    <w:name w:val="Heading 2 Char"/>
    <w:basedOn w:val="DefaultParagraphFont"/>
    <w:link w:val="Heading2"/>
    <w:uiPriority w:val="1"/>
    <w:rsid w:val="005C3C9A"/>
    <w:rPr>
      <w:rFonts w:ascii="Times New Roman" w:eastAsiaTheme="majorEastAsia" w:hAnsi="Times New Roman" w:cstheme="majorBidi"/>
      <w:b/>
      <w:kern w:val="0"/>
      <w:sz w:val="28"/>
      <w:szCs w:val="32"/>
      <w14:ligatures w14:val="none"/>
    </w:rPr>
  </w:style>
  <w:style w:type="character" w:customStyle="1" w:styleId="Heading3Char">
    <w:name w:val="Heading 3 Char"/>
    <w:basedOn w:val="DefaultParagraphFont"/>
    <w:link w:val="Heading3"/>
    <w:uiPriority w:val="2"/>
    <w:rsid w:val="00F80F7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80F7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80F7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80F7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0F7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0F7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0F7B"/>
    <w:rPr>
      <w:rFonts w:eastAsiaTheme="majorEastAsia" w:cstheme="majorBidi"/>
      <w:color w:val="272727" w:themeColor="text1" w:themeTint="D8"/>
    </w:rPr>
  </w:style>
  <w:style w:type="paragraph" w:styleId="Title">
    <w:name w:val="Title"/>
    <w:basedOn w:val="Normal"/>
    <w:next w:val="Normal"/>
    <w:link w:val="TitleChar"/>
    <w:uiPriority w:val="10"/>
    <w:qFormat/>
    <w:rsid w:val="00F80F7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0F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0F7B"/>
    <w:pPr>
      <w:numPr>
        <w:ilvl w:val="1"/>
      </w:numPr>
      <w:ind w:left="720"/>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F80F7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0F7B"/>
    <w:pPr>
      <w:spacing w:before="160"/>
      <w:jc w:val="center"/>
    </w:pPr>
    <w:rPr>
      <w:i/>
      <w:iCs/>
      <w:color w:val="404040" w:themeColor="text1" w:themeTint="BF"/>
    </w:rPr>
  </w:style>
  <w:style w:type="character" w:customStyle="1" w:styleId="QuoteChar">
    <w:name w:val="Quote Char"/>
    <w:basedOn w:val="DefaultParagraphFont"/>
    <w:link w:val="Quote"/>
    <w:uiPriority w:val="29"/>
    <w:rsid w:val="00F80F7B"/>
    <w:rPr>
      <w:i/>
      <w:iCs/>
      <w:color w:val="404040" w:themeColor="text1" w:themeTint="BF"/>
    </w:rPr>
  </w:style>
  <w:style w:type="paragraph" w:styleId="ListParagraph">
    <w:name w:val="List Paragraph"/>
    <w:basedOn w:val="Normal"/>
    <w:uiPriority w:val="34"/>
    <w:qFormat/>
    <w:rsid w:val="00F80F7B"/>
    <w:pPr>
      <w:contextualSpacing/>
    </w:pPr>
  </w:style>
  <w:style w:type="character" w:styleId="IntenseEmphasis">
    <w:name w:val="Intense Emphasis"/>
    <w:basedOn w:val="DefaultParagraphFont"/>
    <w:uiPriority w:val="21"/>
    <w:qFormat/>
    <w:rsid w:val="00F80F7B"/>
    <w:rPr>
      <w:i/>
      <w:iCs/>
      <w:color w:val="0F4761" w:themeColor="accent1" w:themeShade="BF"/>
    </w:rPr>
  </w:style>
  <w:style w:type="paragraph" w:styleId="IntenseQuote">
    <w:name w:val="Intense Quote"/>
    <w:basedOn w:val="Normal"/>
    <w:next w:val="Normal"/>
    <w:link w:val="IntenseQuoteChar"/>
    <w:uiPriority w:val="30"/>
    <w:qFormat/>
    <w:rsid w:val="00F80F7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80F7B"/>
    <w:rPr>
      <w:i/>
      <w:iCs/>
      <w:color w:val="0F4761" w:themeColor="accent1" w:themeShade="BF"/>
    </w:rPr>
  </w:style>
  <w:style w:type="character" w:styleId="IntenseReference">
    <w:name w:val="Intense Reference"/>
    <w:basedOn w:val="DefaultParagraphFont"/>
    <w:uiPriority w:val="32"/>
    <w:qFormat/>
    <w:rsid w:val="00F80F7B"/>
    <w:rPr>
      <w:b/>
      <w:bCs/>
      <w:smallCaps/>
      <w:color w:val="0F4761" w:themeColor="accent1" w:themeShade="BF"/>
      <w:spacing w:val="5"/>
    </w:rPr>
  </w:style>
  <w:style w:type="paragraph" w:customStyle="1" w:styleId="GraphicAnchor">
    <w:name w:val="Graphic Anchor"/>
    <w:basedOn w:val="Normal"/>
    <w:uiPriority w:val="8"/>
    <w:qFormat/>
    <w:rsid w:val="00F80F7B"/>
    <w:rPr>
      <w:sz w:val="10"/>
    </w:rPr>
  </w:style>
  <w:style w:type="paragraph" w:styleId="TOCHeading">
    <w:name w:val="TOC Heading"/>
    <w:basedOn w:val="Heading1"/>
    <w:next w:val="Normal"/>
    <w:uiPriority w:val="39"/>
    <w:unhideWhenUsed/>
    <w:qFormat/>
    <w:rsid w:val="003D40DB"/>
    <w:pPr>
      <w:spacing w:before="240" w:after="0" w:line="259" w:lineRule="auto"/>
      <w:ind w:right="0"/>
      <w:jc w:val="left"/>
      <w:outlineLvl w:val="9"/>
    </w:pPr>
    <w:rPr>
      <w:rFonts w:asciiTheme="majorHAnsi" w:hAnsiTheme="majorHAnsi"/>
      <w:b w:val="0"/>
      <w:color w:val="0F4761" w:themeColor="accent1" w:themeShade="BF"/>
      <w:kern w:val="0"/>
      <w:szCs w:val="32"/>
      <w14:ligatures w14:val="none"/>
    </w:rPr>
  </w:style>
  <w:style w:type="paragraph" w:styleId="TOC1">
    <w:name w:val="toc 1"/>
    <w:basedOn w:val="Normal"/>
    <w:next w:val="Normal"/>
    <w:autoRedefine/>
    <w:uiPriority w:val="39"/>
    <w:unhideWhenUsed/>
    <w:rsid w:val="003D40DB"/>
    <w:pPr>
      <w:spacing w:after="100"/>
      <w:ind w:left="0"/>
    </w:pPr>
  </w:style>
  <w:style w:type="paragraph" w:styleId="TOC2">
    <w:name w:val="toc 2"/>
    <w:basedOn w:val="Normal"/>
    <w:next w:val="Normal"/>
    <w:autoRedefine/>
    <w:uiPriority w:val="39"/>
    <w:unhideWhenUsed/>
    <w:rsid w:val="003D40DB"/>
    <w:pPr>
      <w:spacing w:after="100"/>
      <w:ind w:left="280"/>
    </w:pPr>
  </w:style>
  <w:style w:type="paragraph" w:styleId="TOC3">
    <w:name w:val="toc 3"/>
    <w:basedOn w:val="Normal"/>
    <w:next w:val="Normal"/>
    <w:autoRedefine/>
    <w:uiPriority w:val="39"/>
    <w:unhideWhenUsed/>
    <w:rsid w:val="003D40DB"/>
    <w:pPr>
      <w:spacing w:after="100"/>
      <w:ind w:left="560"/>
    </w:pPr>
  </w:style>
  <w:style w:type="character" w:styleId="Hyperlink">
    <w:name w:val="Hyperlink"/>
    <w:basedOn w:val="DefaultParagraphFont"/>
    <w:uiPriority w:val="99"/>
    <w:unhideWhenUsed/>
    <w:rsid w:val="003D40DB"/>
    <w:rPr>
      <w:color w:val="467886" w:themeColor="hyperlink"/>
      <w:u w:val="single"/>
    </w:rPr>
  </w:style>
  <w:style w:type="paragraph" w:styleId="NormalWeb">
    <w:name w:val="Normal (Web)"/>
    <w:basedOn w:val="Normal"/>
    <w:uiPriority w:val="99"/>
    <w:unhideWhenUsed/>
    <w:rsid w:val="005C3C9A"/>
    <w:pPr>
      <w:spacing w:before="100" w:beforeAutospacing="1" w:after="100" w:afterAutospacing="1"/>
      <w:ind w:left="0" w:right="0"/>
      <w:jc w:val="left"/>
    </w:pPr>
    <w:rPr>
      <w:rFonts w:eastAsia="Times New Roman" w:cs="Times New Roman"/>
    </w:rPr>
  </w:style>
  <w:style w:type="table" w:styleId="TableGrid">
    <w:name w:val="Table Grid"/>
    <w:basedOn w:val="TableNormal"/>
    <w:uiPriority w:val="39"/>
    <w:rsid w:val="00C457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A8061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A8061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UnresolvedMention">
    <w:name w:val="Unresolved Mention"/>
    <w:basedOn w:val="DefaultParagraphFont"/>
    <w:uiPriority w:val="99"/>
    <w:semiHidden/>
    <w:unhideWhenUsed/>
    <w:rsid w:val="006413CE"/>
    <w:rPr>
      <w:color w:val="605E5C"/>
      <w:shd w:val="clear" w:color="auto" w:fill="E1DFDD"/>
    </w:rPr>
  </w:style>
  <w:style w:type="character" w:styleId="FollowedHyperlink">
    <w:name w:val="FollowedHyperlink"/>
    <w:basedOn w:val="DefaultParagraphFont"/>
    <w:uiPriority w:val="99"/>
    <w:semiHidden/>
    <w:unhideWhenUsed/>
    <w:rsid w:val="006413CE"/>
    <w:rPr>
      <w:color w:val="96607D" w:themeColor="followedHyperlink"/>
      <w:u w:val="single"/>
    </w:rPr>
  </w:style>
  <w:style w:type="paragraph" w:styleId="Caption">
    <w:name w:val="caption"/>
    <w:basedOn w:val="Normal"/>
    <w:next w:val="Normal"/>
    <w:uiPriority w:val="35"/>
    <w:unhideWhenUsed/>
    <w:qFormat/>
    <w:rsid w:val="009C412F"/>
    <w:pPr>
      <w:spacing w:after="200"/>
    </w:pPr>
    <w:rPr>
      <w:i/>
      <w:iCs/>
      <w:color w:val="0E2841" w:themeColor="text2"/>
      <w:sz w:val="18"/>
      <w:szCs w:val="18"/>
    </w:rPr>
  </w:style>
  <w:style w:type="paragraph" w:styleId="TableofFigures">
    <w:name w:val="table of figures"/>
    <w:basedOn w:val="Normal"/>
    <w:next w:val="Normal"/>
    <w:uiPriority w:val="99"/>
    <w:unhideWhenUsed/>
    <w:rsid w:val="009C412F"/>
    <w:pPr>
      <w:ind w:left="0"/>
    </w:pPr>
  </w:style>
  <w:style w:type="character" w:styleId="Strong">
    <w:name w:val="Strong"/>
    <w:basedOn w:val="DefaultParagraphFont"/>
    <w:uiPriority w:val="22"/>
    <w:qFormat/>
    <w:rsid w:val="00CE6523"/>
    <w:rPr>
      <w:b/>
      <w:bCs/>
    </w:rPr>
  </w:style>
  <w:style w:type="paragraph" w:styleId="Header">
    <w:name w:val="header"/>
    <w:basedOn w:val="Normal"/>
    <w:link w:val="HeaderChar"/>
    <w:uiPriority w:val="99"/>
    <w:unhideWhenUsed/>
    <w:rsid w:val="0025603F"/>
    <w:pPr>
      <w:tabs>
        <w:tab w:val="center" w:pos="4680"/>
        <w:tab w:val="right" w:pos="9360"/>
      </w:tabs>
      <w:spacing w:line="240" w:lineRule="auto"/>
    </w:pPr>
  </w:style>
  <w:style w:type="character" w:customStyle="1" w:styleId="HeaderChar">
    <w:name w:val="Header Char"/>
    <w:basedOn w:val="DefaultParagraphFont"/>
    <w:link w:val="Header"/>
    <w:uiPriority w:val="99"/>
    <w:rsid w:val="0025603F"/>
    <w:rPr>
      <w:rFonts w:ascii="Times New Roman" w:hAnsi="Times New Roman"/>
      <w:kern w:val="0"/>
      <w:sz w:val="24"/>
      <w:szCs w:val="24"/>
      <w14:ligatures w14:val="none"/>
    </w:rPr>
  </w:style>
  <w:style w:type="paragraph" w:styleId="Footer">
    <w:name w:val="footer"/>
    <w:basedOn w:val="Normal"/>
    <w:link w:val="FooterChar"/>
    <w:uiPriority w:val="99"/>
    <w:unhideWhenUsed/>
    <w:rsid w:val="0025603F"/>
    <w:pPr>
      <w:tabs>
        <w:tab w:val="center" w:pos="4680"/>
        <w:tab w:val="right" w:pos="9360"/>
      </w:tabs>
      <w:spacing w:line="240" w:lineRule="auto"/>
    </w:pPr>
  </w:style>
  <w:style w:type="character" w:customStyle="1" w:styleId="FooterChar">
    <w:name w:val="Footer Char"/>
    <w:basedOn w:val="DefaultParagraphFont"/>
    <w:link w:val="Footer"/>
    <w:uiPriority w:val="99"/>
    <w:rsid w:val="0025603F"/>
    <w:rPr>
      <w:rFonts w:ascii="Times New Roman" w:hAnsi="Times New Roman"/>
      <w:kern w:val="0"/>
      <w:sz w:val="24"/>
      <w:szCs w:val="24"/>
      <w14:ligatures w14:val="none"/>
    </w:rPr>
  </w:style>
  <w:style w:type="table" w:styleId="GridTable4-Accent1">
    <w:name w:val="Grid Table 4 Accent 1"/>
    <w:basedOn w:val="TableNormal"/>
    <w:uiPriority w:val="49"/>
    <w:rsid w:val="008C6C44"/>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NoSpacing">
    <w:name w:val="No Spacing"/>
    <w:uiPriority w:val="1"/>
    <w:qFormat/>
    <w:rsid w:val="002211CD"/>
    <w:pPr>
      <w:spacing w:after="0" w:line="240" w:lineRule="auto"/>
      <w:ind w:left="720" w:right="720"/>
      <w:jc w:val="both"/>
    </w:pPr>
    <w:rPr>
      <w:rFonts w:ascii="Times New Roman" w:hAnsi="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29491">
      <w:bodyDiv w:val="1"/>
      <w:marLeft w:val="0"/>
      <w:marRight w:val="0"/>
      <w:marTop w:val="0"/>
      <w:marBottom w:val="0"/>
      <w:divBdr>
        <w:top w:val="none" w:sz="0" w:space="0" w:color="auto"/>
        <w:left w:val="none" w:sz="0" w:space="0" w:color="auto"/>
        <w:bottom w:val="none" w:sz="0" w:space="0" w:color="auto"/>
        <w:right w:val="none" w:sz="0" w:space="0" w:color="auto"/>
      </w:divBdr>
    </w:div>
    <w:div w:id="33317278">
      <w:bodyDiv w:val="1"/>
      <w:marLeft w:val="0"/>
      <w:marRight w:val="0"/>
      <w:marTop w:val="0"/>
      <w:marBottom w:val="0"/>
      <w:divBdr>
        <w:top w:val="none" w:sz="0" w:space="0" w:color="auto"/>
        <w:left w:val="none" w:sz="0" w:space="0" w:color="auto"/>
        <w:bottom w:val="none" w:sz="0" w:space="0" w:color="auto"/>
        <w:right w:val="none" w:sz="0" w:space="0" w:color="auto"/>
      </w:divBdr>
    </w:div>
    <w:div w:id="47383187">
      <w:bodyDiv w:val="1"/>
      <w:marLeft w:val="0"/>
      <w:marRight w:val="0"/>
      <w:marTop w:val="0"/>
      <w:marBottom w:val="0"/>
      <w:divBdr>
        <w:top w:val="none" w:sz="0" w:space="0" w:color="auto"/>
        <w:left w:val="none" w:sz="0" w:space="0" w:color="auto"/>
        <w:bottom w:val="none" w:sz="0" w:space="0" w:color="auto"/>
        <w:right w:val="none" w:sz="0" w:space="0" w:color="auto"/>
      </w:divBdr>
    </w:div>
    <w:div w:id="101919692">
      <w:bodyDiv w:val="1"/>
      <w:marLeft w:val="0"/>
      <w:marRight w:val="0"/>
      <w:marTop w:val="0"/>
      <w:marBottom w:val="0"/>
      <w:divBdr>
        <w:top w:val="none" w:sz="0" w:space="0" w:color="auto"/>
        <w:left w:val="none" w:sz="0" w:space="0" w:color="auto"/>
        <w:bottom w:val="none" w:sz="0" w:space="0" w:color="auto"/>
        <w:right w:val="none" w:sz="0" w:space="0" w:color="auto"/>
      </w:divBdr>
    </w:div>
    <w:div w:id="158273005">
      <w:bodyDiv w:val="1"/>
      <w:marLeft w:val="0"/>
      <w:marRight w:val="0"/>
      <w:marTop w:val="0"/>
      <w:marBottom w:val="0"/>
      <w:divBdr>
        <w:top w:val="none" w:sz="0" w:space="0" w:color="auto"/>
        <w:left w:val="none" w:sz="0" w:space="0" w:color="auto"/>
        <w:bottom w:val="none" w:sz="0" w:space="0" w:color="auto"/>
        <w:right w:val="none" w:sz="0" w:space="0" w:color="auto"/>
      </w:divBdr>
    </w:div>
    <w:div w:id="228350970">
      <w:bodyDiv w:val="1"/>
      <w:marLeft w:val="0"/>
      <w:marRight w:val="0"/>
      <w:marTop w:val="0"/>
      <w:marBottom w:val="0"/>
      <w:divBdr>
        <w:top w:val="none" w:sz="0" w:space="0" w:color="auto"/>
        <w:left w:val="none" w:sz="0" w:space="0" w:color="auto"/>
        <w:bottom w:val="none" w:sz="0" w:space="0" w:color="auto"/>
        <w:right w:val="none" w:sz="0" w:space="0" w:color="auto"/>
      </w:divBdr>
    </w:div>
    <w:div w:id="241911365">
      <w:bodyDiv w:val="1"/>
      <w:marLeft w:val="0"/>
      <w:marRight w:val="0"/>
      <w:marTop w:val="0"/>
      <w:marBottom w:val="0"/>
      <w:divBdr>
        <w:top w:val="none" w:sz="0" w:space="0" w:color="auto"/>
        <w:left w:val="none" w:sz="0" w:space="0" w:color="auto"/>
        <w:bottom w:val="none" w:sz="0" w:space="0" w:color="auto"/>
        <w:right w:val="none" w:sz="0" w:space="0" w:color="auto"/>
      </w:divBdr>
    </w:div>
    <w:div w:id="286663137">
      <w:bodyDiv w:val="1"/>
      <w:marLeft w:val="0"/>
      <w:marRight w:val="0"/>
      <w:marTop w:val="0"/>
      <w:marBottom w:val="0"/>
      <w:divBdr>
        <w:top w:val="none" w:sz="0" w:space="0" w:color="auto"/>
        <w:left w:val="none" w:sz="0" w:space="0" w:color="auto"/>
        <w:bottom w:val="none" w:sz="0" w:space="0" w:color="auto"/>
        <w:right w:val="none" w:sz="0" w:space="0" w:color="auto"/>
      </w:divBdr>
    </w:div>
    <w:div w:id="287661511">
      <w:bodyDiv w:val="1"/>
      <w:marLeft w:val="0"/>
      <w:marRight w:val="0"/>
      <w:marTop w:val="0"/>
      <w:marBottom w:val="0"/>
      <w:divBdr>
        <w:top w:val="none" w:sz="0" w:space="0" w:color="auto"/>
        <w:left w:val="none" w:sz="0" w:space="0" w:color="auto"/>
        <w:bottom w:val="none" w:sz="0" w:space="0" w:color="auto"/>
        <w:right w:val="none" w:sz="0" w:space="0" w:color="auto"/>
      </w:divBdr>
    </w:div>
    <w:div w:id="429817810">
      <w:bodyDiv w:val="1"/>
      <w:marLeft w:val="0"/>
      <w:marRight w:val="0"/>
      <w:marTop w:val="0"/>
      <w:marBottom w:val="0"/>
      <w:divBdr>
        <w:top w:val="none" w:sz="0" w:space="0" w:color="auto"/>
        <w:left w:val="none" w:sz="0" w:space="0" w:color="auto"/>
        <w:bottom w:val="none" w:sz="0" w:space="0" w:color="auto"/>
        <w:right w:val="none" w:sz="0" w:space="0" w:color="auto"/>
      </w:divBdr>
    </w:div>
    <w:div w:id="491481909">
      <w:bodyDiv w:val="1"/>
      <w:marLeft w:val="0"/>
      <w:marRight w:val="0"/>
      <w:marTop w:val="0"/>
      <w:marBottom w:val="0"/>
      <w:divBdr>
        <w:top w:val="none" w:sz="0" w:space="0" w:color="auto"/>
        <w:left w:val="none" w:sz="0" w:space="0" w:color="auto"/>
        <w:bottom w:val="none" w:sz="0" w:space="0" w:color="auto"/>
        <w:right w:val="none" w:sz="0" w:space="0" w:color="auto"/>
      </w:divBdr>
    </w:div>
    <w:div w:id="680861683">
      <w:bodyDiv w:val="1"/>
      <w:marLeft w:val="0"/>
      <w:marRight w:val="0"/>
      <w:marTop w:val="0"/>
      <w:marBottom w:val="0"/>
      <w:divBdr>
        <w:top w:val="none" w:sz="0" w:space="0" w:color="auto"/>
        <w:left w:val="none" w:sz="0" w:space="0" w:color="auto"/>
        <w:bottom w:val="none" w:sz="0" w:space="0" w:color="auto"/>
        <w:right w:val="none" w:sz="0" w:space="0" w:color="auto"/>
      </w:divBdr>
    </w:div>
    <w:div w:id="696275601">
      <w:bodyDiv w:val="1"/>
      <w:marLeft w:val="0"/>
      <w:marRight w:val="0"/>
      <w:marTop w:val="0"/>
      <w:marBottom w:val="0"/>
      <w:divBdr>
        <w:top w:val="none" w:sz="0" w:space="0" w:color="auto"/>
        <w:left w:val="none" w:sz="0" w:space="0" w:color="auto"/>
        <w:bottom w:val="none" w:sz="0" w:space="0" w:color="auto"/>
        <w:right w:val="none" w:sz="0" w:space="0" w:color="auto"/>
      </w:divBdr>
    </w:div>
    <w:div w:id="785153639">
      <w:bodyDiv w:val="1"/>
      <w:marLeft w:val="0"/>
      <w:marRight w:val="0"/>
      <w:marTop w:val="0"/>
      <w:marBottom w:val="0"/>
      <w:divBdr>
        <w:top w:val="none" w:sz="0" w:space="0" w:color="auto"/>
        <w:left w:val="none" w:sz="0" w:space="0" w:color="auto"/>
        <w:bottom w:val="none" w:sz="0" w:space="0" w:color="auto"/>
        <w:right w:val="none" w:sz="0" w:space="0" w:color="auto"/>
      </w:divBdr>
    </w:div>
    <w:div w:id="876819308">
      <w:bodyDiv w:val="1"/>
      <w:marLeft w:val="0"/>
      <w:marRight w:val="0"/>
      <w:marTop w:val="0"/>
      <w:marBottom w:val="0"/>
      <w:divBdr>
        <w:top w:val="none" w:sz="0" w:space="0" w:color="auto"/>
        <w:left w:val="none" w:sz="0" w:space="0" w:color="auto"/>
        <w:bottom w:val="none" w:sz="0" w:space="0" w:color="auto"/>
        <w:right w:val="none" w:sz="0" w:space="0" w:color="auto"/>
      </w:divBdr>
    </w:div>
    <w:div w:id="991787655">
      <w:bodyDiv w:val="1"/>
      <w:marLeft w:val="0"/>
      <w:marRight w:val="0"/>
      <w:marTop w:val="0"/>
      <w:marBottom w:val="0"/>
      <w:divBdr>
        <w:top w:val="none" w:sz="0" w:space="0" w:color="auto"/>
        <w:left w:val="none" w:sz="0" w:space="0" w:color="auto"/>
        <w:bottom w:val="none" w:sz="0" w:space="0" w:color="auto"/>
        <w:right w:val="none" w:sz="0" w:space="0" w:color="auto"/>
      </w:divBdr>
    </w:div>
    <w:div w:id="1265460223">
      <w:bodyDiv w:val="1"/>
      <w:marLeft w:val="0"/>
      <w:marRight w:val="0"/>
      <w:marTop w:val="0"/>
      <w:marBottom w:val="0"/>
      <w:divBdr>
        <w:top w:val="none" w:sz="0" w:space="0" w:color="auto"/>
        <w:left w:val="none" w:sz="0" w:space="0" w:color="auto"/>
        <w:bottom w:val="none" w:sz="0" w:space="0" w:color="auto"/>
        <w:right w:val="none" w:sz="0" w:space="0" w:color="auto"/>
      </w:divBdr>
    </w:div>
    <w:div w:id="1270700055">
      <w:bodyDiv w:val="1"/>
      <w:marLeft w:val="0"/>
      <w:marRight w:val="0"/>
      <w:marTop w:val="0"/>
      <w:marBottom w:val="0"/>
      <w:divBdr>
        <w:top w:val="none" w:sz="0" w:space="0" w:color="auto"/>
        <w:left w:val="none" w:sz="0" w:space="0" w:color="auto"/>
        <w:bottom w:val="none" w:sz="0" w:space="0" w:color="auto"/>
        <w:right w:val="none" w:sz="0" w:space="0" w:color="auto"/>
      </w:divBdr>
    </w:div>
    <w:div w:id="1317487957">
      <w:bodyDiv w:val="1"/>
      <w:marLeft w:val="0"/>
      <w:marRight w:val="0"/>
      <w:marTop w:val="0"/>
      <w:marBottom w:val="0"/>
      <w:divBdr>
        <w:top w:val="none" w:sz="0" w:space="0" w:color="auto"/>
        <w:left w:val="none" w:sz="0" w:space="0" w:color="auto"/>
        <w:bottom w:val="none" w:sz="0" w:space="0" w:color="auto"/>
        <w:right w:val="none" w:sz="0" w:space="0" w:color="auto"/>
      </w:divBdr>
    </w:div>
    <w:div w:id="1387101113">
      <w:bodyDiv w:val="1"/>
      <w:marLeft w:val="0"/>
      <w:marRight w:val="0"/>
      <w:marTop w:val="0"/>
      <w:marBottom w:val="0"/>
      <w:divBdr>
        <w:top w:val="none" w:sz="0" w:space="0" w:color="auto"/>
        <w:left w:val="none" w:sz="0" w:space="0" w:color="auto"/>
        <w:bottom w:val="none" w:sz="0" w:space="0" w:color="auto"/>
        <w:right w:val="none" w:sz="0" w:space="0" w:color="auto"/>
      </w:divBdr>
    </w:div>
    <w:div w:id="1417089353">
      <w:bodyDiv w:val="1"/>
      <w:marLeft w:val="0"/>
      <w:marRight w:val="0"/>
      <w:marTop w:val="0"/>
      <w:marBottom w:val="0"/>
      <w:divBdr>
        <w:top w:val="none" w:sz="0" w:space="0" w:color="auto"/>
        <w:left w:val="none" w:sz="0" w:space="0" w:color="auto"/>
        <w:bottom w:val="none" w:sz="0" w:space="0" w:color="auto"/>
        <w:right w:val="none" w:sz="0" w:space="0" w:color="auto"/>
      </w:divBdr>
    </w:div>
    <w:div w:id="1557740645">
      <w:bodyDiv w:val="1"/>
      <w:marLeft w:val="0"/>
      <w:marRight w:val="0"/>
      <w:marTop w:val="0"/>
      <w:marBottom w:val="0"/>
      <w:divBdr>
        <w:top w:val="none" w:sz="0" w:space="0" w:color="auto"/>
        <w:left w:val="none" w:sz="0" w:space="0" w:color="auto"/>
        <w:bottom w:val="none" w:sz="0" w:space="0" w:color="auto"/>
        <w:right w:val="none" w:sz="0" w:space="0" w:color="auto"/>
      </w:divBdr>
    </w:div>
    <w:div w:id="1616211664">
      <w:bodyDiv w:val="1"/>
      <w:marLeft w:val="0"/>
      <w:marRight w:val="0"/>
      <w:marTop w:val="0"/>
      <w:marBottom w:val="0"/>
      <w:divBdr>
        <w:top w:val="none" w:sz="0" w:space="0" w:color="auto"/>
        <w:left w:val="none" w:sz="0" w:space="0" w:color="auto"/>
        <w:bottom w:val="none" w:sz="0" w:space="0" w:color="auto"/>
        <w:right w:val="none" w:sz="0" w:space="0" w:color="auto"/>
      </w:divBdr>
    </w:div>
    <w:div w:id="1647201483">
      <w:bodyDiv w:val="1"/>
      <w:marLeft w:val="0"/>
      <w:marRight w:val="0"/>
      <w:marTop w:val="0"/>
      <w:marBottom w:val="0"/>
      <w:divBdr>
        <w:top w:val="none" w:sz="0" w:space="0" w:color="auto"/>
        <w:left w:val="none" w:sz="0" w:space="0" w:color="auto"/>
        <w:bottom w:val="none" w:sz="0" w:space="0" w:color="auto"/>
        <w:right w:val="none" w:sz="0" w:space="0" w:color="auto"/>
      </w:divBdr>
    </w:div>
    <w:div w:id="1737389598">
      <w:bodyDiv w:val="1"/>
      <w:marLeft w:val="0"/>
      <w:marRight w:val="0"/>
      <w:marTop w:val="0"/>
      <w:marBottom w:val="0"/>
      <w:divBdr>
        <w:top w:val="none" w:sz="0" w:space="0" w:color="auto"/>
        <w:left w:val="none" w:sz="0" w:space="0" w:color="auto"/>
        <w:bottom w:val="none" w:sz="0" w:space="0" w:color="auto"/>
        <w:right w:val="none" w:sz="0" w:space="0" w:color="auto"/>
      </w:divBdr>
    </w:div>
    <w:div w:id="1925996410">
      <w:bodyDiv w:val="1"/>
      <w:marLeft w:val="0"/>
      <w:marRight w:val="0"/>
      <w:marTop w:val="0"/>
      <w:marBottom w:val="0"/>
      <w:divBdr>
        <w:top w:val="none" w:sz="0" w:space="0" w:color="auto"/>
        <w:left w:val="none" w:sz="0" w:space="0" w:color="auto"/>
        <w:bottom w:val="none" w:sz="0" w:space="0" w:color="auto"/>
        <w:right w:val="none" w:sz="0" w:space="0" w:color="auto"/>
      </w:divBdr>
    </w:div>
    <w:div w:id="1978684422">
      <w:bodyDiv w:val="1"/>
      <w:marLeft w:val="0"/>
      <w:marRight w:val="0"/>
      <w:marTop w:val="0"/>
      <w:marBottom w:val="0"/>
      <w:divBdr>
        <w:top w:val="none" w:sz="0" w:space="0" w:color="auto"/>
        <w:left w:val="none" w:sz="0" w:space="0" w:color="auto"/>
        <w:bottom w:val="none" w:sz="0" w:space="0" w:color="auto"/>
        <w:right w:val="none" w:sz="0" w:space="0" w:color="auto"/>
      </w:divBdr>
    </w:div>
    <w:div w:id="2004043406">
      <w:bodyDiv w:val="1"/>
      <w:marLeft w:val="0"/>
      <w:marRight w:val="0"/>
      <w:marTop w:val="0"/>
      <w:marBottom w:val="0"/>
      <w:divBdr>
        <w:top w:val="none" w:sz="0" w:space="0" w:color="auto"/>
        <w:left w:val="none" w:sz="0" w:space="0" w:color="auto"/>
        <w:bottom w:val="none" w:sz="0" w:space="0" w:color="auto"/>
        <w:right w:val="none" w:sz="0" w:space="0" w:color="auto"/>
      </w:divBdr>
    </w:div>
    <w:div w:id="2009285884">
      <w:bodyDiv w:val="1"/>
      <w:marLeft w:val="0"/>
      <w:marRight w:val="0"/>
      <w:marTop w:val="0"/>
      <w:marBottom w:val="0"/>
      <w:divBdr>
        <w:top w:val="none" w:sz="0" w:space="0" w:color="auto"/>
        <w:left w:val="none" w:sz="0" w:space="0" w:color="auto"/>
        <w:bottom w:val="none" w:sz="0" w:space="0" w:color="auto"/>
        <w:right w:val="none" w:sz="0" w:space="0" w:color="auto"/>
      </w:divBdr>
    </w:div>
    <w:div w:id="2102333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2CFAC75B84899936D0CCF7105C2B3"/>
        <w:category>
          <w:name w:val="General"/>
          <w:gallery w:val="placeholder"/>
        </w:category>
        <w:types>
          <w:type w:val="bbPlcHdr"/>
        </w:types>
        <w:behaviors>
          <w:behavior w:val="content"/>
        </w:behaviors>
        <w:guid w:val="{1AB6DC28-D6A6-4C1B-BCF3-D37561D0B3A0}"/>
      </w:docPartPr>
      <w:docPartBody>
        <w:p w:rsidR="00EF7378" w:rsidRDefault="000B1457" w:rsidP="000B1457">
          <w:pPr>
            <w:pStyle w:val="DEF2CFAC75B84899936D0CCF7105C2B3"/>
          </w:pPr>
          <w:r w:rsidRPr="00DF198B">
            <w:t>—</w:t>
          </w:r>
        </w:p>
      </w:docPartBody>
    </w:docPart>
    <w:docPart>
      <w:docPartPr>
        <w:name w:val="6ED569E72ADE41EBA84B72E951FF1D68"/>
        <w:category>
          <w:name w:val="General"/>
          <w:gallery w:val="placeholder"/>
        </w:category>
        <w:types>
          <w:type w:val="bbPlcHdr"/>
        </w:types>
        <w:behaviors>
          <w:behavior w:val="content"/>
        </w:behaviors>
        <w:guid w:val="{BB703711-358E-41FC-8560-9BBE164E6DFE}"/>
      </w:docPartPr>
      <w:docPartBody>
        <w:p w:rsidR="00EF7378" w:rsidRDefault="000B1457" w:rsidP="000B1457">
          <w:pPr>
            <w:pStyle w:val="6ED569E72ADE41EBA84B72E951FF1D68"/>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457"/>
    <w:rsid w:val="0006166E"/>
    <w:rsid w:val="000A72A4"/>
    <w:rsid w:val="000B1457"/>
    <w:rsid w:val="0015658B"/>
    <w:rsid w:val="00267C63"/>
    <w:rsid w:val="0036417F"/>
    <w:rsid w:val="003835E1"/>
    <w:rsid w:val="004604F1"/>
    <w:rsid w:val="00474980"/>
    <w:rsid w:val="0061311E"/>
    <w:rsid w:val="006B5A55"/>
    <w:rsid w:val="006E28BE"/>
    <w:rsid w:val="00750215"/>
    <w:rsid w:val="0078033F"/>
    <w:rsid w:val="007E058D"/>
    <w:rsid w:val="00816782"/>
    <w:rsid w:val="008354E1"/>
    <w:rsid w:val="008D447C"/>
    <w:rsid w:val="00922881"/>
    <w:rsid w:val="009B2C82"/>
    <w:rsid w:val="00AB777C"/>
    <w:rsid w:val="00C136B6"/>
    <w:rsid w:val="00C648A7"/>
    <w:rsid w:val="00C81AF5"/>
    <w:rsid w:val="00CC7EB8"/>
    <w:rsid w:val="00D53647"/>
    <w:rsid w:val="00D924E9"/>
    <w:rsid w:val="00E209B4"/>
    <w:rsid w:val="00EA5EFD"/>
    <w:rsid w:val="00EC5C56"/>
    <w:rsid w:val="00EF7378"/>
    <w:rsid w:val="00F277C1"/>
    <w:rsid w:val="00F7327C"/>
    <w:rsid w:val="00FC57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2CFAC75B84899936D0CCF7105C2B3">
    <w:name w:val="DEF2CFAC75B84899936D0CCF7105C2B3"/>
    <w:rsid w:val="000B1457"/>
  </w:style>
  <w:style w:type="paragraph" w:customStyle="1" w:styleId="6ED569E72ADE41EBA84B72E951FF1D68">
    <w:name w:val="6ED569E72ADE41EBA84B72E951FF1D68"/>
    <w:rsid w:val="000B14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0C82E6-ACAA-43AD-8DA0-8A777C577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8143</TotalTime>
  <Pages>20</Pages>
  <Words>4105</Words>
  <Characters>23403</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Dhia GABTNI</dc:creator>
  <cp:keywords/>
  <dc:description/>
  <cp:lastModifiedBy>Dhia GABTNI</cp:lastModifiedBy>
  <cp:revision>45</cp:revision>
  <dcterms:created xsi:type="dcterms:W3CDTF">2025-01-05T19:19:00Z</dcterms:created>
  <dcterms:modified xsi:type="dcterms:W3CDTF">2025-02-10T13:16:00Z</dcterms:modified>
</cp:coreProperties>
</file>