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475F" w14:textId="77777777" w:rsidR="00F02511" w:rsidRDefault="00000000">
      <w:pPr>
        <w:pStyle w:val="Heading1"/>
      </w:pPr>
      <w:r>
        <w:t>Investor Summary – AI Enabled Automobile Application</w:t>
      </w:r>
    </w:p>
    <w:p w14:paraId="33FEF92E" w14:textId="77777777" w:rsidR="00F02511" w:rsidRDefault="00000000">
      <w:r>
        <w:t>Prepared by: Deepak George Anthraper</w:t>
      </w:r>
    </w:p>
    <w:p w14:paraId="57AA393E" w14:textId="77777777" w:rsidR="00F02511" w:rsidRDefault="00000000">
      <w:r>
        <w:t>Target launch: On or before December 2025</w:t>
      </w:r>
    </w:p>
    <w:p w14:paraId="3862F011" w14:textId="77777777" w:rsidR="00F02511" w:rsidRDefault="00000000">
      <w:pPr>
        <w:pStyle w:val="Heading2"/>
      </w:pPr>
      <w:r>
        <w:lastRenderedPageBreak/>
        <w:t>Auto-Ignition &amp; Remote Access</w:t>
      </w:r>
    </w:p>
    <w:p w14:paraId="46A08F45" w14:textId="77777777" w:rsidR="00F02511" w:rsidRDefault="00000000">
      <w:r>
        <w:rPr>
          <w:noProof/>
        </w:rPr>
        <w:drawing>
          <wp:inline distT="0" distB="0" distL="0" distR="0" wp14:anchorId="27CD8E51" wp14:editId="13D98841">
            <wp:extent cx="5486400" cy="77606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tion_auto_vibrant_fin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ACC1" w14:textId="77777777" w:rsidR="00F02511" w:rsidRDefault="00000000">
      <w:pPr>
        <w:pStyle w:val="Heading2"/>
      </w:pPr>
      <w:r>
        <w:lastRenderedPageBreak/>
        <w:t>Predictive Maintenance</w:t>
      </w:r>
    </w:p>
    <w:p w14:paraId="34F64121" w14:textId="77777777" w:rsidR="00F02511" w:rsidRDefault="00000000">
      <w:r>
        <w:rPr>
          <w:noProof/>
        </w:rPr>
        <w:drawing>
          <wp:inline distT="0" distB="0" distL="0" distR="0" wp14:anchorId="1B4CDC63" wp14:editId="6EAF9356">
            <wp:extent cx="5486400" cy="77606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tion_pm_vibrant_fin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11EB" w14:textId="77777777" w:rsidR="00F02511" w:rsidRDefault="00000000">
      <w:pPr>
        <w:pStyle w:val="Heading2"/>
      </w:pPr>
      <w:r>
        <w:lastRenderedPageBreak/>
        <w:t>E-Commerce for Car Detailing</w:t>
      </w:r>
    </w:p>
    <w:p w14:paraId="693C33CB" w14:textId="77777777" w:rsidR="00F02511" w:rsidRDefault="00000000">
      <w:r>
        <w:rPr>
          <w:noProof/>
        </w:rPr>
        <w:drawing>
          <wp:inline distT="0" distB="0" distL="0" distR="0" wp14:anchorId="60B42E1F" wp14:editId="7B5A3A0B">
            <wp:extent cx="5486400" cy="77606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tion_detail_vibrant_f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E27F" w14:textId="77777777" w:rsidR="00F02511" w:rsidRDefault="00000000">
      <w:pPr>
        <w:pStyle w:val="Heading2"/>
      </w:pPr>
      <w:r>
        <w:lastRenderedPageBreak/>
        <w:t>Investment Overview</w:t>
      </w:r>
    </w:p>
    <w:p w14:paraId="36FEE101" w14:textId="77777777" w:rsidR="00F02511" w:rsidRDefault="00000000">
      <w:r>
        <w:t>Funding sought: ₹10,00,000 (₹10 Lakhs) per annum, starting 2025.</w:t>
      </w:r>
      <w:r>
        <w:br/>
        <w:t>Repayment scheduled: June 2026 with 10% ROR → repayment ₹11,00,000.</w:t>
      </w:r>
    </w:p>
    <w:p w14:paraId="6B0AA60C" w14:textId="77777777" w:rsidR="00F02511" w:rsidRDefault="00000000">
      <w:pPr>
        <w:pStyle w:val="Heading2"/>
      </w:pPr>
      <w:r>
        <w:t>Repayment Schedule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02511" w14:paraId="0C32A9F8" w14:textId="77777777">
        <w:tc>
          <w:tcPr>
            <w:tcW w:w="1728" w:type="dxa"/>
          </w:tcPr>
          <w:p w14:paraId="12910D87" w14:textId="77777777" w:rsidR="00F02511" w:rsidRDefault="00000000">
            <w:r>
              <w:t>Year</w:t>
            </w:r>
          </w:p>
        </w:tc>
        <w:tc>
          <w:tcPr>
            <w:tcW w:w="1728" w:type="dxa"/>
          </w:tcPr>
          <w:p w14:paraId="61C0AE8F" w14:textId="77777777" w:rsidR="00F02511" w:rsidRDefault="00000000">
            <w:r>
              <w:t>Investment (₹ Lakhs)</w:t>
            </w:r>
          </w:p>
        </w:tc>
        <w:tc>
          <w:tcPr>
            <w:tcW w:w="1728" w:type="dxa"/>
          </w:tcPr>
          <w:p w14:paraId="37F59ED5" w14:textId="77777777" w:rsidR="00F02511" w:rsidRDefault="00000000">
            <w:r>
              <w:t>Rate of Return</w:t>
            </w:r>
          </w:p>
        </w:tc>
        <w:tc>
          <w:tcPr>
            <w:tcW w:w="1728" w:type="dxa"/>
          </w:tcPr>
          <w:p w14:paraId="64DB2705" w14:textId="77777777" w:rsidR="00F02511" w:rsidRDefault="00000000">
            <w:r>
              <w:t>Repayment (₹ Lakhs)</w:t>
            </w:r>
          </w:p>
        </w:tc>
        <w:tc>
          <w:tcPr>
            <w:tcW w:w="1728" w:type="dxa"/>
          </w:tcPr>
          <w:p w14:paraId="4674DC42" w14:textId="77777777" w:rsidR="00F02511" w:rsidRDefault="00000000">
            <w:r>
              <w:t>Repayment Date</w:t>
            </w:r>
          </w:p>
        </w:tc>
      </w:tr>
      <w:tr w:rsidR="00F02511" w14:paraId="1F0DA19E" w14:textId="77777777">
        <w:tc>
          <w:tcPr>
            <w:tcW w:w="1728" w:type="dxa"/>
          </w:tcPr>
          <w:p w14:paraId="0EAF4858" w14:textId="77777777" w:rsidR="00F02511" w:rsidRDefault="00000000">
            <w:r>
              <w:t>2025-26</w:t>
            </w:r>
          </w:p>
        </w:tc>
        <w:tc>
          <w:tcPr>
            <w:tcW w:w="1728" w:type="dxa"/>
          </w:tcPr>
          <w:p w14:paraId="757702C0" w14:textId="77777777" w:rsidR="00F02511" w:rsidRDefault="00000000">
            <w:r>
              <w:t>10</w:t>
            </w:r>
          </w:p>
        </w:tc>
        <w:tc>
          <w:tcPr>
            <w:tcW w:w="1728" w:type="dxa"/>
          </w:tcPr>
          <w:p w14:paraId="71B17516" w14:textId="0B90C333" w:rsidR="00F02511" w:rsidRDefault="00747773">
            <w:r>
              <w:t>3.5</w:t>
            </w:r>
            <w:r w:rsidR="00000000">
              <w:t>%</w:t>
            </w:r>
          </w:p>
        </w:tc>
        <w:tc>
          <w:tcPr>
            <w:tcW w:w="1728" w:type="dxa"/>
          </w:tcPr>
          <w:p w14:paraId="3FE5B837" w14:textId="77777777" w:rsidR="00F02511" w:rsidRDefault="00000000">
            <w:r>
              <w:t>11</w:t>
            </w:r>
          </w:p>
        </w:tc>
        <w:tc>
          <w:tcPr>
            <w:tcW w:w="1728" w:type="dxa"/>
          </w:tcPr>
          <w:p w14:paraId="6AD8ED1F" w14:textId="77777777" w:rsidR="00F02511" w:rsidRDefault="00000000">
            <w:r>
              <w:t>June 2026</w:t>
            </w:r>
          </w:p>
        </w:tc>
      </w:tr>
    </w:tbl>
    <w:p w14:paraId="68FDFED7" w14:textId="77777777" w:rsidR="00F02511" w:rsidRDefault="00000000">
      <w:pPr>
        <w:pStyle w:val="Heading2"/>
      </w:pPr>
      <w:r>
        <w:t>Contingency Funds &amp; Investor Surety</w:t>
      </w:r>
    </w:p>
    <w:p w14:paraId="73267324" w14:textId="2F4B2EDF" w:rsidR="00F02511" w:rsidRDefault="00000000">
      <w:r>
        <w:t>• Provident Fund Account: ₹</w:t>
      </w:r>
      <w:r w:rsidR="007077A7">
        <w:t>xx</w:t>
      </w:r>
      <w:r>
        <w:t xml:space="preserve"> Lakhs</w:t>
      </w:r>
      <w:r>
        <w:br/>
        <w:t>• Immovable Assets: ₹</w:t>
      </w:r>
      <w:r w:rsidR="007077A7">
        <w:t>xx</w:t>
      </w:r>
      <w:r>
        <w:t xml:space="preserve"> Lakhs</w:t>
      </w:r>
      <w:r>
        <w:br/>
      </w:r>
      <w:r>
        <w:br/>
        <w:t>These assets provide investor surety, strengthening repayment capability and financial resilience.</w:t>
      </w:r>
    </w:p>
    <w:p w14:paraId="251C21A5" w14:textId="77777777" w:rsidR="00F02511" w:rsidRDefault="00000000">
      <w:pPr>
        <w:pStyle w:val="Heading2"/>
      </w:pPr>
      <w:r>
        <w:t>Financial Projection (2025-26)</w:t>
      </w:r>
    </w:p>
    <w:p w14:paraId="43436A44" w14:textId="77777777" w:rsidR="00F02511" w:rsidRDefault="00000000">
      <w:r>
        <w:t>• App Launch: On or before December 2025</w:t>
      </w:r>
      <w:r>
        <w:br/>
        <w:t>• Expected Revenue Streams: subscriptions, premium access, marketplace fees</w:t>
      </w:r>
      <w:r>
        <w:br/>
        <w:t>• Break-even target: Q3 2026</w:t>
      </w:r>
      <w:r>
        <w:br/>
        <w:t>• First-year projected revenue: ₹25–30 Lakhs (conservative).</w:t>
      </w:r>
    </w:p>
    <w:p w14:paraId="0C509CCE" w14:textId="77777777" w:rsidR="00F02511" w:rsidRDefault="00000000">
      <w:pPr>
        <w:pStyle w:val="Heading2"/>
      </w:pPr>
      <w:r>
        <w:t>Signatory</w:t>
      </w:r>
    </w:p>
    <w:p w14:paraId="0B9C461C" w14:textId="77777777" w:rsidR="00F02511" w:rsidRDefault="00000000">
      <w:r>
        <w:t>For and on behalf of Deepak George Anthraper</w:t>
      </w:r>
      <w:r>
        <w:br/>
        <w:t>(Flagship Product: AI-Enabled Automobile Application)</w:t>
      </w:r>
      <w:r>
        <w:br/>
      </w:r>
      <w:r>
        <w:br/>
        <w:t>Authorized Signatory: ______________________</w:t>
      </w:r>
      <w:r>
        <w:br/>
        <w:t>Date: ______________________</w:t>
      </w:r>
    </w:p>
    <w:p w14:paraId="053A474A" w14:textId="77777777" w:rsidR="00F02511" w:rsidRDefault="00000000">
      <w:r>
        <w:br/>
        <w:t>Deepak George Anthraper – AI Enabled Automobile Application</w:t>
      </w:r>
    </w:p>
    <w:sectPr w:rsidR="00F025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414610">
    <w:abstractNumId w:val="8"/>
  </w:num>
  <w:num w:numId="2" w16cid:durableId="1214317846">
    <w:abstractNumId w:val="6"/>
  </w:num>
  <w:num w:numId="3" w16cid:durableId="1056971903">
    <w:abstractNumId w:val="5"/>
  </w:num>
  <w:num w:numId="4" w16cid:durableId="1844081667">
    <w:abstractNumId w:val="4"/>
  </w:num>
  <w:num w:numId="5" w16cid:durableId="392120488">
    <w:abstractNumId w:val="7"/>
  </w:num>
  <w:num w:numId="6" w16cid:durableId="1231233160">
    <w:abstractNumId w:val="3"/>
  </w:num>
  <w:num w:numId="7" w16cid:durableId="983851733">
    <w:abstractNumId w:val="2"/>
  </w:num>
  <w:num w:numId="8" w16cid:durableId="1586038385">
    <w:abstractNumId w:val="1"/>
  </w:num>
  <w:num w:numId="9" w16cid:durableId="96902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03F"/>
    <w:rsid w:val="005E6B72"/>
    <w:rsid w:val="007077A7"/>
    <w:rsid w:val="00747773"/>
    <w:rsid w:val="00AA1D8D"/>
    <w:rsid w:val="00B47730"/>
    <w:rsid w:val="00CB0664"/>
    <w:rsid w:val="00F025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EA546"/>
  <w14:defaultImageDpi w14:val="300"/>
  <w15:docId w15:val="{220D5619-4E61-4E44-9249-453F99402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Deepak Anthraper</cp:lastModifiedBy>
  <cp:revision>4</cp:revision>
  <dcterms:created xsi:type="dcterms:W3CDTF">2013-12-23T23:15:00Z</dcterms:created>
  <dcterms:modified xsi:type="dcterms:W3CDTF">2025-11-16T02:52:00Z</dcterms:modified>
  <cp:category/>
</cp:coreProperties>
</file>