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1F2937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ARBOR</w:t>
            </w:r>
          </w:p>
          <w:p>
            <w:r>
              <w:rPr>
                <w:rFonts w:ascii="Calibri" w:cs="Calibri" w:eastAsia="Calibri" w:hAnsi="Calibri"/>
                <w:color w:val="D1D5DB"/>
                <w:sz w:val="24"/>
                <w:szCs w:val="24"/>
              </w:rPr>
              <w:t xml:space="preserve">Примеры текстов для сайта · версия 1 · 16.06.2026</w:t>
            </w:r>
          </w:p>
        </w:tc>
      </w:tr>
    </w:tbl>
    <w:p>
      <w:pPr>
        <w:spacing w:after="3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30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Подготовил: Дмитрий Ковалёв, SIA "Norda Digital". Для: SIA "Arbor", Марина Селга и Артур Селгс.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Что это за документ и чего в нём нет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Это не готовые тексты для Arbor. Это образцы: показано, как должен выглядеть каждый тип текста на сайте и почему именно так. Вы пишете свои тексты, глядя на образец, как столяр смотрит на чертёж узла, а не копирует чужую кухню.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Ни одно слово отсюда нельзя перенести на сайт как есть — все примеры про вымышленную мастерскую. Переносить нужно принцип.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По техническому заданию (п.11.8) написание текстов остаётся за заказчиком. Причина не в экономии: про свою сушильную камеру и про то, почему вы не берёте польские фасады, никто снаружи не напишет достоверно.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Сроки по ТЗ: тексты пяти страниц — до 6 июля. Описания 25 проектов — до 10 августа, порциями.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Три правила, которые решают большую часть задачи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Правило 1. Пишите про клиента, а не про себя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Посетитель сайта решает свою задачу, а не изучает вашу биографию. Каждое предложение должно отвечать на его немой вопрос «и что мне с этого».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Приедем на замер бесплатно в течение двух рабочих дней. Эскиз и смету получите через неделю после замера.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три конкретных обещания, каждое можно проверить. Читатель понимает, что произойдёт дальше и когда.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Мы — динамично развивающаяся компания, ориентированная на клиента и качество.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эту фразу может написать о себе кто угодно, включая ваших конкурентов. Ноль информации, зато занимает первый экран.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Правило 2. Конкретика вместо прилагательных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«Высокое качество», «индивидуальный подход», «европейские материалы» — слова, которые ничего не весят. Заменяйте их числами, сроками, названиями и процессами.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Древесину сушим в собственной камере три недели до влажности 8 %. Доска, купленная уже сухой, часто приходит с 12–14 % — такая кухня ведёт после первой отопительной зимы.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цифра, срок, объяснение последствий. Читателю не нужно верить на слово — он понимает механику.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Используем только качественную древесину и современное оборудование.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«качественную» и «современное» — это оценки, которые вы даёте себе сами.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Правило 3. Длинный текст — это нормально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Артур пишет длинно, и это преимущество, а не проблема. Человек, выбирающий кухню за несколько тысяч евро, читает подолгу. Требуется одно: первое предложение, ради которого начнут читать. Дальше можно писать так, как рассказываете вслух.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Эту кухню пришлось переделывать дважды — и не по нашей вине.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Дом в Бабите сдали с перепадом пола 4 см на четыре метра. Обычная история для новостроек, но фасады с таким перепадом встают криво, и это видно даже неспециалисту. Мы отказались ставить кухню на кривой пол и предложили заказчику сначала выровнять основание.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первая фраза интригует и обещает историю. Дальше идёт содержательный рассказ, который заодно показывает вашу профессиональную позицию.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1. Первый экран главной страницы</w:t>
      </w:r>
    </w:p>
    <w:tbl>
      <w:tblPr>
        <w:tblW w:type="dxa" w:w="9026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2600"/>
        <w:gridCol w:w="6426"/>
      </w:tblGrid>
      <w:tr>
        <w:tc>
          <w:tcPr>
            <w:tcW w:type="dxa" w:w="26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Объём</w:t>
            </w:r>
          </w:p>
        </w:tc>
        <w:tc>
          <w:tcPr>
            <w:tcW w:type="dxa" w:w="64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Заголовок не длиннее 75 знаков (технический потолок вёрстки). Подзаголовок — до 110 знаков.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4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 две секунды объяснить, что здесь делают и чем это отличается от соседей.</w:t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Языки</w:t>
            </w:r>
          </w:p>
        </w:tc>
        <w:tc>
          <w:tcPr>
            <w:tcW w:type="dxa" w:w="64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Латышский и русский. Русская фраза обычно на 10–12 % длиннее — проверяйте по знакам обе.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Заголовок: Мебель, которую делаем сами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Подзаголовок: Кухни, шкафы и лестницы из массива. Своя мастерская в Марупе с 2011 года. Замер бесплатно.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32 знака в заголовке. Сразу отстраивает от перекупщиков — главное отличие Arbor. В подзаголовке три факта и одно предложение действия.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Заголовок: Добро пожаловать на сайт компании Arbor!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Подзаголовок: Мы рады видеть вас на страницах нашего сайта.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две строки, не сообщающие ничего. Человек уже на сайте — приветствовать его на сайте бессмысленно.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2. Описание категории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Четыре текста: кухни, шкафы и гардеробные, столы и стулья, лестницы. Объём 400–700 знаков на каждый. Текст стоит над сеткой проектов и объясняет, что человек сейчас увидит.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Кухни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Делаем кухни из массива дуба, ясеня и берёзы, а также комбинированные — корпус из влагостойкого МДФ, фасады из массива. Стандартный срок изготовления — от пяти до семи недель после подписания эскиза.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Каждая кухня начинается с бесплатного замера. Мы не берёмся за проект, пока не увидели помещение: перепады пола, кривые стены и неудачно выведенные коммуникации решают больше, чем каталожная картинка.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Цены начинаются от 1 200 евро за погонный метр при фасадах из массива дуба. Точную сумму называем после замера — она зависит от фурнитуры, отделки и сложности.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сначала что делаем, потом как работаем, потом сколько стоит. Формулировка «от 1 200 евро за погонный метр» защищает вас: это не обещание итоговой цены.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О ценах. В брифе вы отказались от калькулятора — правильно. Но формулировка «от» на сайте обязательна: без неё вы получите поток заявок от людей с бюджетом вдвое ниже вашего, и время замерщика уйдёт впустую.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3. Карточка проекта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25 текстов, до 2 000 знаков каждый (объём увеличен по вашей просьбе, ТЗ п.5). Это самая ценная часть сайта: именно здесь человек решает, звонить или нет.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Структура, которая работает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Первое предложение — зацепка. Проблема, ограничение, необычное требование заказчика.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Что было на входе: помещение, пожелание, сложность.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Что решили и почему именно так. Здесь место профессиональным подробностям.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Материалы и фурнитура по названиям.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Сколько заняло по факту.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Кухня в Бабите. Дуб, 4,2 метра, два уровня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Заказчица хотела остров, а помещение под остров не подходило: 3,1 метра в самом узком месте, при острове проход остаётся 70 см. Мы отказались и предложили полуостров с торцевой столешницей.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Корпус собран из влагостойкого МДФ, фасады — массив дуба, масло-воск. Верхний ярус подняли до потолка: в кухне 2,9 метра, и обычные шкафы оставили бы полметра пылесборника. Верхние ящики открываются подъёмниками Blum Aventos, до них дотягивается человек ростом 165 см.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Столешница — дуб толщиной 40 мм, торец скруглён радиусом 8 мм. Мойку врезали снизу, чтобы вода не задерживалась на кромке.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Изготовление заняло пять недель, установка — два дня.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начинается с конфликта, показывает профессиональное решение с числами, называет фурнитуру. Фраза «изготовление заняло пять недель» относится к прошедшему проекту и не является обещанием на будущее.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Красивая кухня из натурального дерева в современном стиле. Заказчик остался доволен результатом. Мы выполнили работу качественно и в срок.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пять оценочных слов и ни одного факта. Такой текст можно поставить под любой фотографией любой кухни.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Практический совет по срокам. Артур пять дней в неделю на замерах, и 25 текстов после рабочего дня он не напишет. Пусть наговаривает на диктофон в машине по дороге с объекта, пока помнит подробности. Расшифровать и причесать проще, чем сочинить с нуля.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4. Производство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Раздел, на котором настаивал Артур. Его задача одна: показать, что вы производите сами, а не перепродаёте готовое. Объём 2 500–4 000 знаков, три-четыре смысловых блока.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Мы не собираем кухни из чужих деталей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В Латвии несколько десятков фирм называют себя производителями мебели. Большая часть из них принимает заказ, отправляет чертёж на польскую или литовскую фабрику и через восемь недель устанавливает то, что приехало. Это законно и иногда дешевле. Но если после установки что-то не сходится, исправить это уже нельзя — деталь придёт через месяц.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Своя сушильная камера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Доску покупаем сырой и сушим сами: три недели, до влажности 8 %. Готовая сухая доска стоит дороже и приходит с влажностью 12–14 %, а этого достаточно, чтобы фасад повело после первой зимы с отоплением.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Свои станки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Форматно-раскроечный, кромкооблицовочный, четырёхсторонний, фрезерный с ЧПУ. Ничего не отдаём на сторону, поэтому нестандартный узел можем переделать за день, а не за месяц.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Своя установка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Устанавливают те же люди, которые изготавливали. Не бригада подрядчиков, впервые видящая изделие.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начинается с отстройки от конкурентов через конкретный механизм, а не через «мы лучше». Каждый блок — одно утверждение плюс объяснение последствий для клиента.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5. Шесть шагов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По вашему замечанию шагов шесть, а не четыре. На каждый — заголовок в два-три слова и пояснение до 140 знаков. Задача блока: снять тревогу «за что я плачу и что будет дальше».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1. Звонок или заявка — Отвечаем в тот же рабочий день. Задаём несколько вопросов, чтобы понять, наша ли это задача.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2. Бесплатный замер — Приезжаем в течение двух рабочих дней. Меряем, фотографируем, отмечаем перепады и коммуникации.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3. Эскиз и смета — Через неделю после замера. Эскиз можно править, смета детальная: отдельно корпус, фасады, фурнитура, работа.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4. Договор и предоплата 50 % — Подписываем эскиз и смету. С этого момента сроки и цена зафиксированы.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5. Изготовление — От пяти до семи недель. Присылаем фотографии из цеха, когда изделие готово к сборке.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6. Установка — Один-два дня. Убираем за собой. Гарантия два года на изделие и фурнитуру.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у каждого шага есть срок и ответ на вопрос «что происходит». Шаг 4 объясняет, что покупается за предоплату, — это чаще всего и есть точка сомнения.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6. О нас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Объём 1 500–2 500 знаков. Здесь допустимо и уместно писать про себя — но фактами, а не самооценкой.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ТАК — образец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Мастерская работает с 2011 года. Начинали вдвоём в гараже на 60 квадратных метров, сейчас в цеху в Марупе 900 квадратных метров и четырнадцать человек.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За это время сделали больше четырёхсот проектов. Восемь из десяти заказчиков приходят по рекомендации — мы никогда не давали рекламу и до этого года обходились без сайта.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Артур Селгс, владелец и главный технолог, столяр в третьем поколении. Марина Селга ведёт заказчиков от первого звонка до подписания акта.</w:t>
            </w:r>
          </w:p>
        </w:tc>
      </w:tr>
    </w:tbl>
    <w:p>
      <w:pPr>
        <w:spacing w:after="20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Работает: годы, метры, люди, проекты. Фраза про отсутствие рекламы работает сильнее любого «нам доверяют».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НЕ ТАК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7F1D1D"/>
                <w:sz w:val="21"/>
                <w:szCs w:val="21"/>
              </w:rPr>
              <w:t xml:space="preserve">Компания Arbor была основана в 2011 году группой единомышленников, объединённых любовью к дереву. За годы работы мы завоевали доверие сотен клиентов и заслужили репутацию надёжного партнёра.</w:t>
            </w:r>
          </w:p>
        </w:tc>
      </w:tr>
    </w:tbl>
    <w:p>
      <w:pPr>
        <w:spacing w:after="240" w:before="80" w:line="276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Не работает: «единомышленники», «любовь к дереву», «завоевали доверие» — набор оборотов, встречающийся на каждом втором сайте.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Раздел 7. Форма заявки и подтверждение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Тексты короткие, но на них приходится больше всего отказов. Человек уже готов оставить телефон — задача не спугнуть.</w:t>
      </w:r>
    </w:p>
    <w:tbl>
      <w:tblPr>
        <w:tblW w:type="dxa" w:w="9026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Заголовок формы</w:t>
            </w:r>
          </w:p>
        </w:tc>
        <w:tc>
          <w:tcPr>
            <w:tcW w:type="dxa" w:w="60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Вызовите замерщика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Пояснение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Замер бесплатный и ни к чему не обязывает. Перезвоним в течение рабочего дня.</w:t>
            </w:r>
          </w:p>
        </w:tc>
      </w:tr>
      <w:tr>
        <w:tc>
          <w:tcPr>
            <w:tcW w:type="dxa" w:w="30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Поле «Имя»</w:t>
            </w:r>
          </w:p>
        </w:tc>
        <w:tc>
          <w:tcPr>
            <w:tcW w:type="dxa" w:w="60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Как к вам обращаться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Поле «Телефон»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Телефон</w:t>
            </w:r>
          </w:p>
        </w:tc>
      </w:tr>
      <w:tr>
        <w:tc>
          <w:tcPr>
            <w:tcW w:type="dxa" w:w="30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Поле «Комментарий»</w:t>
            </w:r>
          </w:p>
        </w:tc>
        <w:tc>
          <w:tcPr>
            <w:tcW w:type="dxa" w:w="60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Что нужно сделать (необязательно)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Согласие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Отправляя заявку, вы соглашаетесь на обработку указанных данных.</w:t>
            </w:r>
          </w:p>
        </w:tc>
      </w:tr>
      <w:tr>
        <w:tc>
          <w:tcPr>
            <w:tcW w:type="dxa" w:w="30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60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Отправить заявку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После отправки</w:t>
            </w:r>
          </w:p>
        </w:tc>
        <w:tc>
          <w:tcPr>
            <w:tcW w:type="dxa" w:w="60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Заявка принята. Перезвоним в течение рабочего дня по номеру, который вы указали. Если нужно срочно — звоните: +371 26 44 18 03.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Фраза «ни к чему не обязывает» снимает главный страх: человек боится, что после замера его начнут дожимать. Проверено на других проектах — доля заполненных форм заметно выше.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Чек-лист перед сдачей текстов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Пройдитесь по каждому тексту с этим списком. Если хотя бы один пункт не выполняется — текст ещё не готов.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В тексте нет слов «качественный», «профессиональный», «индивидуальный подход», «динамично развивающийся».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Есть хотя бы одно число: срок, размер, влажность, год, количество.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Первое предложение можно прочитать вслух без запинки.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Ни одно обещание не сформулировано в будущем времени там, где речь о прошедшем проекте («изготовление заняло», а не «изготавливаем за»).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Заголовок первого экрана не длиннее 75 знаков — проверено в обеих языковых версиях.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Текст прочитан вслух кому-то, кто не работает в мастерской, и он не переспросил ни одного слова.</w:t>
      </w:r>
    </w:p>
    <w:p>
      <w:pPr>
        <w:pBdr>
          <w:bottom w:val="single" w:color="D1D5DB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Объёмы по разделам</w:t>
      </w:r>
    </w:p>
    <w:tbl>
      <w:tblPr>
        <w:tblW w:type="dxa" w:w="9026"/>
        <w:tblBorders>
          <w:top w:val="single" w:color="E5E7EB" w:sz="2"/>
          <w:left w:val="none"/>
          <w:bottom w:val="single" w:color="E5E7EB" w:sz="2"/>
          <w:right w:val="none"/>
          <w:insideH w:val="single" w:color="E5E7EB" w:sz="2"/>
          <w:insideV w:val="none"/>
        </w:tblBorders>
      </w:tblPr>
      <w:tblGrid>
        <w:gridCol w:w="3400"/>
        <w:gridCol w:w="5626"/>
      </w:tblGrid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Первый экран главной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заголовок ≤ 75 знаков, подзаголовок ≤ 110 · срок 06.07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Описания категорий (4 шт.)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400–700 знаков каждое · срок 06.07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2 500–4 000 знаков · срок 06.07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 нас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1 500–2 500 знаков · срок 06.07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Шесть шагов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заголовок + до 140 знаков на шаг · срок 06.07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5626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адрес, часы, реквизиты · срок 06.07</w:t>
            </w:r>
          </w:p>
        </w:tc>
      </w:tr>
      <w:tr>
        <w:tc>
          <w:tcPr>
            <w:tcW w:type="dxa" w:w="3400"/>
            <w:shd w:fill="FAFAFA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Описания проектов (25 шт.)</w:t>
            </w:r>
          </w:p>
        </w:tc>
        <w:tc>
          <w:tcPr>
            <w:tcW w:type="dxa" w:w="5626"/>
            <w:shd w:fill="FAFA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до 2 000 знаков каждое · срок 10.08, порциями</w:t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Всё перечисленное — на латышском и на русском. Тексты пяти страниц блокируют вёрстку: пока их нет, страницу нельзя доделать и нельзя протестировать. Описания проектов вёрстку не блокируют, поэтому у них более поздний срок.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Arbor — примеры текстов для сайта</dc:title>
  <dc:creator>Norda Digital</dc:creator>
  <cp:lastModifiedBy>Un-named</cp:lastModifiedBy>
  <cp:revision>1</cp:revision>
  <dcterms:created xsi:type="dcterms:W3CDTF">2026-08-06T04:52:24.387Z</dcterms:created>
  <dcterms:modified xsi:type="dcterms:W3CDTF">2026-08-06T04:52:24.401Z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