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875" w:rsidRPr="007E51BA" w:rsidRDefault="00006875" w:rsidP="00006875">
      <w:pPr>
        <w:pBdr>
          <w:bottom w:val="single" w:sz="4" w:space="1" w:color="auto"/>
        </w:pBdr>
        <w:rPr>
          <w:rFonts w:ascii="Tahoma" w:hAnsi="Tahoma" w:cs="Tahoma"/>
          <w:b/>
          <w:smallCaps/>
          <w:sz w:val="32"/>
          <w:szCs w:val="32"/>
        </w:rPr>
      </w:pPr>
      <w:r w:rsidRPr="007E51BA">
        <w:rPr>
          <w:rFonts w:ascii="Tahoma" w:hAnsi="Tahoma" w:cs="Tahoma"/>
          <w:b/>
          <w:smallCaps/>
          <w:sz w:val="32"/>
          <w:szCs w:val="32"/>
        </w:rPr>
        <w:t>les problématiques des exclus</w:t>
      </w:r>
    </w:p>
    <w:p w:rsidR="00006875" w:rsidRPr="007E51BA" w:rsidRDefault="00006875" w:rsidP="00006875">
      <w:pPr>
        <w:jc w:val="both"/>
        <w:rPr>
          <w:rFonts w:ascii="Tahoma" w:hAnsi="Tahoma" w:cs="Tahoma"/>
        </w:rPr>
      </w:pPr>
    </w:p>
    <w:p w:rsidR="00006875" w:rsidRPr="007E51BA" w:rsidRDefault="00006875" w:rsidP="00006875">
      <w:pPr>
        <w:jc w:val="both"/>
        <w:rPr>
          <w:rFonts w:ascii="Tahoma" w:hAnsi="Tahoma" w:cs="Tahoma"/>
          <w:b/>
          <w:sz w:val="22"/>
          <w:szCs w:val="22"/>
        </w:rPr>
      </w:pPr>
      <w:r w:rsidRPr="007E51BA">
        <w:rPr>
          <w:rFonts w:ascii="Tahoma" w:hAnsi="Tahoma" w:cs="Tahoma"/>
          <w:b/>
          <w:sz w:val="22"/>
          <w:szCs w:val="22"/>
        </w:rPr>
        <w:t>Les exclus du travail</w:t>
      </w:r>
    </w:p>
    <w:p w:rsidR="00006875" w:rsidRPr="007E51BA" w:rsidRDefault="00006875" w:rsidP="00006875">
      <w:pPr>
        <w:jc w:val="both"/>
        <w:rPr>
          <w:rFonts w:ascii="Tahoma" w:hAnsi="Tahoma" w:cs="Tahoma"/>
          <w:sz w:val="22"/>
          <w:szCs w:val="22"/>
        </w:rPr>
      </w:pPr>
    </w:p>
    <w:p w:rsidR="00814D60" w:rsidRDefault="00006875" w:rsidP="00006875">
      <w:pPr>
        <w:jc w:val="both"/>
        <w:rPr>
          <w:rFonts w:ascii="Tahoma" w:hAnsi="Tahoma" w:cs="Tahoma"/>
          <w:sz w:val="22"/>
          <w:szCs w:val="22"/>
        </w:rPr>
      </w:pPr>
      <w:r w:rsidRPr="007E51BA">
        <w:rPr>
          <w:rFonts w:ascii="Tahoma" w:hAnsi="Tahoma" w:cs="Tahoma"/>
          <w:sz w:val="22"/>
          <w:szCs w:val="22"/>
        </w:rPr>
        <w:t xml:space="preserve">Les exclus du travail pour des raisons de non savoir-faire ou de non savoir être, de </w:t>
      </w:r>
      <w:r w:rsidR="00814D60">
        <w:rPr>
          <w:rFonts w:ascii="Tahoma" w:hAnsi="Tahoma" w:cs="Tahoma"/>
          <w:sz w:val="22"/>
          <w:szCs w:val="22"/>
        </w:rPr>
        <w:t xml:space="preserve">compétences non acquises, </w:t>
      </w:r>
      <w:r w:rsidRPr="007E51BA">
        <w:rPr>
          <w:rFonts w:ascii="Tahoma" w:hAnsi="Tahoma" w:cs="Tahoma"/>
          <w:sz w:val="22"/>
          <w:szCs w:val="22"/>
        </w:rPr>
        <w:t>perdues, ou non reconnues</w:t>
      </w:r>
      <w:r w:rsidR="001D3046">
        <w:rPr>
          <w:rFonts w:ascii="Tahoma" w:hAnsi="Tahoma" w:cs="Tahoma"/>
          <w:sz w:val="22"/>
          <w:szCs w:val="22"/>
        </w:rPr>
        <w:t>,</w:t>
      </w:r>
      <w:r w:rsidRPr="007E51BA">
        <w:rPr>
          <w:rFonts w:ascii="Tahoma" w:hAnsi="Tahoma" w:cs="Tahoma"/>
          <w:sz w:val="22"/>
          <w:szCs w:val="22"/>
        </w:rPr>
        <w:t xml:space="preserve"> sont les demandeurs d'emploi pour lesquels les aides sont de plus en plus limitées. </w:t>
      </w:r>
    </w:p>
    <w:p w:rsidR="00814D60" w:rsidRDefault="00814D60" w:rsidP="00006875">
      <w:pPr>
        <w:jc w:val="both"/>
        <w:rPr>
          <w:rFonts w:ascii="Tahoma" w:hAnsi="Tahoma" w:cs="Tahoma"/>
          <w:sz w:val="22"/>
          <w:szCs w:val="22"/>
        </w:rPr>
      </w:pPr>
    </w:p>
    <w:p w:rsidR="00006875" w:rsidRPr="007E51BA" w:rsidRDefault="00006875" w:rsidP="00006875">
      <w:pPr>
        <w:jc w:val="both"/>
        <w:rPr>
          <w:rFonts w:ascii="Tahoma" w:hAnsi="Tahoma" w:cs="Tahoma"/>
          <w:sz w:val="22"/>
          <w:szCs w:val="22"/>
        </w:rPr>
      </w:pPr>
      <w:r w:rsidRPr="007E51BA">
        <w:rPr>
          <w:rFonts w:ascii="Tahoma" w:hAnsi="Tahoma" w:cs="Tahoma"/>
          <w:sz w:val="22"/>
          <w:szCs w:val="22"/>
        </w:rPr>
        <w:t>Cette réduction de ressources dans un contexte urbain, industriel, administratif et marchand peut avoir des conséquenc</w:t>
      </w:r>
      <w:r w:rsidR="00814D60">
        <w:rPr>
          <w:rFonts w:ascii="Tahoma" w:hAnsi="Tahoma" w:cs="Tahoma"/>
          <w:sz w:val="22"/>
          <w:szCs w:val="22"/>
        </w:rPr>
        <w:t>es désastreuses sur le quotidien des individus.</w:t>
      </w:r>
    </w:p>
    <w:p w:rsidR="00006875" w:rsidRPr="007E51BA" w:rsidRDefault="00006875" w:rsidP="00006875">
      <w:pPr>
        <w:jc w:val="both"/>
        <w:rPr>
          <w:rFonts w:ascii="Tahoma" w:hAnsi="Tahoma" w:cs="Tahoma"/>
          <w:sz w:val="22"/>
          <w:szCs w:val="22"/>
        </w:rPr>
      </w:pPr>
    </w:p>
    <w:p w:rsidR="00006875" w:rsidRPr="007E51BA" w:rsidRDefault="00006875" w:rsidP="00006875">
      <w:pPr>
        <w:jc w:val="both"/>
        <w:rPr>
          <w:rFonts w:ascii="Tahoma" w:hAnsi="Tahoma" w:cs="Tahoma"/>
          <w:b/>
          <w:sz w:val="22"/>
          <w:szCs w:val="22"/>
        </w:rPr>
      </w:pPr>
      <w:r w:rsidRPr="007E51BA">
        <w:rPr>
          <w:rFonts w:ascii="Tahoma" w:hAnsi="Tahoma" w:cs="Tahoma"/>
          <w:b/>
          <w:sz w:val="22"/>
          <w:szCs w:val="22"/>
        </w:rPr>
        <w:t>Les exclus du domicile</w:t>
      </w:r>
    </w:p>
    <w:p w:rsidR="00006875" w:rsidRPr="007E51BA" w:rsidRDefault="00006875" w:rsidP="00006875">
      <w:pPr>
        <w:jc w:val="both"/>
        <w:rPr>
          <w:rFonts w:ascii="Tahoma" w:hAnsi="Tahoma" w:cs="Tahoma"/>
          <w:sz w:val="22"/>
          <w:szCs w:val="22"/>
        </w:rPr>
      </w:pPr>
    </w:p>
    <w:p w:rsidR="00006875" w:rsidRPr="007E51BA" w:rsidRDefault="00006875" w:rsidP="00006875">
      <w:pPr>
        <w:jc w:val="both"/>
        <w:rPr>
          <w:rFonts w:ascii="Tahoma" w:hAnsi="Tahoma" w:cs="Tahoma"/>
        </w:rPr>
      </w:pPr>
      <w:r>
        <w:rPr>
          <w:rFonts w:ascii="Tahoma" w:hAnsi="Tahoma" w:cs="Tahoma"/>
        </w:rPr>
        <w:t>Femmes battues, jeunes rejetés, personnes en marge de la société, les exclus du domicile se retrouvent à la rue</w:t>
      </w:r>
      <w:r w:rsidRPr="007E51BA">
        <w:rPr>
          <w:rFonts w:ascii="Tahoma" w:hAnsi="Tahoma" w:cs="Tahoma"/>
        </w:rPr>
        <w:t>. Ils sont dans une situation de survie. Manger, dormir, avoir chaud, se vêtir représentent un combat d</w:t>
      </w:r>
      <w:r w:rsidR="00814D60">
        <w:rPr>
          <w:rFonts w:ascii="Tahoma" w:hAnsi="Tahoma" w:cs="Tahoma"/>
        </w:rPr>
        <w:t>e chaque heure auquel s’ajoute la peur et bien souvent aussi un manque de ressources financières.</w:t>
      </w:r>
    </w:p>
    <w:p w:rsidR="00006875" w:rsidRPr="007E51BA" w:rsidRDefault="00006875" w:rsidP="00006875">
      <w:pPr>
        <w:jc w:val="both"/>
        <w:rPr>
          <w:rFonts w:ascii="Tahoma" w:hAnsi="Tahoma" w:cs="Tahoma"/>
        </w:rPr>
      </w:pPr>
    </w:p>
    <w:p w:rsidR="00006875" w:rsidRPr="00670D13" w:rsidRDefault="00006875" w:rsidP="00006875">
      <w:pPr>
        <w:jc w:val="both"/>
        <w:rPr>
          <w:rFonts w:ascii="Tahoma" w:hAnsi="Tahoma" w:cs="Tahoma"/>
          <w:b/>
          <w:sz w:val="22"/>
          <w:szCs w:val="22"/>
        </w:rPr>
      </w:pPr>
      <w:r w:rsidRPr="00670D13">
        <w:rPr>
          <w:rFonts w:ascii="Tahoma" w:hAnsi="Tahoma" w:cs="Tahoma"/>
          <w:b/>
          <w:sz w:val="22"/>
          <w:szCs w:val="22"/>
        </w:rPr>
        <w:t>Les exclus en raison d'une dépendance addictive</w:t>
      </w:r>
    </w:p>
    <w:p w:rsidR="00006875" w:rsidRPr="007E51BA" w:rsidRDefault="00006875" w:rsidP="00006875">
      <w:pPr>
        <w:jc w:val="both"/>
        <w:rPr>
          <w:rFonts w:ascii="Tahoma" w:hAnsi="Tahoma" w:cs="Tahoma"/>
        </w:rPr>
      </w:pPr>
    </w:p>
    <w:p w:rsidR="00006875" w:rsidRPr="00670D13" w:rsidRDefault="00670D13" w:rsidP="00006875">
      <w:pPr>
        <w:jc w:val="both"/>
        <w:rPr>
          <w:rFonts w:ascii="Tahoma" w:hAnsi="Tahoma" w:cs="Tahoma"/>
          <w:b/>
          <w:sz w:val="22"/>
          <w:szCs w:val="22"/>
        </w:rPr>
      </w:pPr>
      <w:r>
        <w:rPr>
          <w:rFonts w:ascii="Tahoma" w:hAnsi="Tahoma" w:cs="Tahoma"/>
          <w:b/>
          <w:sz w:val="22"/>
          <w:szCs w:val="22"/>
        </w:rPr>
        <w:t>Alcoolisme</w:t>
      </w:r>
    </w:p>
    <w:p w:rsidR="00960D2A" w:rsidRDefault="00960D2A" w:rsidP="00006875">
      <w:pPr>
        <w:jc w:val="both"/>
        <w:rPr>
          <w:rFonts w:ascii="Tahoma" w:hAnsi="Tahoma" w:cs="Tahoma"/>
          <w:sz w:val="22"/>
          <w:szCs w:val="22"/>
        </w:rPr>
      </w:pPr>
    </w:p>
    <w:p w:rsidR="00006875" w:rsidRPr="007E51BA" w:rsidRDefault="00006875" w:rsidP="00006875">
      <w:pPr>
        <w:jc w:val="both"/>
        <w:rPr>
          <w:rFonts w:ascii="Tahoma" w:hAnsi="Tahoma" w:cs="Tahoma"/>
          <w:sz w:val="22"/>
          <w:szCs w:val="22"/>
        </w:rPr>
      </w:pPr>
      <w:r>
        <w:rPr>
          <w:rFonts w:ascii="Tahoma" w:hAnsi="Tahoma" w:cs="Tahoma"/>
          <w:sz w:val="22"/>
          <w:szCs w:val="22"/>
        </w:rPr>
        <w:t>L’alcoolisme touche n’importe quelle couche sociologique.</w:t>
      </w:r>
      <w:r w:rsidR="00960D2A">
        <w:rPr>
          <w:rFonts w:ascii="Tahoma" w:hAnsi="Tahoma" w:cs="Tahoma"/>
          <w:sz w:val="22"/>
          <w:szCs w:val="22"/>
        </w:rPr>
        <w:t xml:space="preserve"> </w:t>
      </w:r>
      <w:r>
        <w:rPr>
          <w:rFonts w:ascii="Tahoma" w:hAnsi="Tahoma" w:cs="Tahoma"/>
          <w:sz w:val="22"/>
          <w:szCs w:val="22"/>
        </w:rPr>
        <w:t xml:space="preserve">De l’alcoolisme mondain à l’alcool « refuge des angoisses », il s’agit </w:t>
      </w:r>
      <w:r w:rsidR="00960D2A">
        <w:rPr>
          <w:rFonts w:ascii="Tahoma" w:hAnsi="Tahoma" w:cs="Tahoma"/>
          <w:sz w:val="22"/>
          <w:szCs w:val="22"/>
        </w:rPr>
        <w:t xml:space="preserve">bien </w:t>
      </w:r>
      <w:r>
        <w:rPr>
          <w:rFonts w:ascii="Tahoma" w:hAnsi="Tahoma" w:cs="Tahoma"/>
          <w:sz w:val="22"/>
          <w:szCs w:val="22"/>
        </w:rPr>
        <w:t>d’une pathologie.</w:t>
      </w:r>
      <w:r w:rsidR="00960D2A">
        <w:rPr>
          <w:rFonts w:ascii="Tahoma" w:hAnsi="Tahoma" w:cs="Tahoma"/>
          <w:sz w:val="22"/>
          <w:szCs w:val="22"/>
        </w:rPr>
        <w:t xml:space="preserve"> </w:t>
      </w:r>
      <w:r>
        <w:rPr>
          <w:rFonts w:ascii="Tahoma" w:hAnsi="Tahoma" w:cs="Tahoma"/>
          <w:sz w:val="22"/>
          <w:szCs w:val="22"/>
        </w:rPr>
        <w:t>Les</w:t>
      </w:r>
      <w:r w:rsidRPr="007E51BA">
        <w:rPr>
          <w:rFonts w:ascii="Tahoma" w:hAnsi="Tahoma" w:cs="Tahoma"/>
          <w:sz w:val="22"/>
          <w:szCs w:val="22"/>
        </w:rPr>
        <w:t xml:space="preserve"> signes de l'alcoolomanie </w:t>
      </w:r>
      <w:r>
        <w:rPr>
          <w:rFonts w:ascii="Tahoma" w:hAnsi="Tahoma" w:cs="Tahoma"/>
          <w:sz w:val="22"/>
          <w:szCs w:val="22"/>
        </w:rPr>
        <w:t>sont</w:t>
      </w:r>
      <w:r w:rsidR="00960D2A">
        <w:rPr>
          <w:rFonts w:ascii="Tahoma" w:hAnsi="Tahoma" w:cs="Tahoma"/>
          <w:sz w:val="22"/>
          <w:szCs w:val="22"/>
        </w:rPr>
        <w:t xml:space="preserve"> </w:t>
      </w:r>
      <w:r w:rsidRPr="007E51BA">
        <w:rPr>
          <w:rFonts w:ascii="Tahoma" w:hAnsi="Tahoma" w:cs="Tahoma"/>
          <w:sz w:val="22"/>
          <w:szCs w:val="22"/>
        </w:rPr>
        <w:t>:</w:t>
      </w:r>
    </w:p>
    <w:p w:rsidR="00006875" w:rsidRPr="007E51BA" w:rsidRDefault="00006875" w:rsidP="00006875">
      <w:pPr>
        <w:jc w:val="both"/>
        <w:rPr>
          <w:rFonts w:ascii="Tahoma" w:hAnsi="Tahoma" w:cs="Tahoma"/>
          <w:sz w:val="22"/>
          <w:szCs w:val="22"/>
        </w:rPr>
      </w:pPr>
    </w:p>
    <w:p w:rsidR="00006875" w:rsidRPr="007E51BA" w:rsidRDefault="00960D2A" w:rsidP="00006875">
      <w:pPr>
        <w:numPr>
          <w:ilvl w:val="0"/>
          <w:numId w:val="8"/>
        </w:numPr>
        <w:jc w:val="both"/>
        <w:rPr>
          <w:rFonts w:ascii="Tahoma" w:hAnsi="Tahoma" w:cs="Tahoma"/>
          <w:sz w:val="22"/>
          <w:szCs w:val="22"/>
        </w:rPr>
      </w:pPr>
      <w:r>
        <w:rPr>
          <w:rFonts w:ascii="Tahoma" w:hAnsi="Tahoma" w:cs="Tahoma"/>
          <w:sz w:val="22"/>
          <w:szCs w:val="22"/>
        </w:rPr>
        <w:t xml:space="preserve">État de </w:t>
      </w:r>
      <w:r w:rsidR="00006875" w:rsidRPr="007E51BA">
        <w:rPr>
          <w:rFonts w:ascii="Tahoma" w:hAnsi="Tahoma" w:cs="Tahoma"/>
          <w:sz w:val="22"/>
          <w:szCs w:val="22"/>
        </w:rPr>
        <w:t>manque</w:t>
      </w:r>
    </w:p>
    <w:p w:rsidR="00006875" w:rsidRPr="007E51BA" w:rsidRDefault="00006875" w:rsidP="00006875">
      <w:pPr>
        <w:numPr>
          <w:ilvl w:val="0"/>
          <w:numId w:val="8"/>
        </w:numPr>
        <w:jc w:val="both"/>
        <w:rPr>
          <w:rFonts w:ascii="Tahoma" w:hAnsi="Tahoma" w:cs="Tahoma"/>
          <w:sz w:val="22"/>
          <w:szCs w:val="22"/>
        </w:rPr>
      </w:pPr>
      <w:r w:rsidRPr="007E51BA">
        <w:rPr>
          <w:rFonts w:ascii="Tahoma" w:hAnsi="Tahoma" w:cs="Tahoma"/>
          <w:sz w:val="22"/>
          <w:szCs w:val="22"/>
        </w:rPr>
        <w:t>Agitation incessante</w:t>
      </w:r>
    </w:p>
    <w:p w:rsidR="00006875" w:rsidRPr="007E51BA" w:rsidRDefault="00006875" w:rsidP="00006875">
      <w:pPr>
        <w:numPr>
          <w:ilvl w:val="0"/>
          <w:numId w:val="8"/>
        </w:numPr>
        <w:jc w:val="both"/>
        <w:rPr>
          <w:rFonts w:ascii="Tahoma" w:hAnsi="Tahoma" w:cs="Tahoma"/>
          <w:sz w:val="22"/>
          <w:szCs w:val="22"/>
        </w:rPr>
      </w:pPr>
      <w:r w:rsidRPr="007E51BA">
        <w:rPr>
          <w:rFonts w:ascii="Tahoma" w:hAnsi="Tahoma" w:cs="Tahoma"/>
          <w:sz w:val="22"/>
          <w:szCs w:val="22"/>
        </w:rPr>
        <w:t>Tremblement généralisé</w:t>
      </w:r>
    </w:p>
    <w:p w:rsidR="00006875" w:rsidRPr="007E51BA" w:rsidRDefault="00006875" w:rsidP="00006875">
      <w:pPr>
        <w:numPr>
          <w:ilvl w:val="0"/>
          <w:numId w:val="8"/>
        </w:numPr>
        <w:jc w:val="both"/>
        <w:rPr>
          <w:rFonts w:ascii="Tahoma" w:hAnsi="Tahoma" w:cs="Tahoma"/>
          <w:sz w:val="22"/>
          <w:szCs w:val="22"/>
        </w:rPr>
      </w:pPr>
      <w:r w:rsidRPr="007E51BA">
        <w:rPr>
          <w:rFonts w:ascii="Tahoma" w:hAnsi="Tahoma" w:cs="Tahoma"/>
          <w:sz w:val="22"/>
          <w:szCs w:val="22"/>
        </w:rPr>
        <w:t>Confusion mentale, agressivité</w:t>
      </w:r>
    </w:p>
    <w:p w:rsidR="00006875" w:rsidRPr="007E51BA" w:rsidRDefault="00006875" w:rsidP="00006875">
      <w:pPr>
        <w:numPr>
          <w:ilvl w:val="0"/>
          <w:numId w:val="8"/>
        </w:numPr>
        <w:jc w:val="both"/>
        <w:rPr>
          <w:rFonts w:ascii="Tahoma" w:hAnsi="Tahoma" w:cs="Tahoma"/>
          <w:sz w:val="22"/>
          <w:szCs w:val="22"/>
        </w:rPr>
      </w:pPr>
      <w:r w:rsidRPr="007E51BA">
        <w:rPr>
          <w:rFonts w:ascii="Tahoma" w:hAnsi="Tahoma" w:cs="Tahoma"/>
          <w:sz w:val="22"/>
          <w:szCs w:val="22"/>
        </w:rPr>
        <w:t>Angoisse de mort</w:t>
      </w:r>
    </w:p>
    <w:p w:rsidR="00006875" w:rsidRPr="007E51BA" w:rsidRDefault="00006875" w:rsidP="00006875">
      <w:pPr>
        <w:numPr>
          <w:ilvl w:val="0"/>
          <w:numId w:val="8"/>
        </w:numPr>
        <w:jc w:val="both"/>
        <w:rPr>
          <w:rFonts w:ascii="Tahoma" w:hAnsi="Tahoma" w:cs="Tahoma"/>
          <w:sz w:val="22"/>
          <w:szCs w:val="22"/>
        </w:rPr>
      </w:pPr>
      <w:r w:rsidRPr="007E51BA">
        <w:rPr>
          <w:rFonts w:ascii="Tahoma" w:hAnsi="Tahoma" w:cs="Tahoma"/>
          <w:sz w:val="22"/>
          <w:szCs w:val="22"/>
        </w:rPr>
        <w:t>Sueurs</w:t>
      </w:r>
    </w:p>
    <w:p w:rsidR="00006875" w:rsidRPr="007E51BA" w:rsidRDefault="00006875" w:rsidP="00006875">
      <w:pPr>
        <w:numPr>
          <w:ilvl w:val="0"/>
          <w:numId w:val="8"/>
        </w:numPr>
        <w:jc w:val="both"/>
        <w:rPr>
          <w:rFonts w:ascii="Tahoma" w:hAnsi="Tahoma" w:cs="Tahoma"/>
          <w:sz w:val="22"/>
          <w:szCs w:val="22"/>
        </w:rPr>
      </w:pPr>
      <w:r w:rsidRPr="007E51BA">
        <w:rPr>
          <w:rFonts w:ascii="Tahoma" w:hAnsi="Tahoma" w:cs="Tahoma"/>
          <w:sz w:val="22"/>
          <w:szCs w:val="22"/>
        </w:rPr>
        <w:t>Nausées, vomissements</w:t>
      </w:r>
    </w:p>
    <w:p w:rsidR="00006875" w:rsidRPr="007E51BA" w:rsidRDefault="00006875" w:rsidP="00006875">
      <w:pPr>
        <w:numPr>
          <w:ilvl w:val="0"/>
          <w:numId w:val="8"/>
        </w:numPr>
        <w:jc w:val="both"/>
        <w:rPr>
          <w:rFonts w:ascii="Tahoma" w:hAnsi="Tahoma" w:cs="Tahoma"/>
          <w:sz w:val="22"/>
          <w:szCs w:val="22"/>
        </w:rPr>
      </w:pPr>
      <w:r w:rsidRPr="007E51BA">
        <w:rPr>
          <w:rFonts w:ascii="Tahoma" w:hAnsi="Tahoma" w:cs="Tahoma"/>
          <w:sz w:val="22"/>
          <w:szCs w:val="22"/>
        </w:rPr>
        <w:t>Accélération cardiaque</w:t>
      </w:r>
    </w:p>
    <w:p w:rsidR="00006875" w:rsidRPr="007E51BA" w:rsidRDefault="00006875" w:rsidP="00006875">
      <w:pPr>
        <w:numPr>
          <w:ilvl w:val="0"/>
          <w:numId w:val="9"/>
        </w:numPr>
        <w:jc w:val="both"/>
        <w:rPr>
          <w:rFonts w:ascii="Tahoma" w:hAnsi="Tahoma" w:cs="Tahoma"/>
          <w:sz w:val="22"/>
          <w:szCs w:val="22"/>
        </w:rPr>
      </w:pPr>
      <w:r w:rsidRPr="007E51BA">
        <w:rPr>
          <w:rFonts w:ascii="Tahoma" w:hAnsi="Tahoma" w:cs="Tahoma"/>
          <w:sz w:val="22"/>
          <w:szCs w:val="22"/>
        </w:rPr>
        <w:t>Alcool de mieux en mieux toléré</w:t>
      </w:r>
    </w:p>
    <w:p w:rsidR="00006875" w:rsidRPr="007E51BA" w:rsidRDefault="00006875" w:rsidP="00006875">
      <w:pPr>
        <w:numPr>
          <w:ilvl w:val="0"/>
          <w:numId w:val="9"/>
        </w:numPr>
        <w:jc w:val="both"/>
        <w:rPr>
          <w:rFonts w:ascii="Tahoma" w:hAnsi="Tahoma" w:cs="Tahoma"/>
          <w:sz w:val="22"/>
          <w:szCs w:val="22"/>
        </w:rPr>
      </w:pPr>
      <w:r w:rsidRPr="007E51BA">
        <w:rPr>
          <w:rFonts w:ascii="Tahoma" w:hAnsi="Tahoma" w:cs="Tahoma"/>
          <w:sz w:val="22"/>
          <w:szCs w:val="22"/>
        </w:rPr>
        <w:t>Échec des décisions de modération</w:t>
      </w:r>
    </w:p>
    <w:p w:rsidR="00006875" w:rsidRPr="007E51BA" w:rsidRDefault="00006875" w:rsidP="00006875">
      <w:pPr>
        <w:numPr>
          <w:ilvl w:val="0"/>
          <w:numId w:val="9"/>
        </w:numPr>
        <w:jc w:val="both"/>
        <w:rPr>
          <w:rFonts w:ascii="Tahoma" w:hAnsi="Tahoma" w:cs="Tahoma"/>
          <w:sz w:val="22"/>
          <w:szCs w:val="22"/>
        </w:rPr>
      </w:pPr>
      <w:r>
        <w:rPr>
          <w:rFonts w:ascii="Tahoma" w:hAnsi="Tahoma" w:cs="Tahoma"/>
          <w:sz w:val="22"/>
          <w:szCs w:val="22"/>
        </w:rPr>
        <w:t>Incapacité à</w:t>
      </w:r>
      <w:r w:rsidRPr="007E51BA">
        <w:rPr>
          <w:rFonts w:ascii="Tahoma" w:hAnsi="Tahoma" w:cs="Tahoma"/>
          <w:sz w:val="22"/>
          <w:szCs w:val="22"/>
        </w:rPr>
        <w:t xml:space="preserve"> s'arrêter au second verre</w:t>
      </w:r>
    </w:p>
    <w:p w:rsidR="00006875" w:rsidRPr="007E51BA" w:rsidRDefault="00006875" w:rsidP="00006875">
      <w:pPr>
        <w:numPr>
          <w:ilvl w:val="0"/>
          <w:numId w:val="9"/>
        </w:numPr>
        <w:jc w:val="both"/>
        <w:rPr>
          <w:rFonts w:ascii="Tahoma" w:hAnsi="Tahoma" w:cs="Tahoma"/>
          <w:sz w:val="22"/>
          <w:szCs w:val="22"/>
        </w:rPr>
      </w:pPr>
      <w:r w:rsidRPr="007E51BA">
        <w:rPr>
          <w:rFonts w:ascii="Tahoma" w:hAnsi="Tahoma" w:cs="Tahoma"/>
          <w:sz w:val="22"/>
          <w:szCs w:val="22"/>
        </w:rPr>
        <w:t>Ne plus en tirer du plaisir</w:t>
      </w:r>
    </w:p>
    <w:p w:rsidR="00006875" w:rsidRPr="007E51BA" w:rsidRDefault="00006875" w:rsidP="00006875">
      <w:pPr>
        <w:numPr>
          <w:ilvl w:val="0"/>
          <w:numId w:val="9"/>
        </w:numPr>
        <w:jc w:val="both"/>
        <w:rPr>
          <w:rFonts w:ascii="Tahoma" w:hAnsi="Tahoma" w:cs="Tahoma"/>
          <w:sz w:val="22"/>
          <w:szCs w:val="22"/>
        </w:rPr>
      </w:pPr>
      <w:r w:rsidRPr="007E51BA">
        <w:rPr>
          <w:rFonts w:ascii="Tahoma" w:hAnsi="Tahoma" w:cs="Tahoma"/>
          <w:sz w:val="22"/>
          <w:szCs w:val="22"/>
        </w:rPr>
        <w:t>Dissimulation</w:t>
      </w:r>
    </w:p>
    <w:p w:rsidR="00006875" w:rsidRPr="007E51BA" w:rsidRDefault="00960D2A" w:rsidP="00006875">
      <w:pPr>
        <w:numPr>
          <w:ilvl w:val="0"/>
          <w:numId w:val="9"/>
        </w:numPr>
        <w:jc w:val="both"/>
        <w:rPr>
          <w:rFonts w:ascii="Tahoma" w:hAnsi="Tahoma" w:cs="Tahoma"/>
          <w:sz w:val="22"/>
          <w:szCs w:val="22"/>
        </w:rPr>
      </w:pPr>
      <w:r>
        <w:rPr>
          <w:rFonts w:ascii="Tahoma" w:hAnsi="Tahoma" w:cs="Tahoma"/>
          <w:sz w:val="22"/>
          <w:szCs w:val="22"/>
        </w:rPr>
        <w:t>Conscience</w:t>
      </w:r>
      <w:r w:rsidR="00006875" w:rsidRPr="007E51BA">
        <w:rPr>
          <w:rFonts w:ascii="Tahoma" w:hAnsi="Tahoma" w:cs="Tahoma"/>
          <w:sz w:val="22"/>
          <w:szCs w:val="22"/>
        </w:rPr>
        <w:t xml:space="preserve"> d'être pris dans un engrenage</w:t>
      </w:r>
    </w:p>
    <w:p w:rsidR="00006875" w:rsidRPr="007E51BA" w:rsidRDefault="00960D2A" w:rsidP="00006875">
      <w:pPr>
        <w:numPr>
          <w:ilvl w:val="0"/>
          <w:numId w:val="9"/>
        </w:numPr>
        <w:jc w:val="both"/>
        <w:rPr>
          <w:rFonts w:ascii="Tahoma" w:hAnsi="Tahoma" w:cs="Tahoma"/>
          <w:sz w:val="22"/>
          <w:szCs w:val="22"/>
        </w:rPr>
      </w:pPr>
      <w:r>
        <w:rPr>
          <w:rFonts w:ascii="Tahoma" w:hAnsi="Tahoma" w:cs="Tahoma"/>
          <w:sz w:val="22"/>
          <w:szCs w:val="22"/>
        </w:rPr>
        <w:t>Obsession</w:t>
      </w:r>
      <w:r w:rsidR="00006875" w:rsidRPr="007E51BA">
        <w:rPr>
          <w:rFonts w:ascii="Tahoma" w:hAnsi="Tahoma" w:cs="Tahoma"/>
          <w:sz w:val="22"/>
          <w:szCs w:val="22"/>
        </w:rPr>
        <w:t xml:space="preserve"> </w:t>
      </w:r>
      <w:r>
        <w:rPr>
          <w:rFonts w:ascii="Tahoma" w:hAnsi="Tahoma" w:cs="Tahoma"/>
          <w:sz w:val="22"/>
          <w:szCs w:val="22"/>
        </w:rPr>
        <w:t>de</w:t>
      </w:r>
      <w:r w:rsidR="00006875" w:rsidRPr="007E51BA">
        <w:rPr>
          <w:rFonts w:ascii="Tahoma" w:hAnsi="Tahoma" w:cs="Tahoma"/>
          <w:sz w:val="22"/>
          <w:szCs w:val="22"/>
        </w:rPr>
        <w:t xml:space="preserve"> l'approvisionnement</w:t>
      </w:r>
    </w:p>
    <w:p w:rsidR="00006875" w:rsidRPr="007E51BA" w:rsidRDefault="00006875" w:rsidP="00006875">
      <w:pPr>
        <w:numPr>
          <w:ilvl w:val="0"/>
          <w:numId w:val="9"/>
        </w:numPr>
        <w:jc w:val="both"/>
        <w:rPr>
          <w:rFonts w:ascii="Tahoma" w:hAnsi="Tahoma" w:cs="Tahoma"/>
          <w:sz w:val="22"/>
          <w:szCs w:val="22"/>
        </w:rPr>
      </w:pPr>
      <w:r w:rsidRPr="007E51BA">
        <w:rPr>
          <w:rFonts w:ascii="Tahoma" w:hAnsi="Tahoma" w:cs="Tahoma"/>
          <w:sz w:val="22"/>
          <w:szCs w:val="22"/>
        </w:rPr>
        <w:t>Hallucinations, convulsions</w:t>
      </w:r>
    </w:p>
    <w:p w:rsidR="00006875" w:rsidRPr="007E51BA" w:rsidRDefault="00006875" w:rsidP="00006875">
      <w:pPr>
        <w:jc w:val="both"/>
        <w:rPr>
          <w:rFonts w:ascii="Tahoma" w:hAnsi="Tahoma" w:cs="Tahoma"/>
        </w:rPr>
      </w:pPr>
    </w:p>
    <w:p w:rsidR="00006875" w:rsidRDefault="00006875" w:rsidP="00006875">
      <w:pPr>
        <w:jc w:val="both"/>
        <w:rPr>
          <w:rFonts w:ascii="Tahoma" w:hAnsi="Tahoma" w:cs="Tahoma"/>
          <w:sz w:val="22"/>
          <w:szCs w:val="22"/>
        </w:rPr>
      </w:pPr>
      <w:r w:rsidRPr="007E51BA">
        <w:rPr>
          <w:rFonts w:ascii="Tahoma" w:hAnsi="Tahoma" w:cs="Tahoma"/>
          <w:sz w:val="22"/>
          <w:szCs w:val="22"/>
        </w:rPr>
        <w:lastRenderedPageBreak/>
        <w:t>Les causes des décès les plus fréquentes, imputables à la consommation excessive d'alcool sont l'infarctus, le suicide et la cirrhose.</w:t>
      </w:r>
      <w:r w:rsidR="00960D2A">
        <w:rPr>
          <w:rFonts w:ascii="Tahoma" w:hAnsi="Tahoma" w:cs="Tahoma"/>
          <w:sz w:val="22"/>
          <w:szCs w:val="22"/>
        </w:rPr>
        <w:t xml:space="preserve"> </w:t>
      </w:r>
    </w:p>
    <w:p w:rsidR="008E48C5" w:rsidRPr="007E51BA" w:rsidRDefault="008E48C5" w:rsidP="00006875">
      <w:pPr>
        <w:jc w:val="both"/>
        <w:rPr>
          <w:rFonts w:ascii="Tahoma" w:hAnsi="Tahoma" w:cs="Tahoma"/>
          <w:sz w:val="22"/>
          <w:szCs w:val="22"/>
        </w:rPr>
      </w:pPr>
    </w:p>
    <w:p w:rsidR="00006875" w:rsidRPr="007E51BA" w:rsidRDefault="00006875" w:rsidP="00006875">
      <w:pPr>
        <w:jc w:val="both"/>
        <w:rPr>
          <w:rFonts w:ascii="Tahoma" w:hAnsi="Tahoma" w:cs="Tahoma"/>
          <w:sz w:val="22"/>
          <w:szCs w:val="22"/>
        </w:rPr>
      </w:pPr>
      <w:r w:rsidRPr="007E51BA">
        <w:rPr>
          <w:rFonts w:ascii="Tahoma" w:hAnsi="Tahoma" w:cs="Tahoma"/>
          <w:sz w:val="22"/>
          <w:szCs w:val="22"/>
        </w:rPr>
        <w:t>Après le sevrage, la prévention de la rechute n'est efficace qu'en groupe.</w:t>
      </w:r>
    </w:p>
    <w:p w:rsidR="00006875" w:rsidRPr="007E51BA" w:rsidRDefault="00006875" w:rsidP="00006875">
      <w:pPr>
        <w:jc w:val="both"/>
        <w:rPr>
          <w:rFonts w:ascii="Tahoma" w:hAnsi="Tahoma" w:cs="Tahoma"/>
          <w:sz w:val="22"/>
          <w:szCs w:val="22"/>
        </w:rPr>
      </w:pPr>
    </w:p>
    <w:p w:rsidR="00006875" w:rsidRPr="007E51BA" w:rsidRDefault="00006875" w:rsidP="00006875">
      <w:pPr>
        <w:jc w:val="both"/>
        <w:rPr>
          <w:rFonts w:ascii="Tahoma" w:hAnsi="Tahoma" w:cs="Tahoma"/>
          <w:sz w:val="22"/>
          <w:szCs w:val="22"/>
        </w:rPr>
      </w:pPr>
      <w:r w:rsidRPr="007E51BA">
        <w:rPr>
          <w:rFonts w:ascii="Tahoma" w:hAnsi="Tahoma" w:cs="Tahoma"/>
          <w:sz w:val="22"/>
          <w:szCs w:val="22"/>
        </w:rPr>
        <w:t>Si l'on prend en compte le fait que la personne cherche à cacher sa souffrance, on imagine à quel désordre intérieur, en plus de ses pathologies physiques, la personne dépendante peut être soumise.</w:t>
      </w:r>
    </w:p>
    <w:p w:rsidR="00006875" w:rsidRPr="007E51BA" w:rsidRDefault="00006875" w:rsidP="00006875">
      <w:pPr>
        <w:jc w:val="both"/>
        <w:rPr>
          <w:rFonts w:ascii="Tahoma" w:hAnsi="Tahoma" w:cs="Tahoma"/>
          <w:sz w:val="22"/>
          <w:szCs w:val="22"/>
        </w:rPr>
      </w:pPr>
    </w:p>
    <w:p w:rsidR="00006875" w:rsidRPr="00960D2A" w:rsidRDefault="00960D2A" w:rsidP="00006875">
      <w:pPr>
        <w:jc w:val="both"/>
        <w:rPr>
          <w:rFonts w:ascii="Tahoma" w:hAnsi="Tahoma" w:cs="Tahoma"/>
          <w:b/>
          <w:sz w:val="22"/>
          <w:szCs w:val="22"/>
        </w:rPr>
      </w:pPr>
      <w:r>
        <w:rPr>
          <w:rFonts w:ascii="Tahoma" w:hAnsi="Tahoma" w:cs="Tahoma"/>
          <w:b/>
          <w:sz w:val="22"/>
          <w:szCs w:val="22"/>
        </w:rPr>
        <w:t>Toxicomanie</w:t>
      </w:r>
    </w:p>
    <w:p w:rsidR="00006875" w:rsidRPr="007E51BA" w:rsidRDefault="00006875" w:rsidP="00006875">
      <w:pPr>
        <w:jc w:val="both"/>
        <w:rPr>
          <w:rFonts w:ascii="Tahoma" w:hAnsi="Tahoma" w:cs="Tahoma"/>
        </w:rPr>
      </w:pPr>
    </w:p>
    <w:p w:rsidR="00006875" w:rsidRPr="007E51BA" w:rsidRDefault="00006875" w:rsidP="00006875">
      <w:pPr>
        <w:jc w:val="both"/>
        <w:rPr>
          <w:rFonts w:ascii="Tahoma" w:hAnsi="Tahoma" w:cs="Tahoma"/>
          <w:sz w:val="22"/>
          <w:szCs w:val="22"/>
        </w:rPr>
      </w:pPr>
      <w:r w:rsidRPr="007E51BA">
        <w:rPr>
          <w:rFonts w:ascii="Tahoma" w:hAnsi="Tahoma" w:cs="Tahoma"/>
          <w:sz w:val="22"/>
          <w:szCs w:val="22"/>
        </w:rPr>
        <w:t xml:space="preserve">Depuis les premiers instants où ils ont tenté de calmer une douleur ou d’éviter un problème, les gens ont utilisé des drogues. Toutefois, les drogues se sont considérablement répandues depuis le début des années soixante. Cette décennie a connu une expansion mondiale des </w:t>
      </w:r>
      <w:r w:rsidR="008E48C5">
        <w:rPr>
          <w:rFonts w:ascii="Tahoma" w:hAnsi="Tahoma" w:cs="Tahoma"/>
          <w:sz w:val="22"/>
          <w:szCs w:val="22"/>
        </w:rPr>
        <w:t>drogues, et un grande partie</w:t>
      </w:r>
      <w:r w:rsidRPr="007E51BA">
        <w:rPr>
          <w:rFonts w:ascii="Tahoma" w:hAnsi="Tahoma" w:cs="Tahoma"/>
          <w:sz w:val="22"/>
          <w:szCs w:val="22"/>
        </w:rPr>
        <w:t xml:space="preserve"> de la population est devenu</w:t>
      </w:r>
      <w:r w:rsidR="008E48C5">
        <w:rPr>
          <w:rFonts w:ascii="Tahoma" w:hAnsi="Tahoma" w:cs="Tahoma"/>
          <w:sz w:val="22"/>
          <w:szCs w:val="22"/>
        </w:rPr>
        <w:t>e consommatrice</w:t>
      </w:r>
      <w:r w:rsidRPr="007E51BA">
        <w:rPr>
          <w:rFonts w:ascii="Tahoma" w:hAnsi="Tahoma" w:cs="Tahoma"/>
          <w:sz w:val="22"/>
          <w:szCs w:val="22"/>
        </w:rPr>
        <w:t xml:space="preserve"> de drogues.</w:t>
      </w:r>
    </w:p>
    <w:p w:rsidR="00006875" w:rsidRPr="007E51BA" w:rsidRDefault="00006875" w:rsidP="00006875">
      <w:pPr>
        <w:jc w:val="both"/>
        <w:rPr>
          <w:rFonts w:ascii="Tahoma" w:hAnsi="Tahoma" w:cs="Tahoma"/>
          <w:sz w:val="22"/>
          <w:szCs w:val="22"/>
        </w:rPr>
      </w:pPr>
    </w:p>
    <w:p w:rsidR="00006875" w:rsidRPr="007E51BA" w:rsidRDefault="00752624" w:rsidP="00960D2A">
      <w:pPr>
        <w:jc w:val="both"/>
        <w:rPr>
          <w:rFonts w:ascii="Tahoma" w:hAnsi="Tahoma" w:cs="Tahoma"/>
          <w:sz w:val="22"/>
          <w:szCs w:val="22"/>
        </w:rPr>
      </w:pPr>
      <w:r>
        <w:rPr>
          <w:rFonts w:ascii="Tahoma" w:hAnsi="Tahoma" w:cs="Tahoma"/>
          <w:sz w:val="22"/>
          <w:szCs w:val="22"/>
        </w:rPr>
        <w:t>L'image qui surgit</w:t>
      </w:r>
      <w:r w:rsidR="00006875" w:rsidRPr="007E51BA">
        <w:rPr>
          <w:rFonts w:ascii="Tahoma" w:hAnsi="Tahoma" w:cs="Tahoma"/>
          <w:sz w:val="22"/>
          <w:szCs w:val="22"/>
        </w:rPr>
        <w:t xml:space="preserve"> à propos de la toxicomanie est celle d'un produit nocif qui détruit la personnalité.</w:t>
      </w:r>
      <w:r w:rsidR="00960D2A">
        <w:rPr>
          <w:rFonts w:ascii="Tahoma" w:hAnsi="Tahoma" w:cs="Tahoma"/>
          <w:sz w:val="22"/>
          <w:szCs w:val="22"/>
        </w:rPr>
        <w:t xml:space="preserve"> </w:t>
      </w:r>
      <w:r w:rsidR="00006875" w:rsidRPr="007E51BA">
        <w:rPr>
          <w:rFonts w:ascii="Tahoma" w:hAnsi="Tahoma" w:cs="Tahoma"/>
          <w:sz w:val="22"/>
          <w:szCs w:val="22"/>
        </w:rPr>
        <w:t>Chaque drogue présente un potentiel de nuisance dans trois domaines :</w:t>
      </w:r>
    </w:p>
    <w:p w:rsidR="00006875" w:rsidRPr="007E51BA" w:rsidRDefault="00006875" w:rsidP="00006875">
      <w:pPr>
        <w:pStyle w:val="NormalWeb"/>
        <w:spacing w:before="0" w:beforeAutospacing="0" w:after="0" w:afterAutospacing="0"/>
        <w:jc w:val="both"/>
        <w:rPr>
          <w:rFonts w:ascii="Tahoma" w:hAnsi="Tahoma" w:cs="Tahoma"/>
          <w:sz w:val="22"/>
          <w:szCs w:val="22"/>
        </w:rPr>
      </w:pPr>
    </w:p>
    <w:p w:rsidR="00006875" w:rsidRDefault="00752624" w:rsidP="00960D2A">
      <w:pPr>
        <w:pStyle w:val="NormalWeb"/>
        <w:spacing w:before="0" w:beforeAutospacing="0" w:after="0" w:afterAutospacing="0"/>
        <w:ind w:left="426"/>
        <w:jc w:val="both"/>
        <w:rPr>
          <w:rFonts w:ascii="Tahoma" w:hAnsi="Tahoma" w:cs="Tahoma"/>
          <w:b/>
          <w:bCs/>
          <w:sz w:val="22"/>
          <w:szCs w:val="22"/>
        </w:rPr>
      </w:pPr>
      <w:r>
        <w:rPr>
          <w:rFonts w:ascii="Tahoma" w:hAnsi="Tahoma" w:cs="Tahoma"/>
          <w:b/>
          <w:bCs/>
          <w:sz w:val="22"/>
          <w:szCs w:val="22"/>
        </w:rPr>
        <w:t>Potentiel intoxi</w:t>
      </w:r>
      <w:r w:rsidR="00916461">
        <w:rPr>
          <w:rFonts w:ascii="Tahoma" w:hAnsi="Tahoma" w:cs="Tahoma"/>
          <w:b/>
          <w:bCs/>
          <w:sz w:val="22"/>
          <w:szCs w:val="22"/>
        </w:rPr>
        <w:t>c</w:t>
      </w:r>
      <w:r w:rsidR="00006875" w:rsidRPr="008656FD">
        <w:rPr>
          <w:rFonts w:ascii="Tahoma" w:hAnsi="Tahoma" w:cs="Tahoma"/>
          <w:b/>
          <w:bCs/>
          <w:sz w:val="22"/>
          <w:szCs w:val="22"/>
        </w:rPr>
        <w:t>ant :</w:t>
      </w:r>
    </w:p>
    <w:p w:rsidR="00960D2A" w:rsidRPr="008656FD" w:rsidRDefault="00960D2A" w:rsidP="00960D2A">
      <w:pPr>
        <w:pStyle w:val="NormalWeb"/>
        <w:spacing w:before="0" w:beforeAutospacing="0" w:after="0" w:afterAutospacing="0"/>
        <w:ind w:left="426"/>
        <w:jc w:val="both"/>
        <w:rPr>
          <w:rFonts w:ascii="Tahoma" w:hAnsi="Tahoma" w:cs="Tahoma"/>
          <w:b/>
          <w:sz w:val="22"/>
          <w:szCs w:val="22"/>
        </w:rPr>
      </w:pPr>
    </w:p>
    <w:p w:rsidR="00006875" w:rsidRPr="007E51BA" w:rsidRDefault="00006875" w:rsidP="00960D2A">
      <w:pPr>
        <w:pStyle w:val="NormalWeb"/>
        <w:spacing w:before="0" w:beforeAutospacing="0" w:after="0" w:afterAutospacing="0"/>
        <w:ind w:left="426"/>
        <w:jc w:val="both"/>
        <w:rPr>
          <w:rFonts w:ascii="Tahoma" w:hAnsi="Tahoma" w:cs="Tahoma"/>
          <w:sz w:val="22"/>
          <w:szCs w:val="22"/>
        </w:rPr>
      </w:pPr>
      <w:r w:rsidRPr="007E51BA">
        <w:rPr>
          <w:rFonts w:ascii="Tahoma" w:hAnsi="Tahoma" w:cs="Tahoma"/>
          <w:sz w:val="22"/>
          <w:szCs w:val="22"/>
        </w:rPr>
        <w:t>Chaque drogue présente à des degrés divers un potentiel intoxicant somatique (physique), c'est-à-dire capable de léser certains organes, pouvant aller jusqu'à la mort par overdose pour certaines d’entre elles, et un potentiel intoxicant psychique.</w:t>
      </w:r>
      <w:r>
        <w:rPr>
          <w:rFonts w:ascii="Tahoma" w:hAnsi="Tahoma" w:cs="Tahoma"/>
          <w:sz w:val="22"/>
          <w:szCs w:val="22"/>
        </w:rPr>
        <w:t xml:space="preserve"> </w:t>
      </w:r>
      <w:r w:rsidRPr="007E51BA">
        <w:rPr>
          <w:rFonts w:ascii="Tahoma" w:hAnsi="Tahoma" w:cs="Tahoma"/>
          <w:sz w:val="22"/>
          <w:szCs w:val="22"/>
        </w:rPr>
        <w:t>Les risques correspondants sont détaillés ci-après.</w:t>
      </w:r>
    </w:p>
    <w:p w:rsidR="00006875" w:rsidRPr="007E51BA" w:rsidRDefault="00006875" w:rsidP="00960D2A">
      <w:pPr>
        <w:pStyle w:val="NormalWeb"/>
        <w:spacing w:before="0" w:beforeAutospacing="0" w:after="0" w:afterAutospacing="0"/>
        <w:ind w:left="426"/>
        <w:jc w:val="both"/>
        <w:rPr>
          <w:rFonts w:ascii="Tahoma" w:hAnsi="Tahoma" w:cs="Tahoma"/>
          <w:sz w:val="22"/>
          <w:szCs w:val="22"/>
        </w:rPr>
      </w:pPr>
    </w:p>
    <w:p w:rsidR="00006875" w:rsidRDefault="001003BF" w:rsidP="00960D2A">
      <w:pPr>
        <w:pStyle w:val="NormalWeb"/>
        <w:spacing w:before="0" w:beforeAutospacing="0" w:after="0" w:afterAutospacing="0"/>
        <w:ind w:left="426"/>
        <w:jc w:val="both"/>
        <w:rPr>
          <w:rFonts w:ascii="Tahoma" w:hAnsi="Tahoma" w:cs="Tahoma"/>
          <w:b/>
          <w:bCs/>
          <w:sz w:val="22"/>
          <w:szCs w:val="22"/>
        </w:rPr>
      </w:pPr>
      <w:r>
        <w:rPr>
          <w:rFonts w:ascii="Tahoma" w:hAnsi="Tahoma" w:cs="Tahoma"/>
          <w:b/>
          <w:bCs/>
          <w:sz w:val="22"/>
          <w:szCs w:val="22"/>
        </w:rPr>
        <w:t xml:space="preserve">Potentiel </w:t>
      </w:r>
      <w:proofErr w:type="spellStart"/>
      <w:r>
        <w:rPr>
          <w:rFonts w:ascii="Tahoma" w:hAnsi="Tahoma" w:cs="Tahoma"/>
          <w:b/>
          <w:bCs/>
          <w:sz w:val="22"/>
          <w:szCs w:val="22"/>
        </w:rPr>
        <w:t>agressogè</w:t>
      </w:r>
      <w:r w:rsidR="00006875" w:rsidRPr="007E51BA">
        <w:rPr>
          <w:rFonts w:ascii="Tahoma" w:hAnsi="Tahoma" w:cs="Tahoma"/>
          <w:b/>
          <w:bCs/>
          <w:sz w:val="22"/>
          <w:szCs w:val="22"/>
        </w:rPr>
        <w:t>ne</w:t>
      </w:r>
      <w:proofErr w:type="spellEnd"/>
      <w:r w:rsidR="00006875" w:rsidRPr="007E51BA">
        <w:rPr>
          <w:rFonts w:ascii="Tahoma" w:hAnsi="Tahoma" w:cs="Tahoma"/>
          <w:b/>
          <w:bCs/>
          <w:sz w:val="22"/>
          <w:szCs w:val="22"/>
        </w:rPr>
        <w:t xml:space="preserve"> :</w:t>
      </w:r>
    </w:p>
    <w:p w:rsidR="00960D2A" w:rsidRPr="007E51BA" w:rsidRDefault="00960D2A" w:rsidP="00960D2A">
      <w:pPr>
        <w:pStyle w:val="NormalWeb"/>
        <w:spacing w:before="0" w:beforeAutospacing="0" w:after="0" w:afterAutospacing="0"/>
        <w:ind w:left="426"/>
        <w:jc w:val="both"/>
        <w:rPr>
          <w:rFonts w:ascii="Tahoma" w:hAnsi="Tahoma" w:cs="Tahoma"/>
          <w:b/>
          <w:sz w:val="22"/>
          <w:szCs w:val="22"/>
        </w:rPr>
      </w:pPr>
    </w:p>
    <w:p w:rsidR="00006875" w:rsidRPr="007E51BA" w:rsidRDefault="00006875" w:rsidP="00960D2A">
      <w:pPr>
        <w:pStyle w:val="NormalWeb"/>
        <w:spacing w:before="0" w:beforeAutospacing="0" w:after="0" w:afterAutospacing="0"/>
        <w:ind w:left="426"/>
        <w:jc w:val="both"/>
        <w:rPr>
          <w:rFonts w:ascii="Tahoma" w:hAnsi="Tahoma" w:cs="Tahoma"/>
          <w:sz w:val="22"/>
          <w:szCs w:val="22"/>
        </w:rPr>
      </w:pPr>
      <w:r w:rsidRPr="007E51BA">
        <w:rPr>
          <w:rFonts w:ascii="Tahoma" w:hAnsi="Tahoma" w:cs="Tahoma"/>
          <w:sz w:val="22"/>
          <w:szCs w:val="22"/>
        </w:rPr>
        <w:t>Propre des produits stimulants qui suppriment les inhibitions et donnent un sentiment de toute-puissance, mais aussi de l'alcool et de certains produits dopants</w:t>
      </w:r>
      <w:r>
        <w:rPr>
          <w:rFonts w:ascii="Tahoma" w:hAnsi="Tahoma" w:cs="Tahoma"/>
          <w:sz w:val="22"/>
          <w:szCs w:val="22"/>
        </w:rPr>
        <w:t>,</w:t>
      </w:r>
      <w:r w:rsidRPr="007E51BA">
        <w:rPr>
          <w:rFonts w:ascii="Tahoma" w:hAnsi="Tahoma" w:cs="Tahoma"/>
          <w:sz w:val="22"/>
          <w:szCs w:val="22"/>
        </w:rPr>
        <w:t xml:space="preserve"> </w:t>
      </w:r>
      <w:r>
        <w:rPr>
          <w:rFonts w:ascii="Tahoma" w:hAnsi="Tahoma" w:cs="Tahoma"/>
          <w:sz w:val="22"/>
          <w:szCs w:val="22"/>
        </w:rPr>
        <w:t>i</w:t>
      </w:r>
      <w:r w:rsidRPr="007E51BA">
        <w:rPr>
          <w:rFonts w:ascii="Tahoma" w:hAnsi="Tahoma" w:cs="Tahoma"/>
          <w:sz w:val="22"/>
          <w:szCs w:val="22"/>
        </w:rPr>
        <w:t>l conduit à surestimer ses capacités et son appréciation du danger et à passer à l'acte d'où les actes de violence (agressions, violences conjugales et familiales) et les</w:t>
      </w:r>
      <w:r w:rsidRPr="007E51BA">
        <w:rPr>
          <w:rFonts w:ascii="Tahoma" w:hAnsi="Tahoma" w:cs="Tahoma"/>
        </w:rPr>
        <w:t xml:space="preserve"> accidents (accidents de la </w:t>
      </w:r>
      <w:r w:rsidRPr="007E51BA">
        <w:rPr>
          <w:rFonts w:ascii="Tahoma" w:hAnsi="Tahoma" w:cs="Tahoma"/>
          <w:sz w:val="22"/>
          <w:szCs w:val="22"/>
        </w:rPr>
        <w:t>route, professionnels ou domestiques).</w:t>
      </w:r>
    </w:p>
    <w:p w:rsidR="00006875" w:rsidRPr="007E51BA" w:rsidRDefault="00006875" w:rsidP="00960D2A">
      <w:pPr>
        <w:pStyle w:val="NormalWeb"/>
        <w:spacing w:before="0" w:beforeAutospacing="0" w:after="0" w:afterAutospacing="0"/>
        <w:ind w:left="426"/>
        <w:jc w:val="both"/>
        <w:rPr>
          <w:rFonts w:ascii="Tahoma" w:hAnsi="Tahoma" w:cs="Tahoma"/>
          <w:sz w:val="22"/>
          <w:szCs w:val="22"/>
        </w:rPr>
      </w:pPr>
    </w:p>
    <w:p w:rsidR="00006875" w:rsidRDefault="00006875" w:rsidP="00960D2A">
      <w:pPr>
        <w:pStyle w:val="NormalWeb"/>
        <w:spacing w:before="0" w:beforeAutospacing="0" w:after="0" w:afterAutospacing="0"/>
        <w:ind w:left="426"/>
        <w:jc w:val="both"/>
        <w:rPr>
          <w:rFonts w:ascii="Tahoma" w:hAnsi="Tahoma" w:cs="Tahoma"/>
          <w:b/>
          <w:sz w:val="22"/>
          <w:szCs w:val="22"/>
        </w:rPr>
      </w:pPr>
      <w:r w:rsidRPr="007E51BA">
        <w:rPr>
          <w:rFonts w:ascii="Tahoma" w:hAnsi="Tahoma" w:cs="Tahoma"/>
          <w:b/>
          <w:sz w:val="22"/>
          <w:szCs w:val="22"/>
        </w:rPr>
        <w:t>Potentiel addictif :</w:t>
      </w:r>
    </w:p>
    <w:p w:rsidR="00960D2A" w:rsidRPr="007E51BA" w:rsidRDefault="00960D2A" w:rsidP="00960D2A">
      <w:pPr>
        <w:pStyle w:val="NormalWeb"/>
        <w:spacing w:before="0" w:beforeAutospacing="0" w:after="0" w:afterAutospacing="0"/>
        <w:ind w:left="426"/>
        <w:jc w:val="both"/>
        <w:rPr>
          <w:rFonts w:ascii="Tahoma" w:hAnsi="Tahoma" w:cs="Tahoma"/>
          <w:b/>
          <w:sz w:val="22"/>
          <w:szCs w:val="22"/>
        </w:rPr>
      </w:pPr>
    </w:p>
    <w:p w:rsidR="00006875" w:rsidRPr="007E51BA" w:rsidRDefault="00006875" w:rsidP="00960D2A">
      <w:pPr>
        <w:pStyle w:val="NormalWeb"/>
        <w:spacing w:before="0" w:beforeAutospacing="0" w:after="0" w:afterAutospacing="0"/>
        <w:ind w:left="426"/>
        <w:jc w:val="both"/>
        <w:rPr>
          <w:rFonts w:ascii="Tahoma" w:hAnsi="Tahoma" w:cs="Tahoma"/>
          <w:sz w:val="22"/>
          <w:szCs w:val="22"/>
        </w:rPr>
      </w:pPr>
      <w:r w:rsidRPr="007E51BA">
        <w:rPr>
          <w:rFonts w:ascii="Tahoma" w:hAnsi="Tahoma" w:cs="Tahoma"/>
          <w:sz w:val="22"/>
          <w:szCs w:val="22"/>
        </w:rPr>
        <w:t>C’est la propriété des drogues de conduire à la dépendance. Le potentiel addictif est variable selon les drogues.</w:t>
      </w:r>
    </w:p>
    <w:p w:rsidR="00006875" w:rsidRPr="007E51BA" w:rsidRDefault="00006875" w:rsidP="00006875">
      <w:pPr>
        <w:jc w:val="both"/>
        <w:rPr>
          <w:rFonts w:ascii="Tahoma" w:hAnsi="Tahoma" w:cs="Tahoma"/>
          <w:sz w:val="22"/>
          <w:szCs w:val="22"/>
        </w:rPr>
      </w:pPr>
    </w:p>
    <w:p w:rsidR="007E51BA" w:rsidRDefault="00006875" w:rsidP="00006875">
      <w:pPr>
        <w:jc w:val="both"/>
        <w:rPr>
          <w:rFonts w:ascii="Tahoma" w:hAnsi="Tahoma" w:cs="Tahoma"/>
        </w:rPr>
      </w:pPr>
      <w:r w:rsidRPr="007E51BA">
        <w:rPr>
          <w:rFonts w:ascii="Tahoma" w:hAnsi="Tahoma" w:cs="Tahoma"/>
          <w:sz w:val="22"/>
          <w:szCs w:val="22"/>
        </w:rPr>
        <w:t xml:space="preserve">Bien que la consommation de drogue soit illégale, l'usager est </w:t>
      </w:r>
      <w:r>
        <w:rPr>
          <w:rFonts w:ascii="Tahoma" w:hAnsi="Tahoma" w:cs="Tahoma"/>
          <w:sz w:val="22"/>
          <w:szCs w:val="22"/>
        </w:rPr>
        <w:t xml:space="preserve">avant tout </w:t>
      </w:r>
      <w:r w:rsidRPr="007E51BA">
        <w:rPr>
          <w:rFonts w:ascii="Tahoma" w:hAnsi="Tahoma" w:cs="Tahoma"/>
          <w:sz w:val="22"/>
          <w:szCs w:val="22"/>
        </w:rPr>
        <w:t>une victime.</w:t>
      </w:r>
    </w:p>
    <w:p w:rsidR="000122B5" w:rsidRDefault="000122B5">
      <w:pPr>
        <w:rPr>
          <w:rFonts w:ascii="Tahoma" w:hAnsi="Tahoma" w:cs="Tahoma"/>
        </w:rPr>
      </w:pPr>
    </w:p>
    <w:p w:rsidR="00960D2A" w:rsidRPr="007E51BA" w:rsidRDefault="00960D2A">
      <w:pPr>
        <w:rPr>
          <w:rFonts w:ascii="Tahoma" w:hAnsi="Tahoma" w:cs="Tahoma"/>
        </w:rPr>
        <w:sectPr w:rsidR="00960D2A" w:rsidRPr="007E51BA">
          <w:headerReference w:type="default" r:id="rId9"/>
          <w:footerReference w:type="default" r:id="rId10"/>
          <w:pgSz w:w="11906" w:h="16838"/>
          <w:pgMar w:top="1417" w:right="1417" w:bottom="1417" w:left="1417" w:header="708" w:footer="708" w:gutter="0"/>
          <w:cols w:space="708"/>
          <w:docGrid w:linePitch="360"/>
        </w:sectPr>
      </w:pPr>
    </w:p>
    <w:p w:rsidR="00BC0AFA" w:rsidRDefault="00BC0AFA">
      <w:pPr>
        <w:rPr>
          <w:rFonts w:ascii="Tahoma" w:hAnsi="Tahoma" w:cs="Tahoma"/>
        </w:rPr>
      </w:pPr>
    </w:p>
    <w:p w:rsidR="007E51BA" w:rsidRPr="007E51BA" w:rsidRDefault="007E51BA" w:rsidP="007E51BA">
      <w:pPr>
        <w:spacing w:before="120" w:after="120"/>
        <w:jc w:val="both"/>
        <w:rPr>
          <w:rFonts w:ascii="Tahoma" w:hAnsi="Tahoma" w:cs="Tahoma"/>
          <w:b/>
          <w:sz w:val="36"/>
          <w:szCs w:val="36"/>
          <w:lang w:eastAsia="en-US"/>
        </w:rPr>
      </w:pPr>
      <w:r w:rsidRPr="007E51BA">
        <w:rPr>
          <w:rFonts w:ascii="Tahoma" w:hAnsi="Tahoma" w:cs="Tahoma"/>
          <w:b/>
          <w:sz w:val="36"/>
          <w:szCs w:val="36"/>
          <w:lang w:eastAsia="en-US"/>
        </w:rPr>
        <w:t>CREDITS</w:t>
      </w:r>
    </w:p>
    <w:p w:rsidR="007E51BA" w:rsidRPr="007E51BA" w:rsidRDefault="007E51BA" w:rsidP="007E51BA">
      <w:pPr>
        <w:spacing w:before="120" w:after="120"/>
        <w:jc w:val="both"/>
        <w:rPr>
          <w:rFonts w:ascii="Tahoma" w:hAnsi="Tahoma" w:cs="Tahoma"/>
          <w:sz w:val="36"/>
          <w:szCs w:val="36"/>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ŒUVRE COLLECTIVE DE L’AFPA</w:t>
      </w:r>
    </w:p>
    <w:p w:rsidR="007E51BA" w:rsidRPr="007E51BA" w:rsidRDefault="007E51BA" w:rsidP="007E51BA">
      <w:pPr>
        <w:spacing w:before="60"/>
        <w:ind w:left="567" w:right="-284"/>
        <w:jc w:val="center"/>
        <w:rPr>
          <w:rFonts w:ascii="Tahoma" w:hAnsi="Tahoma" w:cs="Tahoma"/>
          <w:sz w:val="22"/>
          <w:szCs w:val="22"/>
          <w:lang w:eastAsia="en-US"/>
        </w:rPr>
      </w:pPr>
      <w:r w:rsidRPr="007E51BA">
        <w:rPr>
          <w:rFonts w:ascii="Tahoma" w:hAnsi="Tahoma" w:cs="Tahoma"/>
          <w:sz w:val="22"/>
          <w:szCs w:val="22"/>
          <w:lang w:eastAsia="en-US"/>
        </w:rPr>
        <w:t>sous le pilotage de la Direction de l’Ingénierie et de l’Innovation Pédagogique (DIIP</w:t>
      </w:r>
      <w:proofErr w:type="gramStart"/>
      <w:r w:rsidRPr="007E51BA">
        <w:rPr>
          <w:rFonts w:ascii="Tahoma" w:hAnsi="Tahoma" w:cs="Tahoma"/>
          <w:sz w:val="22"/>
          <w:szCs w:val="22"/>
          <w:lang w:eastAsia="en-US"/>
        </w:rPr>
        <w:t>)</w:t>
      </w:r>
      <w:proofErr w:type="gramEnd"/>
      <w:r w:rsidRPr="007E51BA">
        <w:rPr>
          <w:rFonts w:ascii="Tahoma" w:hAnsi="Tahoma" w:cs="Tahoma"/>
          <w:sz w:val="22"/>
          <w:szCs w:val="22"/>
          <w:lang w:eastAsia="en-US"/>
        </w:rPr>
        <w:br/>
        <w:t>Centre d’ingénierie sectoriel tertiaire-services</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EQUIPE DE CONCEPTION</w:t>
      </w:r>
    </w:p>
    <w:p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Sylvie CULAT (Ingénieur de formation)</w:t>
      </w:r>
    </w:p>
    <w:p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Lise DELAPLANCHE (Formateur)</w:t>
      </w:r>
    </w:p>
    <w:p w:rsidR="007E51BA" w:rsidRPr="007E51BA" w:rsidRDefault="00BC0AFA"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Marie Laure STELLA (formateur)</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DATE DE MISE A JOUR</w:t>
      </w:r>
    </w:p>
    <w:p w:rsidR="007E51BA" w:rsidRPr="007E51BA" w:rsidRDefault="00670D13"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11</w:t>
      </w:r>
      <w:r w:rsidR="00BC0AFA">
        <w:rPr>
          <w:rFonts w:ascii="Tahoma" w:hAnsi="Tahoma" w:cs="Tahoma"/>
          <w:b/>
          <w:bCs/>
          <w:sz w:val="22"/>
          <w:szCs w:val="22"/>
          <w:lang w:eastAsia="en-US"/>
        </w:rPr>
        <w:t>/12/2015</w:t>
      </w: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bookmarkStart w:id="0" w:name="_GoBack"/>
      <w:bookmarkEnd w:id="0"/>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 AFPA 2014</w:t>
      </w:r>
      <w:r w:rsidR="007E7D62">
        <w:rPr>
          <w:rFonts w:ascii="Tahoma" w:hAnsi="Tahoma" w:cs="Tahoma"/>
          <w:b/>
          <w:bCs/>
          <w:sz w:val="18"/>
          <w:szCs w:val="18"/>
          <w:lang w:eastAsia="en-US"/>
        </w:rPr>
        <w:t xml:space="preserve"> – fi8</w:t>
      </w:r>
      <w:r w:rsidR="00BC0AFA" w:rsidRPr="00BC0AFA">
        <w:rPr>
          <w:rFonts w:ascii="Tahoma" w:hAnsi="Tahoma" w:cs="Tahoma"/>
          <w:b/>
          <w:bCs/>
          <w:sz w:val="18"/>
          <w:szCs w:val="18"/>
          <w:lang w:eastAsia="en-US"/>
        </w:rPr>
        <w:t>-</w:t>
      </w:r>
      <w:r w:rsidR="00670D13">
        <w:rPr>
          <w:rFonts w:ascii="Tahoma" w:hAnsi="Tahoma" w:cs="Tahoma"/>
          <w:b/>
          <w:bCs/>
          <w:sz w:val="18"/>
          <w:szCs w:val="18"/>
          <w:lang w:eastAsia="en-US"/>
        </w:rPr>
        <w:t>problématiques</w:t>
      </w:r>
      <w:r w:rsidR="00BC0AFA" w:rsidRPr="00BC0AFA">
        <w:rPr>
          <w:rFonts w:ascii="Tahoma" w:hAnsi="Tahoma" w:cs="Tahoma"/>
          <w:b/>
          <w:bCs/>
          <w:sz w:val="18"/>
          <w:szCs w:val="18"/>
          <w:lang w:eastAsia="en-US"/>
        </w:rPr>
        <w:t>.docx</w:t>
      </w:r>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Reproduction interdite</w:t>
      </w:r>
    </w:p>
    <w:p w:rsidR="007E51BA" w:rsidRPr="00BC0AFA" w:rsidRDefault="007E51BA" w:rsidP="007E51BA">
      <w:pPr>
        <w:spacing w:before="120" w:after="120"/>
        <w:ind w:left="360"/>
        <w:rPr>
          <w:rFonts w:ascii="Tahoma" w:hAnsi="Tahoma" w:cs="Tahoma"/>
          <w:bCs/>
          <w:sz w:val="22"/>
          <w:szCs w:val="22"/>
          <w:lang w:eastAsia="en-US"/>
        </w:rPr>
      </w:pPr>
      <w:r w:rsidRPr="00BC0AFA">
        <w:rPr>
          <w:rFonts w:ascii="Tahoma" w:hAnsi="Tahoma" w:cs="Tahoma"/>
          <w:bCs/>
          <w:sz w:val="22"/>
          <w:szCs w:val="22"/>
          <w:lang w:eastAsia="en-US"/>
        </w:rPr>
        <w:t>Article L 122-4 du code de la propriété intellectuelle</w:t>
      </w:r>
    </w:p>
    <w:p w:rsidR="007E51BA" w:rsidRPr="00BC0AFA" w:rsidRDefault="007E51BA" w:rsidP="00BC0AFA">
      <w:pPr>
        <w:spacing w:before="120" w:after="120"/>
        <w:ind w:left="360"/>
        <w:jc w:val="both"/>
        <w:rPr>
          <w:rFonts w:ascii="Tahoma" w:hAnsi="Tahoma" w:cs="Tahoma"/>
          <w:bCs/>
          <w:sz w:val="22"/>
          <w:szCs w:val="22"/>
          <w:lang w:eastAsia="en-US"/>
        </w:rPr>
      </w:pPr>
      <w:r w:rsidRPr="00BC0AFA">
        <w:rPr>
          <w:rFonts w:ascii="Tahoma" w:hAnsi="Tahoma" w:cs="Tahoma"/>
          <w:bCs/>
          <w:sz w:val="22"/>
          <w:szCs w:val="22"/>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7E51BA" w:rsidRPr="00BC0AFA" w:rsidRDefault="007E51BA" w:rsidP="007E51BA">
      <w:pPr>
        <w:spacing w:before="120" w:after="120"/>
        <w:ind w:left="360"/>
        <w:rPr>
          <w:rFonts w:ascii="Tahoma" w:hAnsi="Tahoma" w:cs="Tahoma"/>
          <w:bCs/>
          <w:sz w:val="22"/>
          <w:szCs w:val="22"/>
          <w:lang w:eastAsia="en-US"/>
        </w:rPr>
      </w:pPr>
    </w:p>
    <w:p w:rsidR="006D3E08" w:rsidRPr="007E51BA" w:rsidRDefault="004D6FED" w:rsidP="00BC0AFA">
      <w:pPr>
        <w:spacing w:before="120" w:after="120"/>
        <w:ind w:left="360"/>
        <w:rPr>
          <w:rFonts w:ascii="Tahoma" w:hAnsi="Tahoma" w:cs="Tahoma"/>
          <w:sz w:val="22"/>
          <w:szCs w:val="22"/>
        </w:rPr>
      </w:pPr>
      <w:r>
        <w:rPr>
          <w:noProof/>
        </w:rPr>
        <mc:AlternateContent>
          <mc:Choice Requires="wps">
            <w:drawing>
              <wp:anchor distT="0" distB="0" distL="114300" distR="114300" simplePos="0" relativeHeight="251657728" behindDoc="0" locked="0" layoutInCell="1" allowOverlap="1" wp14:anchorId="6E6F4CE0" wp14:editId="3EE512AE">
                <wp:simplePos x="0" y="0"/>
                <wp:positionH relativeFrom="column">
                  <wp:posOffset>41275</wp:posOffset>
                </wp:positionH>
                <wp:positionV relativeFrom="paragraph">
                  <wp:posOffset>931545</wp:posOffset>
                </wp:positionV>
                <wp:extent cx="4301490" cy="842010"/>
                <wp:effectExtent l="0" t="0" r="0" b="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C82441" w:rsidP="007E51BA">
                            <w:pPr>
                              <w:pStyle w:val="Rfrenceweb"/>
                              <w:spacing w:after="0"/>
                              <w:ind w:left="0"/>
                              <w:rPr>
                                <w:color w:val="92D050"/>
                              </w:rPr>
                            </w:pPr>
                            <w:hyperlink r:id="rId11" w:history="1">
                              <w:r w:rsidR="007E51BA">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3.25pt;margin-top:73.35pt;width:338.7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mhAIAABQFAAAOAAAAZHJzL2Uyb0RvYy54bWysVE2P2yAQvVfqf0Dcs7ZTZze24qw22bqq&#10;tP2Qtr30RgDHqBgokNjbqv+9A06y2X5IVVUfMDDDY2beGxbXQyfRnlsntKpwdpFixBXVTKhthT9+&#10;qCdzjJwnihGpFa/wA3f4evn82aI3JZ/qVkvGLQIQ5creVLj13pRJ4mjLO+IutOEKjI22HfGwtNuE&#10;WdIDeieTaZpeJr22zFhNuXOwezsa8TLiNw2n/l3TOO6RrDDE5uNo47gJY7JckHJriWkFPYRB/iGK&#10;jggFl56gboknaGfFL1CdoFY73fgLqrtEN42gPOYA2WTpT9nct8TwmAsUx5lTmdz/g6Vv9+8tEqzC&#10;BUaKdEDRJyAKMY48HzxHRShRb1wJnvcGfP2w0gNQHdN15k7Tzw4pvW6J2vIba3XfcsIgxCycTM6O&#10;jjgugGz6N5rBXWTndQQaGtuF+kFFEKADVQ8neiAORGEzf5FmeQEmCrZ5HgoWryDl8bSxzr/iukNh&#10;UmEL9Ed0sr9zPkRDyqNLuMxpKVgtpIwLu92spUV7AlKp43dAf+ImVXBWOhwbEccdCBLuCLYQbqT+&#10;W5FN83Q1LSb15fxqktf5bFJcpfNJmhWr4jLNi/y2/h4CzPKyFYxxdSeg9mM3wObf0XxoiFFAUYio&#10;Bzpn09lI0R+TTOP3uyQ74aErpeigzicnUgZiXyoGaZPSEyHHefI0/FhlqMHxH6sSZRCYHzXgh80A&#10;KEEbG80eQBBWA19ALTwlMGm1/YpRD21ZYfdlRyzHSL5WIKoiy/PQx3GRz66msLDnls25hSgKUBX2&#10;GI3TtR97f2es2LZw01HGNyDEWkSNPEZ1kC+0Xkzm8EyE3j5fR6/Hx2z5AwAA//8DAFBLAwQUAAYA&#10;CAAAACEABJ/6ut8AAAAJAQAADwAAAGRycy9kb3ducmV2LnhtbEyPwU7DMBBE70j8g7VI3KjTlqZt&#10;GqdCSFxQD7Rw4LiNt3FIbIfYacPfs5zKcXdGM2/y7WhbcaY+1N4pmE4SEORKr2tXKfh4f3lYgQgR&#10;ncbWO1LwQwG2xe1Njpn2F7en8yFWgkNcyFCBibHLpAylIYth4jtyrJ18bzHy2VdS93jhcNvKWZKk&#10;0mLtuMFgR8+GyuYwWC7ZhXLY+++v6a6Rn6ZJcfFmXpW6vxufNiAijfFqhj98RoeCmY5+cDqIVkG6&#10;YCO/H9MlCNbT1XwN4qhgtlzPQRa5/L+g+AUAAP//AwBQSwECLQAUAAYACAAAACEAtoM4kv4AAADh&#10;AQAAEwAAAAAAAAAAAAAAAAAAAAAAW0NvbnRlbnRfVHlwZXNdLnhtbFBLAQItABQABgAIAAAAIQA4&#10;/SH/1gAAAJQBAAALAAAAAAAAAAAAAAAAAC8BAABfcmVscy8ucmVsc1BLAQItABQABgAIAAAAIQDS&#10;/uwmhAIAABQFAAAOAAAAAAAAAAAAAAAAAC4CAABkcnMvZTJvRG9jLnhtbFBLAQItABQABgAIAAAA&#10;IQAEn/q63wAAAAkBAAAPAAAAAAAAAAAAAAAAAN4EAABkcnMvZG93bnJldi54bWxQSwUGAAAAAAQA&#10;BADzAAAA6gUAAAAA&#10;" stroked="f">
                <v:textbox style="mso-fit-shape-to-text:t">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1A0BAA" w:rsidP="007E51BA">
                      <w:pPr>
                        <w:pStyle w:val="Rfrenceweb"/>
                        <w:spacing w:after="0"/>
                        <w:ind w:left="0"/>
                        <w:rPr>
                          <w:color w:val="92D050"/>
                        </w:rPr>
                      </w:pPr>
                      <w:hyperlink r:id="rId35" w:history="1">
                        <w:r w:rsidR="007E51BA">
                          <w:rPr>
                            <w:b w:val="0"/>
                            <w:color w:val="92D050"/>
                          </w:rPr>
                          <w:t>www.afpa.fr</w:t>
                        </w:r>
                      </w:hyperlink>
                    </w:p>
                  </w:txbxContent>
                </v:textbox>
                <w10:wrap type="square"/>
              </v:shape>
            </w:pict>
          </mc:Fallback>
        </mc:AlternateContent>
      </w:r>
    </w:p>
    <w:sectPr w:rsidR="006D3E08" w:rsidRPr="007E51BA">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441" w:rsidRDefault="00C82441" w:rsidP="007E51BA">
      <w:r>
        <w:separator/>
      </w:r>
    </w:p>
  </w:endnote>
  <w:endnote w:type="continuationSeparator" w:id="0">
    <w:p w:rsidR="00C82441" w:rsidRDefault="00C82441" w:rsidP="007E5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Pr="00006875" w:rsidRDefault="007E51BA" w:rsidP="00BC0AFA">
    <w:pPr>
      <w:pStyle w:val="PIED-DE-PAGE"/>
      <w:tabs>
        <w:tab w:val="center" w:pos="4536"/>
      </w:tabs>
      <w:spacing w:after="0"/>
      <w:rPr>
        <w:b/>
        <w:sz w:val="16"/>
        <w:szCs w:val="16"/>
      </w:rPr>
    </w:pPr>
    <w:r w:rsidRPr="00F234CB">
      <w:rPr>
        <w:b/>
        <w:sz w:val="16"/>
        <w:szCs w:val="16"/>
      </w:rPr>
      <w:t>© AFPA 2014</w:t>
    </w:r>
    <w:r w:rsidR="00BC0AFA">
      <w:rPr>
        <w:b/>
        <w:sz w:val="16"/>
        <w:szCs w:val="16"/>
      </w:rPr>
      <w:t xml:space="preserve"> – </w:t>
    </w:r>
    <w:r w:rsidR="00006875">
      <w:rPr>
        <w:b/>
        <w:sz w:val="16"/>
        <w:szCs w:val="16"/>
      </w:rPr>
      <w:t>fi</w:t>
    </w:r>
    <w:r w:rsidR="007E7D62">
      <w:rPr>
        <w:b/>
        <w:sz w:val="16"/>
        <w:szCs w:val="16"/>
      </w:rPr>
      <w:t>8</w:t>
    </w:r>
    <w:r w:rsidR="00006875">
      <w:rPr>
        <w:b/>
        <w:sz w:val="16"/>
        <w:szCs w:val="16"/>
      </w:rPr>
      <w:t>-problematiques</w:t>
    </w:r>
    <w:r>
      <w:rPr>
        <w:b/>
        <w:sz w:val="16"/>
        <w:szCs w:val="16"/>
      </w:rPr>
      <w:tab/>
    </w:r>
    <w:r w:rsidR="004D6FED">
      <w:rPr>
        <w:noProof/>
        <w:lang w:eastAsia="fr-FR"/>
      </w:rPr>
      <w:drawing>
        <wp:inline distT="0" distB="0" distL="0" distR="0" wp14:anchorId="08E806C8" wp14:editId="4858EC7D">
          <wp:extent cx="1933575" cy="47625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sidR="007E7D62">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7E7D62">
      <w:rPr>
        <w:b/>
        <w:bCs/>
        <w:noProof/>
      </w:rPr>
      <w:t>3</w:t>
    </w:r>
    <w:r w:rsidRPr="00F234CB">
      <w:rPr>
        <w:b/>
        <w:bCs/>
      </w:rPr>
      <w:fldChar w:fldCharType="end"/>
    </w:r>
  </w:p>
  <w:p w:rsidR="00BC0AFA" w:rsidRPr="00BC0AFA" w:rsidRDefault="00006875" w:rsidP="00BC0AFA">
    <w:pPr>
      <w:rPr>
        <w:rFonts w:ascii="Tahoma" w:hAnsi="Tahoma" w:cs="Tahoma"/>
        <w:sz w:val="18"/>
        <w:szCs w:val="18"/>
        <w:lang w:eastAsia="en-US"/>
      </w:rPr>
    </w:pPr>
    <w:r>
      <w:rPr>
        <w:rFonts w:ascii="Tahoma" w:hAnsi="Tahoma" w:cs="Tahoma"/>
        <w:sz w:val="18"/>
        <w:szCs w:val="18"/>
        <w:lang w:eastAsia="en-US"/>
      </w:rPr>
      <w:t>11</w:t>
    </w:r>
    <w:r w:rsidR="00BC0AFA" w:rsidRPr="00BC0AFA">
      <w:rPr>
        <w:rFonts w:ascii="Tahoma" w:hAnsi="Tahoma" w:cs="Tahoma"/>
        <w:sz w:val="18"/>
        <w:szCs w:val="18"/>
        <w:lang w:eastAsia="en-US"/>
      </w:rPr>
      <w:t>/12/2015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Default="007E51BA" w:rsidP="007E51BA">
    <w:pPr>
      <w:pStyle w:val="PIED-DE-PAGE"/>
      <w:tabs>
        <w:tab w:val="center" w:pos="4536"/>
      </w:tabs>
    </w:pPr>
    <w:r w:rsidRPr="00F234CB">
      <w:rPr>
        <w:b/>
        <w:sz w:val="16"/>
        <w:szCs w:val="16"/>
      </w:rPr>
      <w:t>© AFPA 2014</w:t>
    </w:r>
    <w:r>
      <w:rPr>
        <w:b/>
        <w:sz w:val="16"/>
        <w:szCs w:val="16"/>
      </w:rPr>
      <w:tab/>
    </w:r>
    <w:r>
      <w:tab/>
    </w:r>
    <w:r w:rsidRPr="00F234CB">
      <w:t>P/</w:t>
    </w:r>
    <w:r w:rsidRPr="00F234CB">
      <w:rPr>
        <w:b/>
        <w:bCs/>
      </w:rPr>
      <w:fldChar w:fldCharType="begin"/>
    </w:r>
    <w:r w:rsidRPr="00F234CB">
      <w:rPr>
        <w:b/>
        <w:bCs/>
      </w:rPr>
      <w:instrText>PAGE</w:instrText>
    </w:r>
    <w:r w:rsidRPr="00F234CB">
      <w:rPr>
        <w:b/>
        <w:bCs/>
      </w:rPr>
      <w:fldChar w:fldCharType="separate"/>
    </w:r>
    <w:r w:rsidR="007E7D62">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7E7D62">
      <w:rPr>
        <w:b/>
        <w:bCs/>
        <w:noProof/>
      </w:rPr>
      <w:t>3</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441" w:rsidRDefault="00C82441" w:rsidP="007E51BA">
      <w:r>
        <w:separator/>
      </w:r>
    </w:p>
  </w:footnote>
  <w:footnote w:type="continuationSeparator" w:id="0">
    <w:p w:rsidR="00C82441" w:rsidRDefault="00C82441" w:rsidP="007E5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Pr="007E51BA" w:rsidRDefault="004D6FED" w:rsidP="007E51BA">
    <w:pPr>
      <w:tabs>
        <w:tab w:val="right" w:pos="8364"/>
      </w:tabs>
      <w:spacing w:line="276" w:lineRule="auto"/>
      <w:rPr>
        <w:rFonts w:ascii="Tahoma" w:eastAsia="Calibri" w:hAnsi="Tahoma" w:cs="Tahoma"/>
        <w:i/>
        <w:caps/>
        <w:noProof/>
        <w:color w:val="FF0000"/>
        <w:sz w:val="26"/>
        <w:szCs w:val="26"/>
      </w:rPr>
    </w:pPr>
    <w:r>
      <w:rPr>
        <w:noProof/>
      </w:rPr>
      <w:drawing>
        <wp:anchor distT="0" distB="0" distL="114300" distR="114300" simplePos="0" relativeHeight="251657216" behindDoc="0" locked="0" layoutInCell="1" allowOverlap="1" wp14:anchorId="169210B7" wp14:editId="7C97E863">
          <wp:simplePos x="0" y="0"/>
          <wp:positionH relativeFrom="column">
            <wp:posOffset>5548630</wp:posOffset>
          </wp:positionH>
          <wp:positionV relativeFrom="paragraph">
            <wp:posOffset>-511810</wp:posOffset>
          </wp:positionV>
          <wp:extent cx="1035685" cy="1035685"/>
          <wp:effectExtent l="0" t="0" r="0" b="0"/>
          <wp:wrapNone/>
          <wp:docPr id="5" name="Image 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1BA" w:rsidRPr="007E51BA" w:rsidRDefault="007E51BA" w:rsidP="007E51BA">
    <w:pPr>
      <w:tabs>
        <w:tab w:val="right" w:pos="8364"/>
      </w:tabs>
      <w:spacing w:line="276" w:lineRule="auto"/>
      <w:ind w:right="708"/>
      <w:rPr>
        <w:rFonts w:ascii="Tahoma" w:eastAsia="Calibri" w:hAnsi="Tahoma" w:cs="Tahoma"/>
        <w:caps/>
        <w:noProof/>
      </w:rPr>
    </w:pPr>
    <w:r w:rsidRPr="007E51BA">
      <w:rPr>
        <w:rFonts w:ascii="Tahoma" w:eastAsia="Calibri" w:hAnsi="Tahoma" w:cs="Tahoma"/>
        <w:caps/>
        <w:noProof/>
      </w:rPr>
      <w:t>Identifier les publics des différents secteurs, leurs problematiques, besoins, attentes et exigences</w:t>
    </w:r>
  </w:p>
  <w:p w:rsidR="007E51BA" w:rsidRPr="007E51BA" w:rsidRDefault="007E51BA" w:rsidP="00006875">
    <w:pPr>
      <w:tabs>
        <w:tab w:val="left" w:pos="5812"/>
      </w:tabs>
      <w:spacing w:line="276" w:lineRule="auto"/>
      <w:rPr>
        <w:rFonts w:ascii="Tahoma" w:eastAsia="Calibri" w:hAnsi="Tahoma" w:cs="Tahoma"/>
        <w:sz w:val="32"/>
        <w:szCs w:val="32"/>
      </w:rPr>
    </w:pPr>
    <w:r w:rsidRPr="007E51BA">
      <w:rPr>
        <w:rFonts w:ascii="Tahoma" w:eastAsia="Calibri" w:hAnsi="Tahoma" w:cs="Tahoma"/>
        <w:b/>
        <w:sz w:val="32"/>
        <w:szCs w:val="32"/>
      </w:rPr>
      <w:t>Les différents publics</w:t>
    </w:r>
    <w:r w:rsidRPr="007E51BA">
      <w:rPr>
        <w:rFonts w:ascii="Tahoma" w:eastAsia="Calibri" w:hAnsi="Tahoma" w:cs="Tahoma"/>
        <w:b/>
        <w:sz w:val="32"/>
        <w:szCs w:val="32"/>
      </w:rPr>
      <w:tab/>
    </w:r>
    <w:r w:rsidRPr="007E51BA">
      <w:rPr>
        <w:rFonts w:ascii="Tahoma" w:eastAsia="Calibri" w:hAnsi="Tahoma" w:cs="Tahoma"/>
        <w:b/>
        <w:color w:val="89BA17"/>
        <w:sz w:val="32"/>
        <w:szCs w:val="32"/>
      </w:rPr>
      <w:t xml:space="preserve">Fiche </w:t>
    </w:r>
    <w:r w:rsidR="00006875">
      <w:rPr>
        <w:rFonts w:ascii="Tahoma" w:eastAsia="Calibri" w:hAnsi="Tahoma" w:cs="Tahoma"/>
        <w:b/>
        <w:color w:val="89BA17"/>
        <w:sz w:val="32"/>
        <w:szCs w:val="32"/>
      </w:rPr>
      <w:t>d’information</w:t>
    </w:r>
  </w:p>
  <w:p w:rsidR="007E51BA" w:rsidRPr="007E51BA" w:rsidRDefault="004D6FED" w:rsidP="007E51BA">
    <w:pPr>
      <w:tabs>
        <w:tab w:val="left" w:pos="980"/>
      </w:tabs>
      <w:spacing w:line="276" w:lineRule="auto"/>
      <w:rPr>
        <w:rFonts w:ascii="Tahoma" w:eastAsia="Calibri" w:hAnsi="Tahoma" w:cs="Tahoma"/>
        <w:sz w:val="36"/>
      </w:rPr>
    </w:pPr>
    <w:r>
      <w:rPr>
        <w:noProof/>
      </w:rPr>
      <mc:AlternateContent>
        <mc:Choice Requires="wps">
          <w:drawing>
            <wp:anchor distT="0" distB="0" distL="114300" distR="114300" simplePos="0" relativeHeight="251656192" behindDoc="0" locked="0" layoutInCell="1" allowOverlap="1" wp14:anchorId="6ABB08BC" wp14:editId="244B0E5B">
              <wp:simplePos x="0" y="0"/>
              <wp:positionH relativeFrom="margin">
                <wp:posOffset>-966470</wp:posOffset>
              </wp:positionH>
              <wp:positionV relativeFrom="paragraph">
                <wp:posOffset>130810</wp:posOffset>
              </wp:positionV>
              <wp:extent cx="7776210" cy="495300"/>
              <wp:effectExtent l="0" t="0" r="0" b="1905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7E51BA" w:rsidRPr="00C15D72" w:rsidRDefault="00006875" w:rsidP="007E51BA">
                          <w:pPr>
                            <w:pStyle w:val="Titrefondvert"/>
                            <w:spacing w:after="0"/>
                            <w:ind w:left="1418" w:right="1182"/>
                            <w:rPr>
                              <w:sz w:val="36"/>
                              <w:szCs w:val="36"/>
                            </w:rPr>
                          </w:pPr>
                          <w:r>
                            <w:rPr>
                              <w:sz w:val="36"/>
                              <w:szCs w:val="36"/>
                            </w:rPr>
                            <w:t>Les problématiques des personnes en difficultés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6.1pt;margin-top:10.3pt;width:612.3pt;height:3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yy3QIAALwFAAAOAAAAZHJzL2Uyb0RvYy54bWysVG1r2zAQ/j7YfxD6nvolTvxCndK0zRh0&#10;L9CNwb4plmyLyZInKbG7sf++k5y0actgjCVg9HK6e5675+78YuwE2jNtuJIljs5CjJisFOWyKfHn&#10;T5tZhpGxRFIilGQlvmcGX6xevzof+oLFqlWCMo3AiTTF0Je4tbYvgsBULeuIOVM9k3BZK90RC1vd&#10;BFSTAbx3IojDcBkMStNeq4oZA6fX0yVeef91zSr7oa4Ns0iUGLBZ/9X+u3XfYHVOikaTvuXVAQb5&#10;BxQd4RKCPri6JpagneYvXHW80sqo2p5VqgtUXfOKeQ7AJgqfsblrSc88F0iO6R/SZP6f2+r9/qNG&#10;nJZ4jpEkHZToKxQKUYYsGy1DsUvR0JsCLO96sLXjWo1Qak/X9Leq+maQVFctkQ271FoNLSMUIEbu&#10;ZXDydPJjnJPt8E5RiEV2VnlHY607lz/ICALvUKr7h/IADlTBYZqmyziCqwruknwxD339AlIcX/fa&#10;2DdMdcgtSqyh/N472d8a69CQ4mjighklON1wIfxGN9srodGegFSyfH0ZpZ7AMzMhnbFU7tnkcTph&#10;XmwQxrPYWabvWjogyh2QOJvn0AiUg/LmWbgM8xQjIhpomcpqjLSyX7htfb0d7Rd4kptlFGcTF9G3&#10;ZEK5COF3BDnB9xzVMbzfPUEGuTxgdFn1Cv2ZR3ESruN8tllm6SzZJItZnobZLIzydb4Mkzy53vxy&#10;saOkaDmlTN5ykMjUtHD4d2o89O2kc98vaHDZiICC5/vHYmxi9z/yPDXrOOQZCd5BxVwuDv3sBHgj&#10;KZSHFJZwMa2Dp/in3IxQL1DFMS1erk6hk1btuB3Bi9PwVtF7EC5UyqsTRh4sWqV/YDTA+Cix+b4j&#10;mmEk3koQfx4liZs3fpMs0hg2+vRme3pDZAWuSmxBFX55ZacZtes1b1qINLWbVJfQMDX3Wn5EBRTc&#10;BkaEJ3MYZ24Gne691ePQXf0GAAD//wMAUEsDBBQABgAIAAAAIQBOjj/H4wAAAAsBAAAPAAAAZHJz&#10;L2Rvd25yZXYueG1sTI9RS8MwEMffBb9DOMG3LVnRrtamQ0QZiEM2FfQta65NsbnUJt3qtzd70sfj&#10;fv///a5YTbZjBxx860jCYi6AIVVOt9RIeHt9nGXAfFCkVecIJfygh1V5flaoXLsjbfGwCw2LJeRz&#10;JcGE0Oec+8qgVX7ueqS4q91gVYjj0HA9qGMstx1PhEi5VS3FC0b1eG+w+tqNNmq8j/X3Z7915mO9&#10;fHl6zurN+qGW8vJiursFFnAKfzCc9GMGyui0dyNpzzoJs8V1kkRWQiJSYCdCLJMrYHsJN1kKvCz4&#10;/x/KXwAAAP//AwBQSwECLQAUAAYACAAAACEAtoM4kv4AAADhAQAAEwAAAAAAAAAAAAAAAAAAAAAA&#10;W0NvbnRlbnRfVHlwZXNdLnhtbFBLAQItABQABgAIAAAAIQA4/SH/1gAAAJQBAAALAAAAAAAAAAAA&#10;AAAAAC8BAABfcmVscy8ucmVsc1BLAQItABQABgAIAAAAIQA0R5yy3QIAALwFAAAOAAAAAAAAAAAA&#10;AAAAAC4CAABkcnMvZTJvRG9jLnhtbFBLAQItABQABgAIAAAAIQBOjj/H4wAAAAsBAAAPAAAAAAAA&#10;AAAAAAAAADcFAABkcnMvZG93bnJldi54bWxQSwUGAAAAAAQABADzAAAARwYAAAAA&#10;" fillcolor="#89ba17" stroked="f" strokecolor="#f2f2f2" strokeweight="3pt">
              <v:shadow on="t" color="#4e6128" opacity=".5" offset="1pt"/>
              <v:textbox>
                <w:txbxContent>
                  <w:p w:rsidR="007E51BA" w:rsidRPr="00C15D72" w:rsidRDefault="00006875" w:rsidP="007E51BA">
                    <w:pPr>
                      <w:pStyle w:val="Titrefondvert"/>
                      <w:spacing w:after="0"/>
                      <w:ind w:left="1418" w:right="1182"/>
                      <w:rPr>
                        <w:sz w:val="36"/>
                        <w:szCs w:val="36"/>
                      </w:rPr>
                    </w:pPr>
                    <w:r>
                      <w:rPr>
                        <w:sz w:val="36"/>
                        <w:szCs w:val="36"/>
                      </w:rPr>
                      <w:t>Les problématiques des personnes en difficultés</w:t>
                    </w:r>
                  </w:p>
                </w:txbxContent>
              </v:textbox>
              <w10:wrap anchorx="margin"/>
            </v:shape>
          </w:pict>
        </mc:Fallback>
      </mc:AlternateContent>
    </w:r>
  </w:p>
  <w:p w:rsidR="007E51BA" w:rsidRPr="007E51BA" w:rsidRDefault="007E51BA" w:rsidP="007E51BA">
    <w:pPr>
      <w:tabs>
        <w:tab w:val="left" w:pos="980"/>
      </w:tabs>
      <w:spacing w:line="276" w:lineRule="auto"/>
      <w:rPr>
        <w:rFonts w:ascii="Tahoma" w:eastAsia="Calibri" w:hAnsi="Tahoma" w:cs="Tahoma"/>
        <w:sz w:val="36"/>
      </w:rPr>
    </w:pPr>
  </w:p>
  <w:p w:rsidR="007E51BA" w:rsidRDefault="007E51B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pt;height:7.9pt" o:bullet="t">
        <v:imagedata r:id="rId1" o:title=""/>
      </v:shape>
    </w:pict>
  </w:numPicBullet>
  <w:abstractNum w:abstractNumId="0">
    <w:nsid w:val="171F2DFA"/>
    <w:multiLevelType w:val="hybridMultilevel"/>
    <w:tmpl w:val="FEC43B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25530FE1"/>
    <w:multiLevelType w:val="hybridMultilevel"/>
    <w:tmpl w:val="DFA42D38"/>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2DEB39BE"/>
    <w:multiLevelType w:val="hybridMultilevel"/>
    <w:tmpl w:val="F5846D9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299610E"/>
    <w:multiLevelType w:val="multilevel"/>
    <w:tmpl w:val="50A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5F4B0F"/>
    <w:multiLevelType w:val="hybridMultilevel"/>
    <w:tmpl w:val="A05A3274"/>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57DC5A37"/>
    <w:multiLevelType w:val="multilevel"/>
    <w:tmpl w:val="8A2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9843B5"/>
    <w:multiLevelType w:val="hybridMultilevel"/>
    <w:tmpl w:val="70D61F3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5FF17E8C"/>
    <w:multiLevelType w:val="hybridMultilevel"/>
    <w:tmpl w:val="A8CABC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697A4876"/>
    <w:multiLevelType w:val="hybridMultilevel"/>
    <w:tmpl w:val="3B34B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B335FAE"/>
    <w:multiLevelType w:val="hybridMultilevel"/>
    <w:tmpl w:val="CEA0825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775D0B23"/>
    <w:multiLevelType w:val="hybridMultilevel"/>
    <w:tmpl w:val="C166E8C0"/>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79BD2D6F"/>
    <w:multiLevelType w:val="multilevel"/>
    <w:tmpl w:val="88C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5"/>
  </w:num>
  <w:num w:numId="3">
    <w:abstractNumId w:val="11"/>
  </w:num>
  <w:num w:numId="4">
    <w:abstractNumId w:val="0"/>
  </w:num>
  <w:num w:numId="5">
    <w:abstractNumId w:val="10"/>
  </w:num>
  <w:num w:numId="6">
    <w:abstractNumId w:val="2"/>
  </w:num>
  <w:num w:numId="7">
    <w:abstractNumId w:val="6"/>
  </w:num>
  <w:num w:numId="8">
    <w:abstractNumId w:val="9"/>
  </w:num>
  <w:num w:numId="9">
    <w:abstractNumId w:val="1"/>
  </w:num>
  <w:num w:numId="10">
    <w:abstractNumId w:val="7"/>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DA"/>
    <w:rsid w:val="00006875"/>
    <w:rsid w:val="000122B5"/>
    <w:rsid w:val="000153FB"/>
    <w:rsid w:val="00026512"/>
    <w:rsid w:val="000306C6"/>
    <w:rsid w:val="000416A2"/>
    <w:rsid w:val="00061B2B"/>
    <w:rsid w:val="00097894"/>
    <w:rsid w:val="000D6685"/>
    <w:rsid w:val="000D7F1B"/>
    <w:rsid w:val="001003BF"/>
    <w:rsid w:val="00122460"/>
    <w:rsid w:val="00176FE3"/>
    <w:rsid w:val="001808E6"/>
    <w:rsid w:val="001A0BAA"/>
    <w:rsid w:val="001A780A"/>
    <w:rsid w:val="001B26E2"/>
    <w:rsid w:val="001D3046"/>
    <w:rsid w:val="001E0A91"/>
    <w:rsid w:val="001F69C5"/>
    <w:rsid w:val="0020452E"/>
    <w:rsid w:val="00230D3B"/>
    <w:rsid w:val="0023586D"/>
    <w:rsid w:val="00235C09"/>
    <w:rsid w:val="00237B2D"/>
    <w:rsid w:val="00243EC9"/>
    <w:rsid w:val="00263E47"/>
    <w:rsid w:val="00272400"/>
    <w:rsid w:val="00297126"/>
    <w:rsid w:val="002A741C"/>
    <w:rsid w:val="002E0F8B"/>
    <w:rsid w:val="00301828"/>
    <w:rsid w:val="00341CA8"/>
    <w:rsid w:val="00351ECE"/>
    <w:rsid w:val="00373BE9"/>
    <w:rsid w:val="00374EAF"/>
    <w:rsid w:val="00376558"/>
    <w:rsid w:val="003A453F"/>
    <w:rsid w:val="003B4AD4"/>
    <w:rsid w:val="003B5F29"/>
    <w:rsid w:val="004031CF"/>
    <w:rsid w:val="00411029"/>
    <w:rsid w:val="004365D8"/>
    <w:rsid w:val="00436AEF"/>
    <w:rsid w:val="0045659F"/>
    <w:rsid w:val="00457A1B"/>
    <w:rsid w:val="00466D44"/>
    <w:rsid w:val="004950D0"/>
    <w:rsid w:val="00496826"/>
    <w:rsid w:val="004B7FD0"/>
    <w:rsid w:val="004D6FED"/>
    <w:rsid w:val="004E4AFE"/>
    <w:rsid w:val="005055E7"/>
    <w:rsid w:val="0052161C"/>
    <w:rsid w:val="005244C9"/>
    <w:rsid w:val="00530452"/>
    <w:rsid w:val="005A3CB9"/>
    <w:rsid w:val="005B5CFA"/>
    <w:rsid w:val="005C1463"/>
    <w:rsid w:val="005F6729"/>
    <w:rsid w:val="00604FC9"/>
    <w:rsid w:val="00613054"/>
    <w:rsid w:val="00652F48"/>
    <w:rsid w:val="0066407D"/>
    <w:rsid w:val="00670D13"/>
    <w:rsid w:val="006A494D"/>
    <w:rsid w:val="006A51F5"/>
    <w:rsid w:val="006D3E08"/>
    <w:rsid w:val="006F6C29"/>
    <w:rsid w:val="006F7092"/>
    <w:rsid w:val="00702E65"/>
    <w:rsid w:val="007140D8"/>
    <w:rsid w:val="0072076A"/>
    <w:rsid w:val="00726F13"/>
    <w:rsid w:val="00726FCD"/>
    <w:rsid w:val="00730C85"/>
    <w:rsid w:val="00733575"/>
    <w:rsid w:val="00752624"/>
    <w:rsid w:val="00775D5C"/>
    <w:rsid w:val="00780311"/>
    <w:rsid w:val="00797AC0"/>
    <w:rsid w:val="007B3833"/>
    <w:rsid w:val="007B5141"/>
    <w:rsid w:val="007B577B"/>
    <w:rsid w:val="007C0E99"/>
    <w:rsid w:val="007C23DF"/>
    <w:rsid w:val="007D379D"/>
    <w:rsid w:val="007E0E98"/>
    <w:rsid w:val="007E1712"/>
    <w:rsid w:val="007E2695"/>
    <w:rsid w:val="007E51BA"/>
    <w:rsid w:val="007E7D62"/>
    <w:rsid w:val="007F00CE"/>
    <w:rsid w:val="0080305E"/>
    <w:rsid w:val="00806B9B"/>
    <w:rsid w:val="00814D60"/>
    <w:rsid w:val="00842905"/>
    <w:rsid w:val="00845C47"/>
    <w:rsid w:val="008546C5"/>
    <w:rsid w:val="008656FD"/>
    <w:rsid w:val="00870216"/>
    <w:rsid w:val="008942D7"/>
    <w:rsid w:val="008A4221"/>
    <w:rsid w:val="008A5D3D"/>
    <w:rsid w:val="008B1C7D"/>
    <w:rsid w:val="008C7D3B"/>
    <w:rsid w:val="008E48C5"/>
    <w:rsid w:val="008F40C9"/>
    <w:rsid w:val="008F5CA4"/>
    <w:rsid w:val="00916461"/>
    <w:rsid w:val="00924DAE"/>
    <w:rsid w:val="00932463"/>
    <w:rsid w:val="00935446"/>
    <w:rsid w:val="00945D0A"/>
    <w:rsid w:val="00946E66"/>
    <w:rsid w:val="00960D2A"/>
    <w:rsid w:val="009754B9"/>
    <w:rsid w:val="009915B4"/>
    <w:rsid w:val="009B1798"/>
    <w:rsid w:val="009B2F08"/>
    <w:rsid w:val="009B663C"/>
    <w:rsid w:val="009B7262"/>
    <w:rsid w:val="009C48EC"/>
    <w:rsid w:val="009F34D5"/>
    <w:rsid w:val="00A0574A"/>
    <w:rsid w:val="00A30511"/>
    <w:rsid w:val="00A33970"/>
    <w:rsid w:val="00A51E95"/>
    <w:rsid w:val="00A8098A"/>
    <w:rsid w:val="00A83C17"/>
    <w:rsid w:val="00A959FD"/>
    <w:rsid w:val="00AA2CDA"/>
    <w:rsid w:val="00AA3912"/>
    <w:rsid w:val="00AA750F"/>
    <w:rsid w:val="00AC72B4"/>
    <w:rsid w:val="00AD2A0D"/>
    <w:rsid w:val="00B0313B"/>
    <w:rsid w:val="00B33401"/>
    <w:rsid w:val="00B35B26"/>
    <w:rsid w:val="00B42495"/>
    <w:rsid w:val="00B67CBE"/>
    <w:rsid w:val="00B71C07"/>
    <w:rsid w:val="00B96202"/>
    <w:rsid w:val="00BA54B7"/>
    <w:rsid w:val="00BB4697"/>
    <w:rsid w:val="00BC0AFA"/>
    <w:rsid w:val="00BC5A7F"/>
    <w:rsid w:val="00BC6F34"/>
    <w:rsid w:val="00BD3560"/>
    <w:rsid w:val="00BE454F"/>
    <w:rsid w:val="00BF0260"/>
    <w:rsid w:val="00BF2C97"/>
    <w:rsid w:val="00BF35C1"/>
    <w:rsid w:val="00C02B97"/>
    <w:rsid w:val="00C412DB"/>
    <w:rsid w:val="00C76615"/>
    <w:rsid w:val="00C82441"/>
    <w:rsid w:val="00C87DB4"/>
    <w:rsid w:val="00C929E4"/>
    <w:rsid w:val="00CA7B91"/>
    <w:rsid w:val="00CB24DB"/>
    <w:rsid w:val="00CB56C9"/>
    <w:rsid w:val="00CD2226"/>
    <w:rsid w:val="00CF647D"/>
    <w:rsid w:val="00D10EDD"/>
    <w:rsid w:val="00D15CE4"/>
    <w:rsid w:val="00D27D93"/>
    <w:rsid w:val="00D32132"/>
    <w:rsid w:val="00D40156"/>
    <w:rsid w:val="00D66A54"/>
    <w:rsid w:val="00D755C4"/>
    <w:rsid w:val="00D77975"/>
    <w:rsid w:val="00D8081A"/>
    <w:rsid w:val="00DD4FD9"/>
    <w:rsid w:val="00DE0FFC"/>
    <w:rsid w:val="00DF4608"/>
    <w:rsid w:val="00E3554E"/>
    <w:rsid w:val="00E55BD0"/>
    <w:rsid w:val="00E7746B"/>
    <w:rsid w:val="00E93BDB"/>
    <w:rsid w:val="00E9620C"/>
    <w:rsid w:val="00EB13A8"/>
    <w:rsid w:val="00EC39F7"/>
    <w:rsid w:val="00ED6938"/>
    <w:rsid w:val="00F07207"/>
    <w:rsid w:val="00F33691"/>
    <w:rsid w:val="00F4110E"/>
    <w:rsid w:val="00F421C8"/>
    <w:rsid w:val="00F57482"/>
    <w:rsid w:val="00F57EC7"/>
    <w:rsid w:val="00F6244B"/>
    <w:rsid w:val="00F71894"/>
    <w:rsid w:val="00F71AE5"/>
    <w:rsid w:val="00F7557F"/>
    <w:rsid w:val="00F833B4"/>
    <w:rsid w:val="00FA322C"/>
    <w:rsid w:val="00FC21DC"/>
    <w:rsid w:val="00FD2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character" w:styleId="Marquedecommentaire">
    <w:name w:val="annotation reference"/>
    <w:basedOn w:val="Policepardfaut"/>
    <w:rsid w:val="00752624"/>
    <w:rPr>
      <w:sz w:val="16"/>
      <w:szCs w:val="16"/>
    </w:rPr>
  </w:style>
  <w:style w:type="paragraph" w:styleId="Commentaire">
    <w:name w:val="annotation text"/>
    <w:basedOn w:val="Normal"/>
    <w:link w:val="CommentaireCar"/>
    <w:rsid w:val="00752624"/>
    <w:rPr>
      <w:sz w:val="20"/>
      <w:szCs w:val="20"/>
    </w:rPr>
  </w:style>
  <w:style w:type="character" w:customStyle="1" w:styleId="CommentaireCar">
    <w:name w:val="Commentaire Car"/>
    <w:basedOn w:val="Policepardfaut"/>
    <w:link w:val="Commentaire"/>
    <w:rsid w:val="00752624"/>
  </w:style>
  <w:style w:type="paragraph" w:styleId="Objetducommentaire">
    <w:name w:val="annotation subject"/>
    <w:basedOn w:val="Commentaire"/>
    <w:next w:val="Commentaire"/>
    <w:link w:val="ObjetducommentaireCar"/>
    <w:rsid w:val="00752624"/>
    <w:rPr>
      <w:b/>
      <w:bCs/>
    </w:rPr>
  </w:style>
  <w:style w:type="character" w:customStyle="1" w:styleId="ObjetducommentaireCar">
    <w:name w:val="Objet du commentaire Car"/>
    <w:basedOn w:val="CommentaireCar"/>
    <w:link w:val="Objetducommentaire"/>
    <w:rsid w:val="007526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character" w:styleId="Marquedecommentaire">
    <w:name w:val="annotation reference"/>
    <w:basedOn w:val="Policepardfaut"/>
    <w:rsid w:val="00752624"/>
    <w:rPr>
      <w:sz w:val="16"/>
      <w:szCs w:val="16"/>
    </w:rPr>
  </w:style>
  <w:style w:type="paragraph" w:styleId="Commentaire">
    <w:name w:val="annotation text"/>
    <w:basedOn w:val="Normal"/>
    <w:link w:val="CommentaireCar"/>
    <w:rsid w:val="00752624"/>
    <w:rPr>
      <w:sz w:val="20"/>
      <w:szCs w:val="20"/>
    </w:rPr>
  </w:style>
  <w:style w:type="character" w:customStyle="1" w:styleId="CommentaireCar">
    <w:name w:val="Commentaire Car"/>
    <w:basedOn w:val="Policepardfaut"/>
    <w:link w:val="Commentaire"/>
    <w:rsid w:val="00752624"/>
  </w:style>
  <w:style w:type="paragraph" w:styleId="Objetducommentaire">
    <w:name w:val="annotation subject"/>
    <w:basedOn w:val="Commentaire"/>
    <w:next w:val="Commentaire"/>
    <w:link w:val="ObjetducommentaireCar"/>
    <w:rsid w:val="00752624"/>
    <w:rPr>
      <w:b/>
      <w:bCs/>
    </w:rPr>
  </w:style>
  <w:style w:type="character" w:customStyle="1" w:styleId="ObjetducommentaireCar">
    <w:name w:val="Objet du commentaire Car"/>
    <w:basedOn w:val="CommentaireCar"/>
    <w:link w:val="Objetducommentaire"/>
    <w:rsid w:val="007526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03703">
      <w:bodyDiv w:val="1"/>
      <w:marLeft w:val="0"/>
      <w:marRight w:val="0"/>
      <w:marTop w:val="0"/>
      <w:marBottom w:val="0"/>
      <w:divBdr>
        <w:top w:val="none" w:sz="0" w:space="0" w:color="auto"/>
        <w:left w:val="none" w:sz="0" w:space="0" w:color="auto"/>
        <w:bottom w:val="none" w:sz="0" w:space="0" w:color="auto"/>
        <w:right w:val="none" w:sz="0" w:space="0" w:color="auto"/>
      </w:divBdr>
      <w:divsChild>
        <w:div w:id="1516571620">
          <w:marLeft w:val="0"/>
          <w:marRight w:val="0"/>
          <w:marTop w:val="0"/>
          <w:marBottom w:val="0"/>
          <w:divBdr>
            <w:top w:val="none" w:sz="0" w:space="0" w:color="auto"/>
            <w:left w:val="none" w:sz="0" w:space="0" w:color="auto"/>
            <w:bottom w:val="none" w:sz="0" w:space="0" w:color="auto"/>
            <w:right w:val="none" w:sz="0" w:space="0" w:color="auto"/>
          </w:divBdr>
          <w:divsChild>
            <w:div w:id="1902862865">
              <w:marLeft w:val="0"/>
              <w:marRight w:val="0"/>
              <w:marTop w:val="0"/>
              <w:marBottom w:val="0"/>
              <w:divBdr>
                <w:top w:val="none" w:sz="0" w:space="0" w:color="auto"/>
                <w:left w:val="none" w:sz="0" w:space="0" w:color="auto"/>
                <w:bottom w:val="none" w:sz="0" w:space="0" w:color="auto"/>
                <w:right w:val="none" w:sz="0" w:space="0" w:color="auto"/>
              </w:divBdr>
              <w:divsChild>
                <w:div w:id="894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3621">
      <w:bodyDiv w:val="1"/>
      <w:marLeft w:val="0"/>
      <w:marRight w:val="0"/>
      <w:marTop w:val="0"/>
      <w:marBottom w:val="0"/>
      <w:divBdr>
        <w:top w:val="none" w:sz="0" w:space="0" w:color="auto"/>
        <w:left w:val="none" w:sz="0" w:space="0" w:color="auto"/>
        <w:bottom w:val="none" w:sz="0" w:space="0" w:color="auto"/>
        <w:right w:val="none" w:sz="0" w:space="0" w:color="auto"/>
      </w:divBdr>
      <w:divsChild>
        <w:div w:id="1168061962">
          <w:marLeft w:val="0"/>
          <w:marRight w:val="0"/>
          <w:marTop w:val="0"/>
          <w:marBottom w:val="0"/>
          <w:divBdr>
            <w:top w:val="none" w:sz="0" w:space="0" w:color="auto"/>
            <w:left w:val="none" w:sz="0" w:space="0" w:color="auto"/>
            <w:bottom w:val="none" w:sz="0" w:space="0" w:color="auto"/>
            <w:right w:val="none" w:sz="0" w:space="0" w:color="auto"/>
          </w:divBdr>
          <w:divsChild>
            <w:div w:id="1684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449">
      <w:bodyDiv w:val="1"/>
      <w:marLeft w:val="0"/>
      <w:marRight w:val="0"/>
      <w:marTop w:val="0"/>
      <w:marBottom w:val="0"/>
      <w:divBdr>
        <w:top w:val="none" w:sz="0" w:space="0" w:color="auto"/>
        <w:left w:val="none" w:sz="0" w:space="0" w:color="auto"/>
        <w:bottom w:val="none" w:sz="0" w:space="0" w:color="auto"/>
        <w:right w:val="none" w:sz="0" w:space="0" w:color="auto"/>
      </w:divBdr>
      <w:divsChild>
        <w:div w:id="1287467300">
          <w:marLeft w:val="0"/>
          <w:marRight w:val="0"/>
          <w:marTop w:val="0"/>
          <w:marBottom w:val="0"/>
          <w:divBdr>
            <w:top w:val="none" w:sz="0" w:space="0" w:color="auto"/>
            <w:left w:val="none" w:sz="0" w:space="0" w:color="auto"/>
            <w:bottom w:val="none" w:sz="0" w:space="0" w:color="auto"/>
            <w:right w:val="none" w:sz="0" w:space="0" w:color="auto"/>
          </w:divBdr>
          <w:divsChild>
            <w:div w:id="17550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614">
      <w:bodyDiv w:val="1"/>
      <w:marLeft w:val="0"/>
      <w:marRight w:val="0"/>
      <w:marTop w:val="0"/>
      <w:marBottom w:val="0"/>
      <w:divBdr>
        <w:top w:val="none" w:sz="0" w:space="0" w:color="auto"/>
        <w:left w:val="none" w:sz="0" w:space="0" w:color="auto"/>
        <w:bottom w:val="none" w:sz="0" w:space="0" w:color="auto"/>
        <w:right w:val="none" w:sz="0" w:space="0" w:color="auto"/>
      </w:divBdr>
      <w:divsChild>
        <w:div w:id="5902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0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17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38"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fpa.fr/" TargetMode="External"/><Relationship Id="rId37" Type="http://schemas.openxmlformats.org/officeDocument/2006/relationships/fontTable" Target="fontTable.xml"/><Relationship Id="rId5" Type="http://schemas.openxmlformats.org/officeDocument/2006/relationships/settings" Target="settings.xml"/><Relationship Id="rId36"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35" Type="http://schemas.openxmlformats.org/officeDocument/2006/relationships/hyperlink" Target="http://www.afpa.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30B4D-9FCA-4AFD-B7A3-6AD6BF21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634</Words>
  <Characters>3492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L'ACCUEIL DES PULICS EN DIFFICULTE</vt:lpstr>
    </vt:vector>
  </TitlesOfParts>
  <Company>AFPA</Company>
  <LinksUpToDate>false</LinksUpToDate>
  <CharactersWithSpaces>4118</CharactersWithSpaces>
  <SharedDoc>false</SharedDoc>
  <HLinks>
    <vt:vector size="132" baseType="variant">
      <vt:variant>
        <vt:i4>4849770</vt:i4>
      </vt:variant>
      <vt:variant>
        <vt:i4>63</vt:i4>
      </vt:variant>
      <vt:variant>
        <vt:i4>0</vt:i4>
      </vt:variant>
      <vt:variant>
        <vt:i4>5</vt:i4>
      </vt:variant>
      <vt:variant>
        <vt:lpwstr>http://fr.wikipedia.org/wiki/Mouvement_(anatomie)</vt:lpwstr>
      </vt:variant>
      <vt:variant>
        <vt:lpwstr/>
      </vt:variant>
      <vt:variant>
        <vt:i4>6881313</vt:i4>
      </vt:variant>
      <vt:variant>
        <vt:i4>60</vt:i4>
      </vt:variant>
      <vt:variant>
        <vt:i4>0</vt:i4>
      </vt:variant>
      <vt:variant>
        <vt:i4>5</vt:i4>
      </vt:variant>
      <vt:variant>
        <vt:lpwstr>http://fr.wikipedia.org/wiki/D%C3%A9cision</vt:lpwstr>
      </vt:variant>
      <vt:variant>
        <vt:lpwstr/>
      </vt:variant>
      <vt:variant>
        <vt:i4>327765</vt:i4>
      </vt:variant>
      <vt:variant>
        <vt:i4>57</vt:i4>
      </vt:variant>
      <vt:variant>
        <vt:i4>0</vt:i4>
      </vt:variant>
      <vt:variant>
        <vt:i4>5</vt:i4>
      </vt:variant>
      <vt:variant>
        <vt:lpwstr>http://fr.wikipedia.org/wiki/Raisonnement</vt:lpwstr>
      </vt:variant>
      <vt:variant>
        <vt:lpwstr/>
      </vt:variant>
      <vt:variant>
        <vt:i4>720904</vt:i4>
      </vt:variant>
      <vt:variant>
        <vt:i4>54</vt:i4>
      </vt:variant>
      <vt:variant>
        <vt:i4>0</vt:i4>
      </vt:variant>
      <vt:variant>
        <vt:i4>5</vt:i4>
      </vt:variant>
      <vt:variant>
        <vt:lpwstr>http://fr.wikipedia.org/wiki/M%C3%A9moire_(sciences_humaines)</vt:lpwstr>
      </vt:variant>
      <vt:variant>
        <vt:lpwstr/>
      </vt:variant>
      <vt:variant>
        <vt:i4>7733251</vt:i4>
      </vt:variant>
      <vt:variant>
        <vt:i4>51</vt:i4>
      </vt:variant>
      <vt:variant>
        <vt:i4>0</vt:i4>
      </vt:variant>
      <vt:variant>
        <vt:i4>5</vt:i4>
      </vt:variant>
      <vt:variant>
        <vt:lpwstr>http://fr.wikipedia.org/wiki/Langage_humain</vt:lpwstr>
      </vt:variant>
      <vt:variant>
        <vt:lpwstr/>
      </vt:variant>
      <vt:variant>
        <vt:i4>6291510</vt:i4>
      </vt:variant>
      <vt:variant>
        <vt:i4>48</vt:i4>
      </vt:variant>
      <vt:variant>
        <vt:i4>0</vt:i4>
      </vt:variant>
      <vt:variant>
        <vt:i4>5</vt:i4>
      </vt:variant>
      <vt:variant>
        <vt:lpwstr>http://fr.wikipedia.org/wiki/Perception</vt:lpwstr>
      </vt:variant>
      <vt:variant>
        <vt:lpwstr/>
      </vt:variant>
      <vt:variant>
        <vt:i4>6815793</vt:i4>
      </vt:variant>
      <vt:variant>
        <vt:i4>45</vt:i4>
      </vt:variant>
      <vt:variant>
        <vt:i4>0</vt:i4>
      </vt:variant>
      <vt:variant>
        <vt:i4>5</vt:i4>
      </vt:variant>
      <vt:variant>
        <vt:lpwstr>http://fr.wikipedia.org/wiki/Risque</vt:lpwstr>
      </vt:variant>
      <vt:variant>
        <vt:lpwstr/>
      </vt:variant>
      <vt:variant>
        <vt:i4>6684706</vt:i4>
      </vt:variant>
      <vt:variant>
        <vt:i4>42</vt:i4>
      </vt:variant>
      <vt:variant>
        <vt:i4>0</vt:i4>
      </vt:variant>
      <vt:variant>
        <vt:i4>5</vt:i4>
      </vt:variant>
      <vt:variant>
        <vt:lpwstr>http://fr.wikipedia.org/wiki/Enjeu</vt:lpwstr>
      </vt:variant>
      <vt:variant>
        <vt:lpwstr/>
      </vt:variant>
      <vt:variant>
        <vt:i4>7602218</vt:i4>
      </vt:variant>
      <vt:variant>
        <vt:i4>39</vt:i4>
      </vt:variant>
      <vt:variant>
        <vt:i4>0</vt:i4>
      </vt:variant>
      <vt:variant>
        <vt:i4>5</vt:i4>
      </vt:variant>
      <vt:variant>
        <vt:lpwstr>http://fr.wikipedia.org/wiki/Survie</vt:lpwstr>
      </vt:variant>
      <vt:variant>
        <vt:lpwstr/>
      </vt:variant>
      <vt:variant>
        <vt:i4>8061053</vt:i4>
      </vt:variant>
      <vt:variant>
        <vt:i4>36</vt:i4>
      </vt:variant>
      <vt:variant>
        <vt:i4>0</vt:i4>
      </vt:variant>
      <vt:variant>
        <vt:i4>5</vt:i4>
      </vt:variant>
      <vt:variant>
        <vt:lpwstr>http://fr.wikipedia.org/wiki/S%C3%A9curit%C3%A9</vt:lpwstr>
      </vt:variant>
      <vt:variant>
        <vt:lpwstr/>
      </vt:variant>
      <vt:variant>
        <vt:i4>6553635</vt:i4>
      </vt:variant>
      <vt:variant>
        <vt:i4>33</vt:i4>
      </vt:variant>
      <vt:variant>
        <vt:i4>0</vt:i4>
      </vt:variant>
      <vt:variant>
        <vt:i4>5</vt:i4>
      </vt:variant>
      <vt:variant>
        <vt:lpwstr>http://fr.wikipedia.org/wiki/Besoin</vt:lpwstr>
      </vt:variant>
      <vt:variant>
        <vt:lpwstr/>
      </vt:variant>
      <vt:variant>
        <vt:i4>6815783</vt:i4>
      </vt:variant>
      <vt:variant>
        <vt:i4>30</vt:i4>
      </vt:variant>
      <vt:variant>
        <vt:i4>0</vt:i4>
      </vt:variant>
      <vt:variant>
        <vt:i4>5</vt:i4>
      </vt:variant>
      <vt:variant>
        <vt:lpwstr>http://fr.wikipedia.org/wiki/Motivation</vt:lpwstr>
      </vt:variant>
      <vt:variant>
        <vt:lpwstr/>
      </vt:variant>
      <vt:variant>
        <vt:i4>8060953</vt:i4>
      </vt:variant>
      <vt:variant>
        <vt:i4>27</vt:i4>
      </vt:variant>
      <vt:variant>
        <vt:i4>0</vt:i4>
      </vt:variant>
      <vt:variant>
        <vt:i4>5</vt:i4>
      </vt:variant>
      <vt:variant>
        <vt:lpwstr>http://fr.wikipedia.org/wiki/Abraham_Maslow</vt:lpwstr>
      </vt:variant>
      <vt:variant>
        <vt:lpwstr/>
      </vt:variant>
      <vt:variant>
        <vt:i4>1245264</vt:i4>
      </vt:variant>
      <vt:variant>
        <vt:i4>24</vt:i4>
      </vt:variant>
      <vt:variant>
        <vt:i4>0</vt:i4>
      </vt:variant>
      <vt:variant>
        <vt:i4>5</vt:i4>
      </vt:variant>
      <vt:variant>
        <vt:lpwstr>http://fr.wikipedia.org/wiki/Psychologie</vt:lpwstr>
      </vt:variant>
      <vt:variant>
        <vt:lpwstr/>
      </vt:variant>
      <vt:variant>
        <vt:i4>1638416</vt:i4>
      </vt:variant>
      <vt:variant>
        <vt:i4>21</vt:i4>
      </vt:variant>
      <vt:variant>
        <vt:i4>0</vt:i4>
      </vt:variant>
      <vt:variant>
        <vt:i4>5</vt:i4>
      </vt:variant>
      <vt:variant>
        <vt:lpwstr>http://fr.wikipedia.org/wiki/1940</vt:lpwstr>
      </vt:variant>
      <vt:variant>
        <vt:lpwstr/>
      </vt:variant>
      <vt:variant>
        <vt:i4>1310787</vt:i4>
      </vt:variant>
      <vt:variant>
        <vt:i4>18</vt:i4>
      </vt:variant>
      <vt:variant>
        <vt:i4>0</vt:i4>
      </vt:variant>
      <vt:variant>
        <vt:i4>5</vt:i4>
      </vt:variant>
      <vt:variant>
        <vt:lpwstr>http://fr.wikipedia.org/wiki/Observation</vt:lpwstr>
      </vt:variant>
      <vt:variant>
        <vt:lpwstr/>
      </vt:variant>
      <vt:variant>
        <vt:i4>524365</vt:i4>
      </vt:variant>
      <vt:variant>
        <vt:i4>12</vt:i4>
      </vt:variant>
      <vt:variant>
        <vt:i4>0</vt:i4>
      </vt:variant>
      <vt:variant>
        <vt:i4>5</vt:i4>
      </vt:variant>
      <vt:variant>
        <vt:lpwstr>http://fr.wikipedia.org/wiki/Autriche</vt:lpwstr>
      </vt:variant>
      <vt:variant>
        <vt:lpwstr/>
      </vt:variant>
      <vt:variant>
        <vt:i4>7733294</vt:i4>
      </vt:variant>
      <vt:variant>
        <vt:i4>9</vt:i4>
      </vt:variant>
      <vt:variant>
        <vt:i4>0</vt:i4>
      </vt:variant>
      <vt:variant>
        <vt:i4>5</vt:i4>
      </vt:variant>
      <vt:variant>
        <vt:lpwstr>http://fr.wikipedia.org/wiki/Biographe</vt:lpwstr>
      </vt:variant>
      <vt:variant>
        <vt:lpwstr/>
      </vt:variant>
      <vt:variant>
        <vt:i4>1507400</vt:i4>
      </vt:variant>
      <vt:variant>
        <vt:i4>6</vt:i4>
      </vt:variant>
      <vt:variant>
        <vt:i4>0</vt:i4>
      </vt:variant>
      <vt:variant>
        <vt:i4>5</vt:i4>
      </vt:variant>
      <vt:variant>
        <vt:lpwstr>http://fr.wikipedia.org/wiki/Journaliste</vt:lpwstr>
      </vt:variant>
      <vt:variant>
        <vt:lpwstr/>
      </vt:variant>
      <vt:variant>
        <vt:i4>6946864</vt:i4>
      </vt:variant>
      <vt:variant>
        <vt:i4>3</vt:i4>
      </vt:variant>
      <vt:variant>
        <vt:i4>0</vt:i4>
      </vt:variant>
      <vt:variant>
        <vt:i4>5</vt:i4>
      </vt:variant>
      <vt:variant>
        <vt:lpwstr>http://fr.wikipedia.org/wiki/Dramaturge</vt:lpwstr>
      </vt:variant>
      <vt:variant>
        <vt:lpwstr/>
      </vt:variant>
      <vt:variant>
        <vt:i4>3604539</vt:i4>
      </vt:variant>
      <vt:variant>
        <vt:i4>0</vt:i4>
      </vt:variant>
      <vt:variant>
        <vt:i4>0</vt:i4>
      </vt:variant>
      <vt:variant>
        <vt:i4>5</vt:i4>
      </vt:variant>
      <vt:variant>
        <vt:lpwstr>http://fr.wikipedia.org/wiki/%C3%89crivain</vt:lpwstr>
      </vt:variant>
      <vt:variant>
        <vt:lpwstr/>
      </vt: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L'ACCUEIL DES PULICS EN DIFFICULTE</dc:title>
  <dc:creator>Stella Marie-Laure</dc:creator>
  <cp:lastModifiedBy>Delaplanche Lise</cp:lastModifiedBy>
  <cp:revision>13</cp:revision>
  <cp:lastPrinted>2015-12-03T08:42:00Z</cp:lastPrinted>
  <dcterms:created xsi:type="dcterms:W3CDTF">2015-12-08T14:15:00Z</dcterms:created>
  <dcterms:modified xsi:type="dcterms:W3CDTF">2015-12-18T08:48:00Z</dcterms:modified>
</cp:coreProperties>
</file>