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DE4" w:rsidRPr="009A6DE4" w:rsidRDefault="00281B92" w:rsidP="009A6DE4">
      <w:pPr>
        <w:spacing w:before="240" w:after="120"/>
        <w:ind w:left="425"/>
        <w:jc w:val="center"/>
        <w:rPr>
          <w:rFonts w:asciiTheme="majorHAnsi" w:hAnsiTheme="majorHAnsi" w:cs="Tahoma"/>
          <w:b/>
          <w:bCs/>
          <w:noProof/>
          <w:color w:val="76923C" w:themeColor="accent3" w:themeShade="BF"/>
          <w:position w:val="-12"/>
          <w:sz w:val="52"/>
          <w:szCs w:val="52"/>
        </w:rPr>
      </w:pPr>
      <w:r>
        <w:rPr>
          <w:rFonts w:asciiTheme="majorHAnsi" w:hAnsiTheme="majorHAnsi" w:cs="Tahoma"/>
          <w:b/>
          <w:bCs/>
          <w:noProof/>
          <w:color w:val="76923C" w:themeColor="accent3" w:themeShade="BF"/>
          <w:position w:val="-12"/>
          <w:sz w:val="52"/>
          <w:szCs w:val="52"/>
        </w:rPr>
        <w:t>CI</w:t>
      </w:r>
      <w:r w:rsidR="00CD7047">
        <w:rPr>
          <w:rFonts w:asciiTheme="majorHAnsi" w:hAnsiTheme="majorHAnsi" w:cs="Tahoma"/>
          <w:b/>
          <w:bCs/>
          <w:noProof/>
          <w:color w:val="76923C" w:themeColor="accent3" w:themeShade="BF"/>
          <w:position w:val="-12"/>
          <w:sz w:val="52"/>
          <w:szCs w:val="52"/>
        </w:rPr>
        <w:t xml:space="preserve"> – Les droits des malades</w:t>
      </w:r>
    </w:p>
    <w:p w:rsidR="000F7C68" w:rsidRDefault="000F7C68" w:rsidP="008B0503">
      <w:pPr>
        <w:pStyle w:val="Retraitcorpsdetexte2"/>
        <w:ind w:left="0"/>
        <w:jc w:val="both"/>
        <w:rPr>
          <w:rFonts w:ascii="Tahoma" w:hAnsi="Tahoma" w:cs="Tahoma"/>
          <w:sz w:val="22"/>
          <w:szCs w:val="22"/>
        </w:rPr>
      </w:pPr>
    </w:p>
    <w:p w:rsidR="00CB7938" w:rsidRPr="00CB7938" w:rsidRDefault="00CB7938" w:rsidP="00CB7938">
      <w:pPr>
        <w:shd w:val="clear" w:color="auto" w:fill="C2D69B"/>
        <w:jc w:val="both"/>
        <w:rPr>
          <w:rFonts w:ascii="Tahoma" w:hAnsi="Tahoma" w:cs="Tahoma"/>
          <w:b/>
          <w:bCs/>
          <w:sz w:val="22"/>
          <w:szCs w:val="22"/>
        </w:rPr>
      </w:pPr>
      <w:r w:rsidRPr="00CB7938">
        <w:rPr>
          <w:rFonts w:ascii="Tahoma" w:hAnsi="Tahoma" w:cs="Tahoma"/>
          <w:b/>
          <w:bCs/>
          <w:sz w:val="22"/>
          <w:szCs w:val="22"/>
        </w:rPr>
        <w:t>Application 1 </w:t>
      </w:r>
    </w:p>
    <w:p w:rsidR="00CB7938" w:rsidRDefault="00CB7938" w:rsidP="008B0503">
      <w:pPr>
        <w:pStyle w:val="Retraitcorpsdetexte2"/>
        <w:ind w:left="0"/>
        <w:jc w:val="both"/>
        <w:rPr>
          <w:rFonts w:ascii="Tahoma" w:hAnsi="Tahoma" w:cs="Tahoma"/>
          <w:sz w:val="22"/>
          <w:szCs w:val="22"/>
        </w:rPr>
      </w:pPr>
    </w:p>
    <w:p w:rsidR="00CB7938" w:rsidRPr="00CB7938" w:rsidRDefault="00CB7938" w:rsidP="008B0503">
      <w:pPr>
        <w:pStyle w:val="Retraitcorpsdetexte2"/>
        <w:ind w:left="0"/>
        <w:jc w:val="both"/>
        <w:rPr>
          <w:rFonts w:ascii="Tahoma" w:hAnsi="Tahoma" w:cs="Tahoma"/>
          <w:b/>
          <w:sz w:val="22"/>
          <w:szCs w:val="22"/>
        </w:rPr>
      </w:pPr>
      <w:r w:rsidRPr="00CB7938">
        <w:rPr>
          <w:rFonts w:ascii="Tahoma" w:hAnsi="Tahoma" w:cs="Tahoma"/>
          <w:b/>
          <w:sz w:val="22"/>
          <w:szCs w:val="22"/>
        </w:rPr>
        <w:t>Listez au moins 6 droits fondamentaux de la personne hospitalisée :</w:t>
      </w:r>
    </w:p>
    <w:p w:rsidR="00CB7938" w:rsidRDefault="00CB7938" w:rsidP="008B0503">
      <w:pPr>
        <w:pStyle w:val="Retraitcorpsdetexte2"/>
        <w:ind w:left="0"/>
        <w:jc w:val="both"/>
        <w:rPr>
          <w:rFonts w:ascii="Tahoma" w:hAnsi="Tahoma" w:cs="Tahoma"/>
          <w:sz w:val="22"/>
          <w:szCs w:val="22"/>
        </w:rPr>
      </w:pPr>
    </w:p>
    <w:p w:rsidR="00281B92" w:rsidRPr="00281B92" w:rsidRDefault="00281B92" w:rsidP="00281B92">
      <w:pPr>
        <w:pStyle w:val="Retraitcorpsdetexte2"/>
        <w:jc w:val="both"/>
        <w:rPr>
          <w:rFonts w:ascii="Tahoma" w:hAnsi="Tahoma" w:cs="Tahoma"/>
          <w:sz w:val="22"/>
          <w:szCs w:val="22"/>
        </w:rPr>
      </w:pPr>
      <w:r w:rsidRPr="00281B92">
        <w:rPr>
          <w:rFonts w:ascii="Tahoma" w:hAnsi="Tahoma" w:cs="Tahoma"/>
          <w:sz w:val="22"/>
          <w:szCs w:val="22"/>
        </w:rPr>
        <w:t>1.</w:t>
      </w:r>
      <w:r w:rsidRPr="00281B92">
        <w:rPr>
          <w:rFonts w:ascii="Tahoma" w:hAnsi="Tahoma" w:cs="Tahoma"/>
          <w:sz w:val="22"/>
          <w:szCs w:val="22"/>
        </w:rPr>
        <w:tab/>
        <w:t>Toute personne est libre de choisir l’établissement de santé qui la prendra en charge</w:t>
      </w:r>
    </w:p>
    <w:p w:rsidR="00281B92" w:rsidRPr="00281B92" w:rsidRDefault="00281B92" w:rsidP="00281B92">
      <w:pPr>
        <w:pStyle w:val="Retraitcorpsdetexte2"/>
        <w:jc w:val="both"/>
        <w:rPr>
          <w:rFonts w:ascii="Tahoma" w:hAnsi="Tahoma" w:cs="Tahoma"/>
          <w:sz w:val="22"/>
          <w:szCs w:val="22"/>
        </w:rPr>
      </w:pPr>
      <w:r w:rsidRPr="00281B92">
        <w:rPr>
          <w:rFonts w:ascii="Tahoma" w:hAnsi="Tahoma" w:cs="Tahoma"/>
          <w:sz w:val="22"/>
          <w:szCs w:val="22"/>
        </w:rPr>
        <w:t>2.</w:t>
      </w:r>
      <w:r w:rsidRPr="00281B92">
        <w:rPr>
          <w:rFonts w:ascii="Tahoma" w:hAnsi="Tahoma" w:cs="Tahoma"/>
          <w:sz w:val="22"/>
          <w:szCs w:val="22"/>
        </w:rPr>
        <w:tab/>
        <w:t>Les établissements de santé garantissent la qualité de l’accueil, des traitements et des soins</w:t>
      </w:r>
    </w:p>
    <w:p w:rsidR="00281B92" w:rsidRPr="00281B92" w:rsidRDefault="00281B92" w:rsidP="00281B92">
      <w:pPr>
        <w:pStyle w:val="Retraitcorpsdetexte2"/>
        <w:jc w:val="both"/>
        <w:rPr>
          <w:rFonts w:ascii="Tahoma" w:hAnsi="Tahoma" w:cs="Tahoma"/>
          <w:sz w:val="22"/>
          <w:szCs w:val="22"/>
        </w:rPr>
      </w:pPr>
      <w:r w:rsidRPr="00281B92">
        <w:rPr>
          <w:rFonts w:ascii="Tahoma" w:hAnsi="Tahoma" w:cs="Tahoma"/>
          <w:sz w:val="22"/>
          <w:szCs w:val="22"/>
        </w:rPr>
        <w:t>3.</w:t>
      </w:r>
      <w:r w:rsidRPr="00281B92">
        <w:rPr>
          <w:rFonts w:ascii="Tahoma" w:hAnsi="Tahoma" w:cs="Tahoma"/>
          <w:sz w:val="22"/>
          <w:szCs w:val="22"/>
        </w:rPr>
        <w:tab/>
        <w:t>L’information donnée au patient doit être accessible et loyale</w:t>
      </w:r>
    </w:p>
    <w:p w:rsidR="00281B92" w:rsidRPr="00281B92" w:rsidRDefault="00281B92" w:rsidP="00281B92">
      <w:pPr>
        <w:pStyle w:val="Retraitcorpsdetexte2"/>
        <w:jc w:val="both"/>
        <w:rPr>
          <w:rFonts w:ascii="Tahoma" w:hAnsi="Tahoma" w:cs="Tahoma"/>
          <w:sz w:val="22"/>
          <w:szCs w:val="22"/>
        </w:rPr>
      </w:pPr>
      <w:r w:rsidRPr="00281B92">
        <w:rPr>
          <w:rFonts w:ascii="Tahoma" w:hAnsi="Tahoma" w:cs="Tahoma"/>
          <w:sz w:val="22"/>
          <w:szCs w:val="22"/>
        </w:rPr>
        <w:t>4.</w:t>
      </w:r>
      <w:r w:rsidRPr="00281B92">
        <w:rPr>
          <w:rFonts w:ascii="Tahoma" w:hAnsi="Tahoma" w:cs="Tahoma"/>
          <w:sz w:val="22"/>
          <w:szCs w:val="22"/>
        </w:rPr>
        <w:tab/>
        <w:t>Un acte médical ne peut être pratiqué qu’avec le consentement libre et éclairé du patient</w:t>
      </w:r>
    </w:p>
    <w:p w:rsidR="00281B92" w:rsidRPr="00281B92" w:rsidRDefault="00281B92" w:rsidP="00281B92">
      <w:pPr>
        <w:pStyle w:val="Retraitcorpsdetexte2"/>
        <w:jc w:val="both"/>
        <w:rPr>
          <w:rFonts w:ascii="Tahoma" w:hAnsi="Tahoma" w:cs="Tahoma"/>
          <w:sz w:val="22"/>
          <w:szCs w:val="22"/>
        </w:rPr>
      </w:pPr>
      <w:r w:rsidRPr="00281B92">
        <w:rPr>
          <w:rFonts w:ascii="Tahoma" w:hAnsi="Tahoma" w:cs="Tahoma"/>
          <w:sz w:val="22"/>
          <w:szCs w:val="22"/>
        </w:rPr>
        <w:t>5.</w:t>
      </w:r>
      <w:r w:rsidRPr="00281B92">
        <w:rPr>
          <w:rFonts w:ascii="Tahoma" w:hAnsi="Tahoma" w:cs="Tahoma"/>
          <w:sz w:val="22"/>
          <w:szCs w:val="22"/>
        </w:rPr>
        <w:tab/>
        <w:t>Un consentement spécifique est prévu pour certains actes</w:t>
      </w:r>
    </w:p>
    <w:p w:rsidR="00281B92" w:rsidRPr="00281B92" w:rsidRDefault="00281B92" w:rsidP="00281B92">
      <w:pPr>
        <w:pStyle w:val="Retraitcorpsdetexte2"/>
        <w:jc w:val="both"/>
        <w:rPr>
          <w:rFonts w:ascii="Tahoma" w:hAnsi="Tahoma" w:cs="Tahoma"/>
          <w:sz w:val="22"/>
          <w:szCs w:val="22"/>
        </w:rPr>
      </w:pPr>
      <w:r w:rsidRPr="00281B92">
        <w:rPr>
          <w:rFonts w:ascii="Tahoma" w:hAnsi="Tahoma" w:cs="Tahoma"/>
          <w:sz w:val="22"/>
          <w:szCs w:val="22"/>
        </w:rPr>
        <w:t>6.</w:t>
      </w:r>
      <w:r w:rsidRPr="00281B92">
        <w:rPr>
          <w:rFonts w:ascii="Tahoma" w:hAnsi="Tahoma" w:cs="Tahoma"/>
          <w:sz w:val="22"/>
          <w:szCs w:val="22"/>
        </w:rPr>
        <w:tab/>
        <w:t>Une recherche biomédicale ne peut être réalisée sans que la personne ait donné son consentement après avoir été informée sur les bénéfices attendus, les contraintes et les risques prévisibles</w:t>
      </w:r>
    </w:p>
    <w:p w:rsidR="00281B92" w:rsidRPr="00281B92" w:rsidRDefault="00281B92" w:rsidP="00281B92">
      <w:pPr>
        <w:pStyle w:val="Retraitcorpsdetexte2"/>
        <w:jc w:val="both"/>
        <w:rPr>
          <w:rFonts w:ascii="Tahoma" w:hAnsi="Tahoma" w:cs="Tahoma"/>
          <w:sz w:val="22"/>
          <w:szCs w:val="22"/>
        </w:rPr>
      </w:pPr>
      <w:r w:rsidRPr="00281B92">
        <w:rPr>
          <w:rFonts w:ascii="Tahoma" w:hAnsi="Tahoma" w:cs="Tahoma"/>
          <w:sz w:val="22"/>
          <w:szCs w:val="22"/>
        </w:rPr>
        <w:t>7.</w:t>
      </w:r>
      <w:r w:rsidRPr="00281B92">
        <w:rPr>
          <w:rFonts w:ascii="Tahoma" w:hAnsi="Tahoma" w:cs="Tahoma"/>
          <w:sz w:val="22"/>
          <w:szCs w:val="22"/>
        </w:rPr>
        <w:tab/>
        <w:t>La personne hospitalisée peut à tout moment quitter l’établissement</w:t>
      </w:r>
    </w:p>
    <w:p w:rsidR="00281B92" w:rsidRPr="00281B92" w:rsidRDefault="00281B92" w:rsidP="00281B92">
      <w:pPr>
        <w:pStyle w:val="Retraitcorpsdetexte2"/>
        <w:jc w:val="both"/>
        <w:rPr>
          <w:rFonts w:ascii="Tahoma" w:hAnsi="Tahoma" w:cs="Tahoma"/>
          <w:sz w:val="22"/>
          <w:szCs w:val="22"/>
        </w:rPr>
      </w:pPr>
      <w:r w:rsidRPr="00281B92">
        <w:rPr>
          <w:rFonts w:ascii="Tahoma" w:hAnsi="Tahoma" w:cs="Tahoma"/>
          <w:sz w:val="22"/>
          <w:szCs w:val="22"/>
        </w:rPr>
        <w:t>8.</w:t>
      </w:r>
      <w:r w:rsidRPr="00281B92">
        <w:rPr>
          <w:rFonts w:ascii="Tahoma" w:hAnsi="Tahoma" w:cs="Tahoma"/>
          <w:sz w:val="22"/>
          <w:szCs w:val="22"/>
        </w:rPr>
        <w:tab/>
        <w:t>La personne hospitalisée est traitée avec égard (respect de l’intimité, des croyances et convictions, aucun prosélytisme)</w:t>
      </w:r>
    </w:p>
    <w:p w:rsidR="00281B92" w:rsidRPr="00281B92" w:rsidRDefault="00281B92" w:rsidP="00281B92">
      <w:pPr>
        <w:pStyle w:val="Retraitcorpsdetexte2"/>
        <w:jc w:val="both"/>
        <w:rPr>
          <w:rFonts w:ascii="Tahoma" w:hAnsi="Tahoma" w:cs="Tahoma"/>
          <w:sz w:val="22"/>
          <w:szCs w:val="22"/>
        </w:rPr>
      </w:pPr>
      <w:r w:rsidRPr="00281B92">
        <w:rPr>
          <w:rFonts w:ascii="Tahoma" w:hAnsi="Tahoma" w:cs="Tahoma"/>
          <w:sz w:val="22"/>
          <w:szCs w:val="22"/>
        </w:rPr>
        <w:t>9.</w:t>
      </w:r>
      <w:r w:rsidRPr="00281B92">
        <w:rPr>
          <w:rFonts w:ascii="Tahoma" w:hAnsi="Tahoma" w:cs="Tahoma"/>
          <w:sz w:val="22"/>
          <w:szCs w:val="22"/>
        </w:rPr>
        <w:tab/>
        <w:t>Le respect de la vie privée est garanti à toute personne hospitalisée</w:t>
      </w:r>
    </w:p>
    <w:p w:rsidR="00281B92" w:rsidRPr="00281B92" w:rsidRDefault="00281B92" w:rsidP="00281B92">
      <w:pPr>
        <w:pStyle w:val="Retraitcorpsdetexte2"/>
        <w:jc w:val="both"/>
        <w:rPr>
          <w:rFonts w:ascii="Tahoma" w:hAnsi="Tahoma" w:cs="Tahoma"/>
          <w:sz w:val="22"/>
          <w:szCs w:val="22"/>
        </w:rPr>
      </w:pPr>
      <w:r w:rsidRPr="00281B92">
        <w:rPr>
          <w:rFonts w:ascii="Tahoma" w:hAnsi="Tahoma" w:cs="Tahoma"/>
          <w:sz w:val="22"/>
          <w:szCs w:val="22"/>
        </w:rPr>
        <w:t>10.</w:t>
      </w:r>
      <w:r w:rsidRPr="00281B92">
        <w:rPr>
          <w:rFonts w:ascii="Tahoma" w:hAnsi="Tahoma" w:cs="Tahoma"/>
          <w:sz w:val="22"/>
          <w:szCs w:val="22"/>
        </w:rPr>
        <w:tab/>
        <w:t xml:space="preserve">La personne hospitalisée (ou ses représentant légaux) bénéficie d’un accès direct aux informations de santé </w:t>
      </w:r>
      <w:proofErr w:type="gramStart"/>
      <w:r w:rsidRPr="00281B92">
        <w:rPr>
          <w:rFonts w:ascii="Tahoma" w:hAnsi="Tahoma" w:cs="Tahoma"/>
          <w:sz w:val="22"/>
          <w:szCs w:val="22"/>
        </w:rPr>
        <w:t>la</w:t>
      </w:r>
      <w:proofErr w:type="gramEnd"/>
      <w:r w:rsidRPr="00281B92">
        <w:rPr>
          <w:rFonts w:ascii="Tahoma" w:hAnsi="Tahoma" w:cs="Tahoma"/>
          <w:sz w:val="22"/>
          <w:szCs w:val="22"/>
        </w:rPr>
        <w:t xml:space="preserve"> concernant</w:t>
      </w:r>
    </w:p>
    <w:p w:rsidR="00CB7938" w:rsidRDefault="00281B92" w:rsidP="00281B92">
      <w:pPr>
        <w:pStyle w:val="Retraitcorpsdetexte2"/>
        <w:ind w:left="0"/>
        <w:jc w:val="both"/>
        <w:rPr>
          <w:rFonts w:ascii="Tahoma" w:hAnsi="Tahoma" w:cs="Tahoma"/>
          <w:sz w:val="22"/>
          <w:szCs w:val="22"/>
        </w:rPr>
      </w:pPr>
      <w:r w:rsidRPr="00281B92">
        <w:rPr>
          <w:rFonts w:ascii="Tahoma" w:hAnsi="Tahoma" w:cs="Tahoma"/>
          <w:sz w:val="22"/>
          <w:szCs w:val="22"/>
        </w:rPr>
        <w:t>11.</w:t>
      </w:r>
      <w:r w:rsidRPr="00281B92">
        <w:rPr>
          <w:rFonts w:ascii="Tahoma" w:hAnsi="Tahoma" w:cs="Tahoma"/>
          <w:sz w:val="22"/>
          <w:szCs w:val="22"/>
        </w:rPr>
        <w:tab/>
        <w:t>La personne hospitalisée exprime ses observations sur les soins et sur l’accueil auprès des responsables de l’établissement de santé</w:t>
      </w:r>
    </w:p>
    <w:p w:rsidR="00CB7938" w:rsidRDefault="00CB7938" w:rsidP="008B0503">
      <w:pPr>
        <w:pStyle w:val="Retraitcorpsdetexte2"/>
        <w:ind w:left="0"/>
        <w:jc w:val="both"/>
        <w:rPr>
          <w:rFonts w:ascii="Tahoma" w:hAnsi="Tahoma" w:cs="Tahoma"/>
          <w:sz w:val="22"/>
          <w:szCs w:val="22"/>
        </w:rPr>
      </w:pPr>
    </w:p>
    <w:p w:rsidR="00CB7938" w:rsidRDefault="00CB7938" w:rsidP="008B0503">
      <w:pPr>
        <w:pStyle w:val="Retraitcorpsdetexte2"/>
        <w:ind w:left="0"/>
        <w:jc w:val="both"/>
        <w:rPr>
          <w:rFonts w:ascii="Tahoma" w:hAnsi="Tahoma" w:cs="Tahoma"/>
          <w:sz w:val="22"/>
          <w:szCs w:val="22"/>
        </w:rPr>
      </w:pPr>
    </w:p>
    <w:p w:rsidR="00CB7938" w:rsidRPr="00CB7938" w:rsidRDefault="00CB7938" w:rsidP="00CB7938">
      <w:pPr>
        <w:shd w:val="clear" w:color="auto" w:fill="C2D69B"/>
        <w:jc w:val="both"/>
        <w:rPr>
          <w:rFonts w:ascii="Tahoma" w:hAnsi="Tahoma" w:cs="Tahoma"/>
          <w:b/>
          <w:bCs/>
          <w:sz w:val="22"/>
          <w:szCs w:val="22"/>
        </w:rPr>
      </w:pPr>
      <w:r w:rsidRPr="00CB7938">
        <w:rPr>
          <w:rFonts w:ascii="Tahoma" w:hAnsi="Tahoma" w:cs="Tahoma"/>
          <w:b/>
          <w:bCs/>
          <w:sz w:val="22"/>
          <w:szCs w:val="22"/>
        </w:rPr>
        <w:t xml:space="preserve">Application </w:t>
      </w:r>
      <w:r>
        <w:rPr>
          <w:rFonts w:ascii="Tahoma" w:hAnsi="Tahoma" w:cs="Tahoma"/>
          <w:b/>
          <w:bCs/>
          <w:sz w:val="22"/>
          <w:szCs w:val="22"/>
        </w:rPr>
        <w:t>2</w:t>
      </w:r>
      <w:r w:rsidRPr="00CB7938">
        <w:rPr>
          <w:rFonts w:ascii="Tahoma" w:hAnsi="Tahoma" w:cs="Tahoma"/>
          <w:b/>
          <w:bCs/>
          <w:sz w:val="22"/>
          <w:szCs w:val="22"/>
        </w:rPr>
        <w:t> </w:t>
      </w:r>
    </w:p>
    <w:p w:rsidR="00CB7938" w:rsidRDefault="00CB7938" w:rsidP="008B0503">
      <w:pPr>
        <w:pStyle w:val="Retraitcorpsdetexte2"/>
        <w:ind w:left="0"/>
        <w:jc w:val="both"/>
        <w:rPr>
          <w:rFonts w:ascii="Tahoma" w:hAnsi="Tahoma" w:cs="Tahoma"/>
          <w:sz w:val="22"/>
          <w:szCs w:val="22"/>
        </w:rPr>
      </w:pPr>
    </w:p>
    <w:p w:rsidR="00CD7047" w:rsidRPr="00C936A2" w:rsidRDefault="00CB7938" w:rsidP="008B0503">
      <w:pPr>
        <w:pStyle w:val="Retraitcorpsdetexte2"/>
        <w:ind w:left="0"/>
        <w:jc w:val="both"/>
        <w:rPr>
          <w:rFonts w:ascii="Tahoma" w:hAnsi="Tahoma" w:cs="Tahoma"/>
          <w:b/>
          <w:sz w:val="22"/>
          <w:szCs w:val="22"/>
        </w:rPr>
      </w:pPr>
      <w:r w:rsidRPr="00C936A2">
        <w:rPr>
          <w:rFonts w:ascii="Tahoma" w:hAnsi="Tahoma" w:cs="Tahoma"/>
          <w:b/>
          <w:sz w:val="22"/>
          <w:szCs w:val="22"/>
        </w:rPr>
        <w:t>Le fait d’obtenir ou de tenter d’obtenir la communication d’informations liées à la vie privée est répréhensible par :</w:t>
      </w:r>
    </w:p>
    <w:p w:rsidR="00CB7938" w:rsidRPr="00C936A2" w:rsidRDefault="00CB7938" w:rsidP="008B0503">
      <w:pPr>
        <w:pStyle w:val="Retraitcorpsdetexte2"/>
        <w:ind w:left="0"/>
        <w:jc w:val="both"/>
        <w:rPr>
          <w:rFonts w:ascii="Tahoma" w:hAnsi="Tahoma" w:cs="Tahoma"/>
          <w:sz w:val="22"/>
          <w:szCs w:val="22"/>
        </w:rPr>
      </w:pPr>
    </w:p>
    <w:p w:rsidR="00CB7938" w:rsidRPr="00C936A2" w:rsidRDefault="00CB7938" w:rsidP="00C936A2">
      <w:pPr>
        <w:spacing w:before="80" w:after="80"/>
        <w:jc w:val="both"/>
        <w:rPr>
          <w:rFonts w:ascii="Tahoma" w:hAnsi="Tahoma" w:cs="Tahoma"/>
          <w:sz w:val="22"/>
          <w:lang w:eastAsia="en-US"/>
        </w:rPr>
      </w:pPr>
      <w:r w:rsidRPr="00C936A2">
        <w:rPr>
          <w:rFonts w:ascii="Tahoma" w:hAnsi="Tahoma" w:cs="Tahoma"/>
          <w:sz w:val="22"/>
          <w:lang w:eastAsia="en-US"/>
        </w:rPr>
        <w:sym w:font="Wingdings" w:char="F06F"/>
      </w:r>
      <w:r w:rsidRPr="00C936A2">
        <w:rPr>
          <w:rFonts w:ascii="Tahoma" w:hAnsi="Tahoma" w:cs="Tahoma"/>
          <w:sz w:val="22"/>
          <w:lang w:eastAsia="en-US"/>
        </w:rPr>
        <w:t xml:space="preserve"> Le code pénal</w:t>
      </w:r>
    </w:p>
    <w:p w:rsidR="00CB7938" w:rsidRPr="00C936A2" w:rsidRDefault="00CB7938" w:rsidP="00C936A2">
      <w:pPr>
        <w:spacing w:before="80" w:after="80"/>
        <w:jc w:val="both"/>
        <w:rPr>
          <w:rFonts w:ascii="Tahoma" w:hAnsi="Tahoma" w:cs="Tahoma"/>
          <w:sz w:val="22"/>
          <w:lang w:eastAsia="en-US"/>
        </w:rPr>
      </w:pPr>
      <w:r w:rsidRPr="00C936A2">
        <w:rPr>
          <w:rFonts w:ascii="Tahoma" w:hAnsi="Tahoma" w:cs="Tahoma"/>
          <w:sz w:val="22"/>
          <w:lang w:eastAsia="en-US"/>
        </w:rPr>
        <w:sym w:font="Wingdings" w:char="F06F"/>
      </w:r>
      <w:r w:rsidRPr="00C936A2">
        <w:rPr>
          <w:rFonts w:ascii="Tahoma" w:hAnsi="Tahoma" w:cs="Tahoma"/>
          <w:sz w:val="22"/>
          <w:lang w:eastAsia="en-US"/>
        </w:rPr>
        <w:t xml:space="preserve"> Le code de la santé publique</w:t>
      </w:r>
    </w:p>
    <w:p w:rsidR="00CB7938" w:rsidRPr="00C936A2" w:rsidRDefault="00281B92" w:rsidP="00C936A2">
      <w:pPr>
        <w:spacing w:before="80" w:after="80"/>
        <w:jc w:val="both"/>
        <w:rPr>
          <w:rFonts w:ascii="Tahoma" w:hAnsi="Tahoma" w:cs="Tahoma"/>
          <w:sz w:val="22"/>
          <w:lang w:eastAsia="en-US"/>
        </w:rPr>
      </w:pPr>
      <w:r>
        <w:rPr>
          <w:rFonts w:ascii="Tahoma" w:hAnsi="Tahoma" w:cs="Tahoma"/>
          <w:sz w:val="22"/>
          <w:lang w:eastAsia="en-US"/>
        </w:rPr>
        <w:sym w:font="Wingdings" w:char="F078"/>
      </w:r>
      <w:r w:rsidR="00CB7938" w:rsidRPr="00C936A2">
        <w:rPr>
          <w:rFonts w:ascii="Tahoma" w:hAnsi="Tahoma" w:cs="Tahoma"/>
          <w:sz w:val="22"/>
          <w:lang w:eastAsia="en-US"/>
        </w:rPr>
        <w:t xml:space="preserve"> Le code civil</w:t>
      </w:r>
    </w:p>
    <w:p w:rsidR="00CB7938" w:rsidRPr="00C936A2" w:rsidRDefault="00CB7938" w:rsidP="00C936A2">
      <w:pPr>
        <w:pStyle w:val="Retraitcorpsdetexte2"/>
        <w:ind w:left="0"/>
        <w:jc w:val="both"/>
        <w:rPr>
          <w:rFonts w:ascii="Tahoma" w:hAnsi="Tahoma" w:cs="Tahoma"/>
          <w:sz w:val="22"/>
          <w:szCs w:val="22"/>
        </w:rPr>
      </w:pPr>
    </w:p>
    <w:p w:rsidR="00281B92" w:rsidRDefault="00281B92">
      <w:pPr>
        <w:spacing w:after="200" w:line="276" w:lineRule="auto"/>
        <w:rPr>
          <w:rFonts w:ascii="Tahoma" w:hAnsi="Tahoma" w:cs="Tahoma"/>
          <w:b/>
          <w:bCs/>
          <w:sz w:val="22"/>
          <w:szCs w:val="22"/>
        </w:rPr>
      </w:pPr>
      <w:r>
        <w:rPr>
          <w:rFonts w:ascii="Tahoma" w:hAnsi="Tahoma" w:cs="Tahoma"/>
          <w:b/>
          <w:bCs/>
          <w:sz w:val="22"/>
          <w:szCs w:val="22"/>
        </w:rPr>
        <w:br w:type="page"/>
      </w:r>
    </w:p>
    <w:p w:rsidR="005615A6" w:rsidRPr="00CB7938" w:rsidRDefault="005615A6" w:rsidP="005615A6">
      <w:pPr>
        <w:shd w:val="clear" w:color="auto" w:fill="C2D69B"/>
        <w:jc w:val="both"/>
        <w:rPr>
          <w:rFonts w:ascii="Tahoma" w:hAnsi="Tahoma" w:cs="Tahoma"/>
          <w:b/>
          <w:bCs/>
          <w:sz w:val="22"/>
          <w:szCs w:val="22"/>
        </w:rPr>
      </w:pPr>
      <w:r w:rsidRPr="00CB7938">
        <w:rPr>
          <w:rFonts w:ascii="Tahoma" w:hAnsi="Tahoma" w:cs="Tahoma"/>
          <w:b/>
          <w:bCs/>
          <w:sz w:val="22"/>
          <w:szCs w:val="22"/>
        </w:rPr>
        <w:lastRenderedPageBreak/>
        <w:t xml:space="preserve">Application </w:t>
      </w:r>
      <w:r>
        <w:rPr>
          <w:rFonts w:ascii="Tahoma" w:hAnsi="Tahoma" w:cs="Tahoma"/>
          <w:b/>
          <w:bCs/>
          <w:sz w:val="22"/>
          <w:szCs w:val="22"/>
        </w:rPr>
        <w:t>3</w:t>
      </w:r>
      <w:r w:rsidRPr="00CB7938">
        <w:rPr>
          <w:rFonts w:ascii="Tahoma" w:hAnsi="Tahoma" w:cs="Tahoma"/>
          <w:b/>
          <w:bCs/>
          <w:sz w:val="22"/>
          <w:szCs w:val="22"/>
        </w:rPr>
        <w:t> </w:t>
      </w:r>
    </w:p>
    <w:p w:rsidR="00CB7938" w:rsidRDefault="00CB7938" w:rsidP="008B0503">
      <w:pPr>
        <w:pStyle w:val="Retraitcorpsdetexte2"/>
        <w:ind w:left="0"/>
        <w:jc w:val="both"/>
        <w:rPr>
          <w:rFonts w:ascii="Tahoma" w:hAnsi="Tahoma" w:cs="Tahoma"/>
          <w:sz w:val="22"/>
          <w:szCs w:val="22"/>
        </w:rPr>
      </w:pPr>
    </w:p>
    <w:p w:rsidR="00CB7938" w:rsidRPr="005615A6" w:rsidRDefault="005615A6" w:rsidP="008B0503">
      <w:pPr>
        <w:pStyle w:val="Retraitcorpsdetexte2"/>
        <w:ind w:left="0"/>
        <w:jc w:val="both"/>
        <w:rPr>
          <w:rFonts w:ascii="Tahoma" w:hAnsi="Tahoma" w:cs="Tahoma"/>
          <w:b/>
          <w:sz w:val="22"/>
          <w:szCs w:val="22"/>
        </w:rPr>
      </w:pPr>
      <w:r>
        <w:rPr>
          <w:rFonts w:ascii="Tahoma" w:hAnsi="Tahoma" w:cs="Tahoma"/>
          <w:b/>
          <w:sz w:val="22"/>
          <w:szCs w:val="22"/>
        </w:rPr>
        <w:t>Cochez</w:t>
      </w:r>
      <w:r w:rsidRPr="005615A6">
        <w:rPr>
          <w:rFonts w:ascii="Tahoma" w:hAnsi="Tahoma" w:cs="Tahoma"/>
          <w:b/>
          <w:sz w:val="22"/>
          <w:szCs w:val="22"/>
        </w:rPr>
        <w:t xml:space="preserve"> les informations ne correspondant pas à une limite au droit à la confidentialité :</w:t>
      </w:r>
    </w:p>
    <w:p w:rsidR="005615A6" w:rsidRDefault="005615A6" w:rsidP="008B0503">
      <w:pPr>
        <w:pStyle w:val="Retraitcorpsdetexte2"/>
        <w:ind w:left="0"/>
        <w:jc w:val="both"/>
        <w:rPr>
          <w:rFonts w:ascii="Tahoma" w:hAnsi="Tahoma" w:cs="Tahoma"/>
          <w:sz w:val="22"/>
          <w:szCs w:val="22"/>
        </w:rPr>
      </w:pPr>
    </w:p>
    <w:p w:rsidR="00281B92" w:rsidRPr="005615A6" w:rsidRDefault="00281B92" w:rsidP="00281B92">
      <w:pPr>
        <w:spacing w:before="120" w:after="120"/>
        <w:jc w:val="both"/>
        <w:rPr>
          <w:rFonts w:ascii="Tahoma" w:hAnsi="Tahoma" w:cs="Tahoma"/>
          <w:sz w:val="22"/>
          <w:lang w:eastAsia="en-US"/>
        </w:rPr>
      </w:pPr>
      <w:r>
        <w:sym w:font="Wingdings" w:char="F06F"/>
      </w:r>
      <w:r>
        <w:t xml:space="preserve"> </w:t>
      </w:r>
      <w:r w:rsidRPr="005615A6">
        <w:rPr>
          <w:rFonts w:ascii="Tahoma" w:hAnsi="Tahoma" w:cs="Tahoma"/>
          <w:sz w:val="22"/>
          <w:lang w:eastAsia="en-US"/>
        </w:rPr>
        <w:t>La famille et les proches du patient peuvent recevoir du médecin référent les informations leur permettant de soutenir leur proche en cas de diagnostic ou pronostic grave.</w:t>
      </w:r>
    </w:p>
    <w:p w:rsidR="00281B92" w:rsidRDefault="00281B92" w:rsidP="00281B92">
      <w:pPr>
        <w:spacing w:before="120" w:after="120"/>
        <w:jc w:val="both"/>
        <w:rPr>
          <w:rFonts w:ascii="Tahoma" w:hAnsi="Tahoma" w:cs="Tahoma"/>
          <w:sz w:val="22"/>
          <w:lang w:eastAsia="en-US"/>
        </w:rPr>
      </w:pPr>
      <w:r>
        <w:sym w:font="Wingdings" w:char="F078"/>
      </w:r>
      <w:r>
        <w:t xml:space="preserve"> </w:t>
      </w:r>
      <w:r w:rsidRPr="005615A6">
        <w:rPr>
          <w:rFonts w:ascii="Tahoma" w:hAnsi="Tahoma" w:cs="Tahoma"/>
          <w:sz w:val="22"/>
          <w:lang w:eastAsia="en-US"/>
        </w:rPr>
        <w:t>Toute personne a le droit d’être informée sur son état</w:t>
      </w:r>
      <w:r>
        <w:rPr>
          <w:rFonts w:ascii="Tahoma" w:hAnsi="Tahoma" w:cs="Tahoma"/>
          <w:sz w:val="22"/>
          <w:lang w:eastAsia="en-US"/>
        </w:rPr>
        <w:t>.</w:t>
      </w:r>
    </w:p>
    <w:p w:rsidR="00281B92" w:rsidRDefault="00281B92" w:rsidP="00281B92">
      <w:pPr>
        <w:spacing w:before="120" w:after="120"/>
        <w:jc w:val="both"/>
        <w:rPr>
          <w:rFonts w:ascii="Tahoma" w:hAnsi="Tahoma" w:cs="Tahoma"/>
          <w:sz w:val="22"/>
          <w:lang w:eastAsia="en-US"/>
        </w:rPr>
      </w:pPr>
      <w:r>
        <w:sym w:font="Wingdings" w:char="F06F"/>
      </w:r>
      <w:r>
        <w:t xml:space="preserve"> </w:t>
      </w:r>
      <w:r w:rsidRPr="005615A6">
        <w:rPr>
          <w:rFonts w:ascii="Tahoma" w:hAnsi="Tahoma" w:cs="Tahoma"/>
          <w:sz w:val="22"/>
          <w:lang w:eastAsia="en-US"/>
        </w:rPr>
        <w:t>Le secret peut être partagé entre professionnels</w:t>
      </w:r>
    </w:p>
    <w:p w:rsidR="00281B92" w:rsidRDefault="00281B92" w:rsidP="00281B92">
      <w:pPr>
        <w:spacing w:before="120" w:after="120"/>
        <w:jc w:val="both"/>
        <w:rPr>
          <w:rFonts w:ascii="Tahoma" w:hAnsi="Tahoma" w:cs="Tahoma"/>
          <w:sz w:val="22"/>
          <w:lang w:eastAsia="en-US"/>
        </w:rPr>
      </w:pPr>
      <w:r>
        <w:sym w:font="Wingdings" w:char="F078"/>
      </w:r>
      <w:r>
        <w:t xml:space="preserve"> </w:t>
      </w:r>
      <w:r>
        <w:rPr>
          <w:rFonts w:ascii="Tahoma" w:hAnsi="Tahoma" w:cs="Tahoma"/>
          <w:sz w:val="22"/>
          <w:lang w:eastAsia="en-US"/>
        </w:rPr>
        <w:t>Le patient doit être certain qu’il ne sera pas trahi</w:t>
      </w:r>
    </w:p>
    <w:p w:rsidR="00281B92" w:rsidRPr="00281B92" w:rsidRDefault="00281B92" w:rsidP="00281B92">
      <w:pPr>
        <w:jc w:val="both"/>
        <w:rPr>
          <w:rFonts w:ascii="Tahoma" w:hAnsi="Tahoma" w:cs="Tahoma"/>
          <w:sz w:val="22"/>
          <w:szCs w:val="22"/>
        </w:rPr>
      </w:pPr>
    </w:p>
    <w:p w:rsidR="00E6588C" w:rsidRPr="00CB7938" w:rsidRDefault="00E6588C" w:rsidP="00E6588C">
      <w:pPr>
        <w:shd w:val="clear" w:color="auto" w:fill="C2D69B"/>
        <w:jc w:val="both"/>
        <w:rPr>
          <w:rFonts w:ascii="Tahoma" w:hAnsi="Tahoma" w:cs="Tahoma"/>
          <w:b/>
          <w:bCs/>
          <w:sz w:val="22"/>
          <w:szCs w:val="22"/>
        </w:rPr>
      </w:pPr>
      <w:r w:rsidRPr="00CB7938">
        <w:rPr>
          <w:rFonts w:ascii="Tahoma" w:hAnsi="Tahoma" w:cs="Tahoma"/>
          <w:b/>
          <w:bCs/>
          <w:sz w:val="22"/>
          <w:szCs w:val="22"/>
        </w:rPr>
        <w:t xml:space="preserve">Application </w:t>
      </w:r>
      <w:r>
        <w:rPr>
          <w:rFonts w:ascii="Tahoma" w:hAnsi="Tahoma" w:cs="Tahoma"/>
          <w:b/>
          <w:bCs/>
          <w:sz w:val="22"/>
          <w:szCs w:val="22"/>
        </w:rPr>
        <w:t>4</w:t>
      </w:r>
      <w:r w:rsidRPr="00CB7938">
        <w:rPr>
          <w:rFonts w:ascii="Tahoma" w:hAnsi="Tahoma" w:cs="Tahoma"/>
          <w:b/>
          <w:bCs/>
          <w:sz w:val="22"/>
          <w:szCs w:val="22"/>
        </w:rPr>
        <w:t> </w:t>
      </w:r>
    </w:p>
    <w:p w:rsidR="00E6588C" w:rsidRDefault="00E6588C" w:rsidP="008B0503">
      <w:pPr>
        <w:jc w:val="both"/>
        <w:rPr>
          <w:rFonts w:ascii="Tahoma" w:hAnsi="Tahoma" w:cs="Tahoma"/>
          <w:sz w:val="22"/>
          <w:szCs w:val="22"/>
        </w:rPr>
      </w:pPr>
    </w:p>
    <w:p w:rsidR="00E6588C" w:rsidRDefault="00E6588C" w:rsidP="008B0503">
      <w:pPr>
        <w:jc w:val="both"/>
        <w:rPr>
          <w:rFonts w:ascii="Tahoma" w:hAnsi="Tahoma" w:cs="Tahoma"/>
          <w:sz w:val="22"/>
          <w:szCs w:val="22"/>
        </w:rPr>
      </w:pPr>
    </w:p>
    <w:p w:rsidR="008B0503" w:rsidRPr="00DE7A7C" w:rsidRDefault="005615A6" w:rsidP="008B0503">
      <w:pPr>
        <w:jc w:val="both"/>
        <w:rPr>
          <w:rFonts w:ascii="Tahoma" w:hAnsi="Tahoma" w:cs="Tahoma"/>
          <w:b/>
          <w:sz w:val="22"/>
          <w:szCs w:val="22"/>
        </w:rPr>
      </w:pPr>
      <w:r w:rsidRPr="00DE7A7C">
        <w:rPr>
          <w:rFonts w:ascii="Tahoma" w:hAnsi="Tahoma" w:cs="Tahoma"/>
          <w:b/>
          <w:sz w:val="22"/>
          <w:szCs w:val="22"/>
        </w:rPr>
        <w:t xml:space="preserve">Que doit faire l’établissement qui accueille le patient pour garantir </w:t>
      </w:r>
      <w:r w:rsidR="00E6588C" w:rsidRPr="00DE7A7C">
        <w:rPr>
          <w:rFonts w:ascii="Tahoma" w:hAnsi="Tahoma" w:cs="Tahoma"/>
          <w:b/>
          <w:sz w:val="22"/>
          <w:szCs w:val="22"/>
        </w:rPr>
        <w:t>l’égalité d</w:t>
      </w:r>
      <w:r w:rsidRPr="00DE7A7C">
        <w:rPr>
          <w:rFonts w:ascii="Tahoma" w:hAnsi="Tahoma" w:cs="Tahoma"/>
          <w:b/>
          <w:sz w:val="22"/>
          <w:szCs w:val="22"/>
        </w:rPr>
        <w:t>’</w:t>
      </w:r>
      <w:r w:rsidR="00E6588C" w:rsidRPr="00DE7A7C">
        <w:rPr>
          <w:rFonts w:ascii="Tahoma" w:hAnsi="Tahoma" w:cs="Tahoma"/>
          <w:b/>
          <w:sz w:val="22"/>
          <w:szCs w:val="22"/>
        </w:rPr>
        <w:t>accès</w:t>
      </w:r>
      <w:r w:rsidRPr="00DE7A7C">
        <w:rPr>
          <w:rFonts w:ascii="Tahoma" w:hAnsi="Tahoma" w:cs="Tahoma"/>
          <w:b/>
          <w:sz w:val="22"/>
          <w:szCs w:val="22"/>
        </w:rPr>
        <w:t xml:space="preserve"> </w:t>
      </w:r>
      <w:r w:rsidR="00E6588C" w:rsidRPr="00DE7A7C">
        <w:rPr>
          <w:rFonts w:ascii="Tahoma" w:hAnsi="Tahoma" w:cs="Tahoma"/>
          <w:b/>
          <w:sz w:val="22"/>
          <w:szCs w:val="22"/>
        </w:rPr>
        <w:t>à l’information ?</w:t>
      </w:r>
    </w:p>
    <w:p w:rsidR="00E6588C" w:rsidRDefault="00E6588C" w:rsidP="008B0503">
      <w:pPr>
        <w:jc w:val="both"/>
        <w:rPr>
          <w:rFonts w:ascii="Tahoma" w:hAnsi="Tahoma" w:cs="Tahoma"/>
          <w:sz w:val="22"/>
          <w:szCs w:val="22"/>
        </w:rPr>
      </w:pPr>
    </w:p>
    <w:p w:rsidR="00281B92" w:rsidRDefault="00281B92" w:rsidP="00281B92">
      <w:pPr>
        <w:jc w:val="both"/>
        <w:rPr>
          <w:rFonts w:ascii="Tahoma" w:hAnsi="Tahoma" w:cs="Tahoma"/>
          <w:sz w:val="22"/>
          <w:szCs w:val="22"/>
        </w:rPr>
      </w:pPr>
      <w:r>
        <w:rPr>
          <w:rFonts w:ascii="Tahoma" w:hAnsi="Tahoma" w:cs="Tahoma"/>
          <w:sz w:val="22"/>
          <w:szCs w:val="22"/>
        </w:rPr>
        <w:t>Personnaliser et adapter l’information afin que celle-ci soit comprise par le patient concerné.</w:t>
      </w:r>
    </w:p>
    <w:p w:rsidR="00281B92" w:rsidRDefault="00281B92" w:rsidP="00281B92">
      <w:pPr>
        <w:jc w:val="both"/>
        <w:rPr>
          <w:rFonts w:ascii="Tahoma" w:hAnsi="Tahoma" w:cs="Tahoma"/>
          <w:sz w:val="22"/>
          <w:szCs w:val="22"/>
        </w:rPr>
      </w:pPr>
      <w:r>
        <w:rPr>
          <w:rFonts w:ascii="Tahoma" w:hAnsi="Tahoma" w:cs="Tahoma"/>
          <w:sz w:val="22"/>
          <w:szCs w:val="22"/>
        </w:rPr>
        <w:t>Mettre en œuvre les moyens utiles pour cela (discours adapté à la compréhension du patient, traducteur si le patient ne parle pas le français, pour les sourds formaliser par un écrit…).</w:t>
      </w:r>
    </w:p>
    <w:p w:rsidR="00E6588C" w:rsidRDefault="00E6588C" w:rsidP="008B0503">
      <w:pPr>
        <w:jc w:val="both"/>
        <w:rPr>
          <w:rFonts w:ascii="Tahoma" w:hAnsi="Tahoma" w:cs="Tahoma"/>
          <w:sz w:val="22"/>
          <w:szCs w:val="22"/>
        </w:rPr>
      </w:pPr>
    </w:p>
    <w:p w:rsidR="00E6588C" w:rsidRDefault="00E6588C" w:rsidP="008B0503">
      <w:pPr>
        <w:jc w:val="both"/>
        <w:rPr>
          <w:rFonts w:ascii="Tahoma" w:hAnsi="Tahoma" w:cs="Tahoma"/>
          <w:sz w:val="22"/>
          <w:szCs w:val="22"/>
        </w:rPr>
      </w:pPr>
    </w:p>
    <w:p w:rsidR="00E6588C" w:rsidRPr="00CB7938" w:rsidRDefault="00E6588C" w:rsidP="00E6588C">
      <w:pPr>
        <w:shd w:val="clear" w:color="auto" w:fill="C2D69B"/>
        <w:jc w:val="both"/>
        <w:rPr>
          <w:rFonts w:ascii="Tahoma" w:hAnsi="Tahoma" w:cs="Tahoma"/>
          <w:b/>
          <w:bCs/>
          <w:sz w:val="22"/>
          <w:szCs w:val="22"/>
        </w:rPr>
      </w:pPr>
      <w:r w:rsidRPr="00CB7938">
        <w:rPr>
          <w:rFonts w:ascii="Tahoma" w:hAnsi="Tahoma" w:cs="Tahoma"/>
          <w:b/>
          <w:bCs/>
          <w:sz w:val="22"/>
          <w:szCs w:val="22"/>
        </w:rPr>
        <w:t xml:space="preserve">Application </w:t>
      </w:r>
      <w:r>
        <w:rPr>
          <w:rFonts w:ascii="Tahoma" w:hAnsi="Tahoma" w:cs="Tahoma"/>
          <w:b/>
          <w:bCs/>
          <w:sz w:val="22"/>
          <w:szCs w:val="22"/>
        </w:rPr>
        <w:t>5</w:t>
      </w:r>
      <w:r w:rsidRPr="00CB7938">
        <w:rPr>
          <w:rFonts w:ascii="Tahoma" w:hAnsi="Tahoma" w:cs="Tahoma"/>
          <w:b/>
          <w:bCs/>
          <w:sz w:val="22"/>
          <w:szCs w:val="22"/>
        </w:rPr>
        <w:t> </w:t>
      </w:r>
    </w:p>
    <w:p w:rsidR="00E6588C" w:rsidRDefault="00E6588C" w:rsidP="008B0503">
      <w:pPr>
        <w:jc w:val="both"/>
        <w:rPr>
          <w:rFonts w:ascii="Tahoma" w:hAnsi="Tahoma" w:cs="Tahoma"/>
          <w:sz w:val="22"/>
          <w:szCs w:val="22"/>
        </w:rPr>
      </w:pPr>
    </w:p>
    <w:p w:rsidR="00F8629E" w:rsidRPr="00F8629E" w:rsidRDefault="00F8629E" w:rsidP="00F8629E">
      <w:pPr>
        <w:spacing w:before="120" w:after="120"/>
        <w:jc w:val="both"/>
        <w:rPr>
          <w:rFonts w:ascii="Tahoma" w:hAnsi="Tahoma" w:cs="Tahoma"/>
          <w:b/>
          <w:sz w:val="22"/>
          <w:lang w:eastAsia="en-US"/>
        </w:rPr>
      </w:pPr>
      <w:r w:rsidRPr="00F8629E">
        <w:rPr>
          <w:rFonts w:ascii="Tahoma" w:hAnsi="Tahoma" w:cs="Tahoma"/>
          <w:b/>
          <w:sz w:val="22"/>
          <w:lang w:eastAsia="en-US"/>
        </w:rPr>
        <w:t xml:space="preserve">Depuis </w:t>
      </w:r>
      <w:r>
        <w:rPr>
          <w:rFonts w:ascii="Tahoma" w:hAnsi="Tahoma" w:cs="Tahoma"/>
          <w:b/>
          <w:sz w:val="22"/>
          <w:lang w:eastAsia="en-US"/>
        </w:rPr>
        <w:t xml:space="preserve">quelle </w:t>
      </w:r>
      <w:r w:rsidRPr="00F8629E">
        <w:rPr>
          <w:rFonts w:ascii="Tahoma" w:hAnsi="Tahoma" w:cs="Tahoma"/>
          <w:b/>
          <w:sz w:val="22"/>
          <w:lang w:eastAsia="en-US"/>
        </w:rPr>
        <w:t>loi le patient bénéficie d’un accès direct au contenu de son dossier médical</w:t>
      </w:r>
      <w:r>
        <w:rPr>
          <w:rFonts w:ascii="Tahoma" w:hAnsi="Tahoma" w:cs="Tahoma"/>
          <w:b/>
          <w:sz w:val="22"/>
          <w:lang w:eastAsia="en-US"/>
        </w:rPr>
        <w:t>.</w:t>
      </w:r>
    </w:p>
    <w:p w:rsidR="00DE7A7C" w:rsidRDefault="00DE7A7C" w:rsidP="008B0503">
      <w:pPr>
        <w:jc w:val="both"/>
        <w:rPr>
          <w:rFonts w:ascii="Tahoma" w:hAnsi="Tahoma" w:cs="Tahoma"/>
          <w:sz w:val="22"/>
          <w:szCs w:val="22"/>
        </w:rPr>
      </w:pPr>
    </w:p>
    <w:p w:rsidR="00281B92" w:rsidRDefault="00281B92" w:rsidP="00281B92">
      <w:pPr>
        <w:jc w:val="both"/>
        <w:rPr>
          <w:rFonts w:ascii="Tahoma" w:hAnsi="Tahoma" w:cs="Tahoma"/>
          <w:sz w:val="22"/>
          <w:szCs w:val="22"/>
        </w:rPr>
      </w:pPr>
      <w:r>
        <w:rPr>
          <w:rFonts w:ascii="Tahoma" w:hAnsi="Tahoma" w:cs="Tahoma"/>
          <w:sz w:val="22"/>
          <w:szCs w:val="22"/>
        </w:rPr>
        <w:t>La loi du 4 mars 2002.</w:t>
      </w:r>
    </w:p>
    <w:p w:rsidR="00605029" w:rsidRDefault="00605029" w:rsidP="008B0503">
      <w:pPr>
        <w:jc w:val="both"/>
        <w:rPr>
          <w:rFonts w:ascii="Tahoma" w:hAnsi="Tahoma" w:cs="Tahoma"/>
          <w:sz w:val="22"/>
          <w:szCs w:val="22"/>
        </w:rPr>
      </w:pPr>
    </w:p>
    <w:p w:rsidR="00DE7A7C" w:rsidRDefault="00DE7A7C" w:rsidP="008B0503">
      <w:pPr>
        <w:jc w:val="both"/>
        <w:rPr>
          <w:rFonts w:ascii="Tahoma" w:hAnsi="Tahoma" w:cs="Tahoma"/>
          <w:sz w:val="22"/>
          <w:szCs w:val="22"/>
        </w:rPr>
      </w:pPr>
    </w:p>
    <w:p w:rsidR="00DE7A7C" w:rsidRPr="00CB7938" w:rsidRDefault="00DE7A7C" w:rsidP="00DE7A7C">
      <w:pPr>
        <w:shd w:val="clear" w:color="auto" w:fill="C2D69B"/>
        <w:jc w:val="both"/>
        <w:rPr>
          <w:rFonts w:ascii="Tahoma" w:hAnsi="Tahoma" w:cs="Tahoma"/>
          <w:b/>
          <w:bCs/>
          <w:sz w:val="22"/>
          <w:szCs w:val="22"/>
        </w:rPr>
      </w:pPr>
      <w:r w:rsidRPr="00CB7938">
        <w:rPr>
          <w:rFonts w:ascii="Tahoma" w:hAnsi="Tahoma" w:cs="Tahoma"/>
          <w:b/>
          <w:bCs/>
          <w:sz w:val="22"/>
          <w:szCs w:val="22"/>
        </w:rPr>
        <w:t xml:space="preserve">Application </w:t>
      </w:r>
      <w:r>
        <w:rPr>
          <w:rFonts w:ascii="Tahoma" w:hAnsi="Tahoma" w:cs="Tahoma"/>
          <w:b/>
          <w:bCs/>
          <w:sz w:val="22"/>
          <w:szCs w:val="22"/>
        </w:rPr>
        <w:t>6</w:t>
      </w:r>
      <w:r w:rsidRPr="00CB7938">
        <w:rPr>
          <w:rFonts w:ascii="Tahoma" w:hAnsi="Tahoma" w:cs="Tahoma"/>
          <w:b/>
          <w:bCs/>
          <w:sz w:val="22"/>
          <w:szCs w:val="22"/>
        </w:rPr>
        <w:t> </w:t>
      </w:r>
    </w:p>
    <w:p w:rsidR="00DE7A7C" w:rsidRDefault="00DE7A7C" w:rsidP="008B0503">
      <w:pPr>
        <w:jc w:val="both"/>
        <w:rPr>
          <w:rFonts w:ascii="Tahoma" w:hAnsi="Tahoma" w:cs="Tahoma"/>
          <w:sz w:val="22"/>
          <w:szCs w:val="22"/>
        </w:rPr>
      </w:pPr>
    </w:p>
    <w:p w:rsidR="006F04DD" w:rsidRPr="00DE7A7C" w:rsidRDefault="00D96A44" w:rsidP="006F04DD">
      <w:pPr>
        <w:jc w:val="both"/>
        <w:rPr>
          <w:rFonts w:ascii="Tahoma" w:hAnsi="Tahoma" w:cs="Tahoma"/>
          <w:b/>
          <w:sz w:val="22"/>
          <w:szCs w:val="22"/>
        </w:rPr>
      </w:pPr>
      <w:r>
        <w:rPr>
          <w:rFonts w:ascii="Tahoma" w:hAnsi="Tahoma" w:cs="Tahoma"/>
          <w:b/>
          <w:sz w:val="22"/>
          <w:szCs w:val="22"/>
        </w:rPr>
        <w:t>Concernant le c</w:t>
      </w:r>
      <w:r w:rsidR="006F04DD">
        <w:rPr>
          <w:rFonts w:ascii="Tahoma" w:hAnsi="Tahoma" w:cs="Tahoma"/>
          <w:b/>
          <w:sz w:val="22"/>
          <w:szCs w:val="22"/>
        </w:rPr>
        <w:t>onsentement préalable, expliquez :</w:t>
      </w:r>
      <w:r w:rsidR="00C936A2" w:rsidRPr="00DE7A7C">
        <w:rPr>
          <w:rFonts w:ascii="Tahoma" w:hAnsi="Tahoma" w:cs="Tahoma"/>
          <w:b/>
          <w:sz w:val="22"/>
          <w:szCs w:val="22"/>
        </w:rPr>
        <w:t> </w:t>
      </w:r>
      <w:r w:rsidR="00C936A2">
        <w:rPr>
          <w:rFonts w:ascii="Tahoma" w:hAnsi="Tahoma" w:cs="Tahoma"/>
          <w:b/>
          <w:sz w:val="22"/>
          <w:szCs w:val="22"/>
        </w:rPr>
        <w:t>libre</w:t>
      </w:r>
      <w:r w:rsidR="006F04DD">
        <w:rPr>
          <w:rFonts w:ascii="Tahoma" w:hAnsi="Tahoma" w:cs="Tahoma"/>
          <w:b/>
          <w:sz w:val="22"/>
          <w:szCs w:val="22"/>
        </w:rPr>
        <w:t xml:space="preserve"> et éclairé</w:t>
      </w:r>
    </w:p>
    <w:p w:rsidR="00DE7A7C" w:rsidRDefault="00DE7A7C" w:rsidP="008B0503">
      <w:pPr>
        <w:jc w:val="both"/>
        <w:rPr>
          <w:rFonts w:ascii="Tahoma" w:hAnsi="Tahoma" w:cs="Tahoma"/>
          <w:sz w:val="22"/>
          <w:szCs w:val="22"/>
        </w:rPr>
      </w:pPr>
    </w:p>
    <w:p w:rsidR="00281B92" w:rsidRDefault="00281B92" w:rsidP="00281B92">
      <w:pPr>
        <w:jc w:val="both"/>
        <w:rPr>
          <w:rFonts w:ascii="Tahoma" w:hAnsi="Tahoma" w:cs="Tahoma"/>
          <w:sz w:val="22"/>
          <w:szCs w:val="22"/>
        </w:rPr>
      </w:pPr>
      <w:r w:rsidRPr="00A228CF">
        <w:rPr>
          <w:rFonts w:ascii="Tahoma" w:hAnsi="Tahoma" w:cs="Tahoma"/>
          <w:b/>
          <w:sz w:val="22"/>
          <w:szCs w:val="22"/>
        </w:rPr>
        <w:t>Libre</w:t>
      </w:r>
      <w:r>
        <w:rPr>
          <w:rFonts w:ascii="Tahoma" w:hAnsi="Tahoma" w:cs="Tahoma"/>
          <w:sz w:val="22"/>
          <w:szCs w:val="22"/>
        </w:rPr>
        <w:t> : sans contrainte.</w:t>
      </w:r>
    </w:p>
    <w:p w:rsidR="00281B92" w:rsidRDefault="00281B92" w:rsidP="00281B92">
      <w:pPr>
        <w:jc w:val="both"/>
        <w:rPr>
          <w:rFonts w:ascii="Tahoma" w:hAnsi="Tahoma" w:cs="Tahoma"/>
          <w:sz w:val="22"/>
          <w:szCs w:val="22"/>
        </w:rPr>
      </w:pPr>
      <w:r w:rsidRPr="00A228CF">
        <w:rPr>
          <w:rFonts w:ascii="Tahoma" w:hAnsi="Tahoma" w:cs="Tahoma"/>
          <w:b/>
          <w:sz w:val="22"/>
          <w:szCs w:val="22"/>
        </w:rPr>
        <w:t>Eclairé</w:t>
      </w:r>
      <w:r>
        <w:rPr>
          <w:rFonts w:ascii="Tahoma" w:hAnsi="Tahoma" w:cs="Tahoma"/>
          <w:sz w:val="22"/>
          <w:szCs w:val="22"/>
        </w:rPr>
        <w:t> : précédé par une information (ex : le médecin présente au patient tous les risques d’une conduite thérapeutique).</w:t>
      </w:r>
    </w:p>
    <w:p w:rsidR="00605029" w:rsidRDefault="00605029" w:rsidP="008B0503">
      <w:pPr>
        <w:jc w:val="both"/>
        <w:rPr>
          <w:rFonts w:ascii="Tahoma" w:hAnsi="Tahoma" w:cs="Tahoma"/>
          <w:sz w:val="22"/>
          <w:szCs w:val="22"/>
        </w:rPr>
      </w:pPr>
    </w:p>
    <w:p w:rsidR="00F8629E" w:rsidRDefault="00F8629E" w:rsidP="008B0503">
      <w:pPr>
        <w:jc w:val="both"/>
        <w:rPr>
          <w:rFonts w:ascii="Tahoma" w:hAnsi="Tahoma" w:cs="Tahoma"/>
          <w:sz w:val="22"/>
          <w:szCs w:val="22"/>
        </w:rPr>
      </w:pPr>
    </w:p>
    <w:p w:rsidR="00281B92" w:rsidRDefault="00281B92">
      <w:pPr>
        <w:spacing w:after="200" w:line="276" w:lineRule="auto"/>
        <w:rPr>
          <w:rFonts w:ascii="Tahoma" w:hAnsi="Tahoma" w:cs="Tahoma"/>
          <w:b/>
          <w:bCs/>
          <w:sz w:val="22"/>
          <w:szCs w:val="22"/>
        </w:rPr>
      </w:pPr>
      <w:r>
        <w:rPr>
          <w:rFonts w:ascii="Tahoma" w:hAnsi="Tahoma" w:cs="Tahoma"/>
          <w:b/>
          <w:bCs/>
          <w:sz w:val="22"/>
          <w:szCs w:val="22"/>
        </w:rPr>
        <w:br w:type="page"/>
      </w:r>
    </w:p>
    <w:p w:rsidR="00F8629E" w:rsidRPr="00CB7938" w:rsidRDefault="00F8629E" w:rsidP="00F8629E">
      <w:pPr>
        <w:shd w:val="clear" w:color="auto" w:fill="C2D69B"/>
        <w:jc w:val="both"/>
        <w:rPr>
          <w:rFonts w:ascii="Tahoma" w:hAnsi="Tahoma" w:cs="Tahoma"/>
          <w:b/>
          <w:bCs/>
          <w:sz w:val="22"/>
          <w:szCs w:val="22"/>
        </w:rPr>
      </w:pPr>
      <w:r w:rsidRPr="00CB7938">
        <w:rPr>
          <w:rFonts w:ascii="Tahoma" w:hAnsi="Tahoma" w:cs="Tahoma"/>
          <w:b/>
          <w:bCs/>
          <w:sz w:val="22"/>
          <w:szCs w:val="22"/>
        </w:rPr>
        <w:lastRenderedPageBreak/>
        <w:t xml:space="preserve">Application </w:t>
      </w:r>
      <w:r>
        <w:rPr>
          <w:rFonts w:ascii="Tahoma" w:hAnsi="Tahoma" w:cs="Tahoma"/>
          <w:b/>
          <w:bCs/>
          <w:sz w:val="22"/>
          <w:szCs w:val="22"/>
        </w:rPr>
        <w:t>7</w:t>
      </w:r>
      <w:r w:rsidRPr="00CB7938">
        <w:rPr>
          <w:rFonts w:ascii="Tahoma" w:hAnsi="Tahoma" w:cs="Tahoma"/>
          <w:b/>
          <w:bCs/>
          <w:sz w:val="22"/>
          <w:szCs w:val="22"/>
        </w:rPr>
        <w:t> </w:t>
      </w:r>
    </w:p>
    <w:p w:rsidR="00FE5446" w:rsidRDefault="00FE5446" w:rsidP="008B0503">
      <w:pPr>
        <w:jc w:val="both"/>
        <w:rPr>
          <w:rFonts w:ascii="Tahoma" w:hAnsi="Tahoma" w:cs="Tahoma"/>
          <w:sz w:val="22"/>
          <w:szCs w:val="22"/>
        </w:rPr>
      </w:pPr>
    </w:p>
    <w:p w:rsidR="009B2A56" w:rsidRDefault="009B2A56" w:rsidP="009B2A56">
      <w:pPr>
        <w:jc w:val="both"/>
        <w:rPr>
          <w:rFonts w:ascii="Tahoma" w:hAnsi="Tahoma" w:cs="Tahoma"/>
          <w:sz w:val="22"/>
          <w:szCs w:val="22"/>
        </w:rPr>
      </w:pPr>
      <w:r>
        <w:rPr>
          <w:rFonts w:ascii="Tahoma" w:hAnsi="Tahoma" w:cs="Tahoma"/>
          <w:sz w:val="22"/>
          <w:szCs w:val="22"/>
        </w:rPr>
        <w:t>M. ROBERT Marcel est hospitalisé depuis 4 jours, Il est en pleine possession de ses moyens intellectuels il est suivi par le Dr GUS Luc.</w:t>
      </w:r>
    </w:p>
    <w:p w:rsidR="00605029" w:rsidRDefault="00605029" w:rsidP="008B0503">
      <w:pPr>
        <w:jc w:val="both"/>
        <w:rPr>
          <w:rFonts w:ascii="Tahoma" w:hAnsi="Tahoma" w:cs="Tahoma"/>
          <w:sz w:val="22"/>
          <w:szCs w:val="22"/>
        </w:rPr>
      </w:pPr>
    </w:p>
    <w:p w:rsidR="00F8629E" w:rsidRPr="00605029" w:rsidRDefault="00FE5446" w:rsidP="008B0503">
      <w:pPr>
        <w:jc w:val="both"/>
        <w:rPr>
          <w:rFonts w:ascii="Tahoma" w:hAnsi="Tahoma" w:cs="Tahoma"/>
          <w:b/>
          <w:sz w:val="22"/>
          <w:szCs w:val="22"/>
        </w:rPr>
      </w:pPr>
      <w:r w:rsidRPr="00605029">
        <w:rPr>
          <w:rFonts w:ascii="Tahoma" w:hAnsi="Tahoma" w:cs="Tahoma"/>
          <w:b/>
          <w:sz w:val="22"/>
          <w:szCs w:val="22"/>
        </w:rPr>
        <w:t>Aujourd’hui, l</w:t>
      </w:r>
      <w:r w:rsidR="00F8629E" w:rsidRPr="00605029">
        <w:rPr>
          <w:rFonts w:ascii="Tahoma" w:hAnsi="Tahoma" w:cs="Tahoma"/>
          <w:b/>
          <w:sz w:val="22"/>
          <w:szCs w:val="22"/>
        </w:rPr>
        <w:t>e Dr GUS Luc doit opérer Mr ROBERT Marcel en toute urgence.</w:t>
      </w:r>
      <w:r w:rsidRPr="00605029">
        <w:rPr>
          <w:rFonts w:ascii="Tahoma" w:hAnsi="Tahoma" w:cs="Tahoma"/>
          <w:b/>
          <w:sz w:val="22"/>
          <w:szCs w:val="22"/>
        </w:rPr>
        <w:t xml:space="preserve"> Peut-il le faire sans </w:t>
      </w:r>
      <w:r w:rsidR="00605029" w:rsidRPr="00605029">
        <w:rPr>
          <w:rFonts w:ascii="Tahoma" w:hAnsi="Tahoma" w:cs="Tahoma"/>
          <w:b/>
          <w:sz w:val="22"/>
          <w:szCs w:val="22"/>
        </w:rPr>
        <w:t>rencontrer son patient ? Justifiez.</w:t>
      </w:r>
    </w:p>
    <w:p w:rsidR="00F8629E" w:rsidRDefault="00F8629E" w:rsidP="008B0503">
      <w:pPr>
        <w:jc w:val="both"/>
        <w:rPr>
          <w:rFonts w:ascii="Tahoma" w:hAnsi="Tahoma" w:cs="Tahoma"/>
          <w:sz w:val="22"/>
          <w:szCs w:val="22"/>
        </w:rPr>
      </w:pPr>
    </w:p>
    <w:p w:rsidR="00281B92" w:rsidRPr="006D0143" w:rsidRDefault="00281B92" w:rsidP="00281B92">
      <w:pPr>
        <w:jc w:val="both"/>
        <w:rPr>
          <w:rFonts w:ascii="Tahoma" w:hAnsi="Tahoma" w:cs="Tahoma"/>
          <w:sz w:val="22"/>
          <w:szCs w:val="22"/>
        </w:rPr>
      </w:pPr>
      <w:r w:rsidRPr="006D0143">
        <w:rPr>
          <w:rFonts w:ascii="Tahoma" w:hAnsi="Tahoma" w:cs="Tahoma"/>
          <w:sz w:val="22"/>
          <w:szCs w:val="22"/>
        </w:rPr>
        <w:t xml:space="preserve">Non. </w:t>
      </w:r>
      <w:r w:rsidRPr="006D0143">
        <w:rPr>
          <w:rFonts w:ascii="Tahoma" w:hAnsi="Tahoma" w:cs="Tahoma"/>
          <w:iCs/>
          <w:sz w:val="22"/>
          <w:szCs w:val="22"/>
        </w:rPr>
        <w:t>Le consentement de l'intéressé doit être recueilli préalablement hors le cas où son état rend nécessaire une intervention thérapeutique à laquelle il n'est pas à même de consentir. »</w:t>
      </w:r>
    </w:p>
    <w:p w:rsidR="00605029" w:rsidRDefault="00605029" w:rsidP="008B0503">
      <w:pPr>
        <w:jc w:val="both"/>
        <w:rPr>
          <w:rFonts w:ascii="Tahoma" w:hAnsi="Tahoma" w:cs="Tahoma"/>
          <w:sz w:val="22"/>
          <w:szCs w:val="22"/>
        </w:rPr>
      </w:pPr>
    </w:p>
    <w:p w:rsidR="00605029" w:rsidRDefault="00605029" w:rsidP="008B0503">
      <w:pPr>
        <w:jc w:val="both"/>
        <w:rPr>
          <w:rFonts w:ascii="Tahoma" w:hAnsi="Tahoma" w:cs="Tahoma"/>
          <w:sz w:val="22"/>
          <w:szCs w:val="22"/>
        </w:rPr>
      </w:pPr>
    </w:p>
    <w:p w:rsidR="00605029" w:rsidRPr="00CB7938" w:rsidRDefault="00605029" w:rsidP="00605029">
      <w:pPr>
        <w:shd w:val="clear" w:color="auto" w:fill="C2D69B"/>
        <w:jc w:val="both"/>
        <w:rPr>
          <w:rFonts w:ascii="Tahoma" w:hAnsi="Tahoma" w:cs="Tahoma"/>
          <w:b/>
          <w:bCs/>
          <w:sz w:val="22"/>
          <w:szCs w:val="22"/>
        </w:rPr>
      </w:pPr>
      <w:r w:rsidRPr="00CB7938">
        <w:rPr>
          <w:rFonts w:ascii="Tahoma" w:hAnsi="Tahoma" w:cs="Tahoma"/>
          <w:b/>
          <w:bCs/>
          <w:sz w:val="22"/>
          <w:szCs w:val="22"/>
        </w:rPr>
        <w:t xml:space="preserve">Application </w:t>
      </w:r>
      <w:r>
        <w:rPr>
          <w:rFonts w:ascii="Tahoma" w:hAnsi="Tahoma" w:cs="Tahoma"/>
          <w:b/>
          <w:bCs/>
          <w:sz w:val="22"/>
          <w:szCs w:val="22"/>
        </w:rPr>
        <w:t>8</w:t>
      </w:r>
      <w:r w:rsidRPr="00CB7938">
        <w:rPr>
          <w:rFonts w:ascii="Tahoma" w:hAnsi="Tahoma" w:cs="Tahoma"/>
          <w:b/>
          <w:bCs/>
          <w:sz w:val="22"/>
          <w:szCs w:val="22"/>
        </w:rPr>
        <w:t> </w:t>
      </w:r>
    </w:p>
    <w:p w:rsidR="00605029" w:rsidRDefault="00605029" w:rsidP="008B0503">
      <w:pPr>
        <w:jc w:val="both"/>
        <w:rPr>
          <w:rFonts w:ascii="Tahoma" w:hAnsi="Tahoma" w:cs="Tahoma"/>
          <w:sz w:val="22"/>
          <w:szCs w:val="22"/>
        </w:rPr>
      </w:pPr>
    </w:p>
    <w:p w:rsidR="00605029" w:rsidRDefault="00605029" w:rsidP="008B0503">
      <w:pPr>
        <w:jc w:val="both"/>
        <w:rPr>
          <w:rFonts w:ascii="Tahoma" w:hAnsi="Tahoma" w:cs="Tahoma"/>
          <w:sz w:val="22"/>
          <w:szCs w:val="22"/>
        </w:rPr>
      </w:pPr>
    </w:p>
    <w:p w:rsidR="00605029" w:rsidRPr="00605029" w:rsidRDefault="00605029" w:rsidP="008B0503">
      <w:pPr>
        <w:jc w:val="both"/>
        <w:rPr>
          <w:rFonts w:ascii="Tahoma" w:hAnsi="Tahoma" w:cs="Tahoma"/>
          <w:b/>
          <w:sz w:val="22"/>
          <w:szCs w:val="22"/>
        </w:rPr>
      </w:pPr>
      <w:r>
        <w:rPr>
          <w:rFonts w:ascii="Tahoma" w:hAnsi="Tahoma" w:cs="Tahoma"/>
          <w:b/>
          <w:sz w:val="22"/>
          <w:szCs w:val="22"/>
        </w:rPr>
        <w:t>En quoi la personne de confi</w:t>
      </w:r>
      <w:r w:rsidRPr="00605029">
        <w:rPr>
          <w:rFonts w:ascii="Tahoma" w:hAnsi="Tahoma" w:cs="Tahoma"/>
          <w:b/>
          <w:sz w:val="22"/>
          <w:szCs w:val="22"/>
        </w:rPr>
        <w:t xml:space="preserve">ance peut-elle </w:t>
      </w:r>
      <w:r>
        <w:rPr>
          <w:rFonts w:ascii="Tahoma" w:hAnsi="Tahoma" w:cs="Tahoma"/>
          <w:b/>
          <w:sz w:val="22"/>
          <w:szCs w:val="22"/>
        </w:rPr>
        <w:t>être</w:t>
      </w:r>
      <w:r w:rsidRPr="00605029">
        <w:rPr>
          <w:rFonts w:ascii="Tahoma" w:hAnsi="Tahoma" w:cs="Tahoma"/>
          <w:b/>
          <w:sz w:val="22"/>
          <w:szCs w:val="22"/>
        </w:rPr>
        <w:t xml:space="preserve"> utile ?</w:t>
      </w:r>
    </w:p>
    <w:p w:rsidR="00605029" w:rsidRDefault="00605029" w:rsidP="008B0503">
      <w:pPr>
        <w:jc w:val="both"/>
        <w:rPr>
          <w:rFonts w:ascii="Tahoma" w:hAnsi="Tahoma" w:cs="Tahoma"/>
          <w:sz w:val="22"/>
          <w:szCs w:val="22"/>
        </w:rPr>
      </w:pPr>
    </w:p>
    <w:p w:rsidR="00281B92" w:rsidRPr="00167F11" w:rsidRDefault="00281B92" w:rsidP="00281B92">
      <w:pPr>
        <w:pStyle w:val="Paragraphedeliste"/>
        <w:numPr>
          <w:ilvl w:val="0"/>
          <w:numId w:val="14"/>
        </w:numPr>
        <w:jc w:val="both"/>
        <w:rPr>
          <w:rFonts w:ascii="Tahoma" w:hAnsi="Tahoma" w:cs="Tahoma"/>
          <w:sz w:val="22"/>
          <w:szCs w:val="22"/>
        </w:rPr>
      </w:pPr>
      <w:r w:rsidRPr="00167F11">
        <w:rPr>
          <w:rFonts w:ascii="Tahoma" w:hAnsi="Tahoma" w:cs="Tahoma"/>
          <w:sz w:val="22"/>
          <w:szCs w:val="22"/>
        </w:rPr>
        <w:t>Pour</w:t>
      </w:r>
      <w:r w:rsidRPr="00167F11">
        <w:rPr>
          <w:rFonts w:ascii="Tahoma" w:hAnsi="Tahoma" w:cs="Tahoma"/>
          <w:sz w:val="22"/>
          <w:szCs w:val="22"/>
        </w:rPr>
        <w:t xml:space="preserve"> accompagner </w:t>
      </w:r>
      <w:r>
        <w:rPr>
          <w:rFonts w:ascii="Tahoma" w:hAnsi="Tahoma" w:cs="Tahoma"/>
          <w:sz w:val="22"/>
          <w:szCs w:val="22"/>
        </w:rPr>
        <w:t xml:space="preserve">le malade </w:t>
      </w:r>
      <w:r w:rsidRPr="00167F11">
        <w:rPr>
          <w:rFonts w:ascii="Tahoma" w:hAnsi="Tahoma" w:cs="Tahoma"/>
          <w:sz w:val="22"/>
          <w:szCs w:val="22"/>
        </w:rPr>
        <w:t xml:space="preserve">dans </w:t>
      </w:r>
      <w:r>
        <w:rPr>
          <w:rFonts w:ascii="Tahoma" w:hAnsi="Tahoma" w:cs="Tahoma"/>
          <w:sz w:val="22"/>
          <w:szCs w:val="22"/>
        </w:rPr>
        <w:t>ses</w:t>
      </w:r>
      <w:r w:rsidRPr="00167F11">
        <w:rPr>
          <w:rFonts w:ascii="Tahoma" w:hAnsi="Tahoma" w:cs="Tahoma"/>
          <w:sz w:val="22"/>
          <w:szCs w:val="22"/>
        </w:rPr>
        <w:t xml:space="preserve"> démarches et assister à </w:t>
      </w:r>
      <w:r>
        <w:rPr>
          <w:rFonts w:ascii="Tahoma" w:hAnsi="Tahoma" w:cs="Tahoma"/>
          <w:sz w:val="22"/>
          <w:szCs w:val="22"/>
        </w:rPr>
        <w:t>ses</w:t>
      </w:r>
      <w:r w:rsidRPr="00167F11">
        <w:rPr>
          <w:rFonts w:ascii="Tahoma" w:hAnsi="Tahoma" w:cs="Tahoma"/>
          <w:sz w:val="22"/>
          <w:szCs w:val="22"/>
        </w:rPr>
        <w:t xml:space="preserve"> entretiens médicaux : ainsi pourrait-elle éventuellement </w:t>
      </w:r>
      <w:r>
        <w:rPr>
          <w:rFonts w:ascii="Tahoma" w:hAnsi="Tahoma" w:cs="Tahoma"/>
          <w:sz w:val="22"/>
          <w:szCs w:val="22"/>
        </w:rPr>
        <w:t>l’</w:t>
      </w:r>
      <w:r w:rsidRPr="00167F11">
        <w:rPr>
          <w:rFonts w:ascii="Tahoma" w:hAnsi="Tahoma" w:cs="Tahoma"/>
          <w:sz w:val="22"/>
          <w:szCs w:val="22"/>
        </w:rPr>
        <w:t>aider à prendre des décisions</w:t>
      </w:r>
    </w:p>
    <w:p w:rsidR="00281B92" w:rsidRPr="00167F11" w:rsidRDefault="00281B92" w:rsidP="00281B92">
      <w:pPr>
        <w:pStyle w:val="Paragraphedeliste"/>
        <w:numPr>
          <w:ilvl w:val="0"/>
          <w:numId w:val="14"/>
        </w:numPr>
        <w:jc w:val="both"/>
        <w:rPr>
          <w:rFonts w:ascii="Tahoma" w:hAnsi="Tahoma" w:cs="Tahoma"/>
          <w:sz w:val="22"/>
          <w:szCs w:val="22"/>
        </w:rPr>
      </w:pPr>
      <w:r w:rsidRPr="00167F11">
        <w:rPr>
          <w:rFonts w:ascii="Tahoma" w:hAnsi="Tahoma" w:cs="Tahoma"/>
          <w:sz w:val="22"/>
          <w:szCs w:val="22"/>
        </w:rPr>
        <w:t>Dans</w:t>
      </w:r>
      <w:r w:rsidRPr="00167F11">
        <w:rPr>
          <w:rFonts w:ascii="Tahoma" w:hAnsi="Tahoma" w:cs="Tahoma"/>
          <w:sz w:val="22"/>
          <w:szCs w:val="22"/>
        </w:rPr>
        <w:t xml:space="preserve"> le cas où </w:t>
      </w:r>
      <w:r>
        <w:rPr>
          <w:rFonts w:ascii="Tahoma" w:hAnsi="Tahoma" w:cs="Tahoma"/>
          <w:sz w:val="22"/>
          <w:szCs w:val="22"/>
        </w:rPr>
        <w:t>l’</w:t>
      </w:r>
      <w:r w:rsidRPr="00167F11">
        <w:rPr>
          <w:rFonts w:ascii="Tahoma" w:hAnsi="Tahoma" w:cs="Tahoma"/>
          <w:sz w:val="22"/>
          <w:szCs w:val="22"/>
        </w:rPr>
        <w:t>état de santé</w:t>
      </w:r>
      <w:r>
        <w:rPr>
          <w:rFonts w:ascii="Tahoma" w:hAnsi="Tahoma" w:cs="Tahoma"/>
          <w:sz w:val="22"/>
          <w:szCs w:val="22"/>
        </w:rPr>
        <w:t xml:space="preserve"> du malade</w:t>
      </w:r>
      <w:r w:rsidRPr="00167F11">
        <w:rPr>
          <w:rFonts w:ascii="Tahoma" w:hAnsi="Tahoma" w:cs="Tahoma"/>
          <w:sz w:val="22"/>
          <w:szCs w:val="22"/>
        </w:rPr>
        <w:t xml:space="preserve"> ne </w:t>
      </w:r>
      <w:r>
        <w:rPr>
          <w:rFonts w:ascii="Tahoma" w:hAnsi="Tahoma" w:cs="Tahoma"/>
          <w:sz w:val="22"/>
          <w:szCs w:val="22"/>
        </w:rPr>
        <w:t>lui</w:t>
      </w:r>
      <w:r w:rsidRPr="00167F11">
        <w:rPr>
          <w:rFonts w:ascii="Tahoma" w:hAnsi="Tahoma" w:cs="Tahoma"/>
          <w:sz w:val="22"/>
          <w:szCs w:val="22"/>
        </w:rPr>
        <w:t xml:space="preserve"> permet pas de donner </w:t>
      </w:r>
      <w:r>
        <w:rPr>
          <w:rFonts w:ascii="Tahoma" w:hAnsi="Tahoma" w:cs="Tahoma"/>
          <w:sz w:val="22"/>
          <w:szCs w:val="22"/>
        </w:rPr>
        <w:t>son</w:t>
      </w:r>
      <w:r w:rsidRPr="00167F11">
        <w:rPr>
          <w:rFonts w:ascii="Tahoma" w:hAnsi="Tahoma" w:cs="Tahoma"/>
          <w:sz w:val="22"/>
          <w:szCs w:val="22"/>
        </w:rPr>
        <w:t xml:space="preserve"> avis ou de faire part de </w:t>
      </w:r>
      <w:r>
        <w:rPr>
          <w:rFonts w:ascii="Tahoma" w:hAnsi="Tahoma" w:cs="Tahoma"/>
          <w:sz w:val="22"/>
          <w:szCs w:val="22"/>
        </w:rPr>
        <w:t>ses</w:t>
      </w:r>
      <w:r w:rsidRPr="00167F11">
        <w:rPr>
          <w:rFonts w:ascii="Tahoma" w:hAnsi="Tahoma" w:cs="Tahoma"/>
          <w:sz w:val="22"/>
          <w:szCs w:val="22"/>
        </w:rPr>
        <w:t xml:space="preserve"> décisions : le médecin ou éventuellement, en cas d’hospitalisation, l’équipe qui </w:t>
      </w:r>
      <w:r>
        <w:rPr>
          <w:rFonts w:ascii="Tahoma" w:hAnsi="Tahoma" w:cs="Tahoma"/>
          <w:sz w:val="22"/>
          <w:szCs w:val="22"/>
        </w:rPr>
        <w:t>le</w:t>
      </w:r>
      <w:r w:rsidRPr="00167F11">
        <w:rPr>
          <w:rFonts w:ascii="Tahoma" w:hAnsi="Tahoma" w:cs="Tahoma"/>
          <w:sz w:val="22"/>
          <w:szCs w:val="22"/>
        </w:rPr>
        <w:t xml:space="preserve"> prend en charge, consultera en priorité la personne de confiance que </w:t>
      </w:r>
      <w:r>
        <w:rPr>
          <w:rFonts w:ascii="Tahoma" w:hAnsi="Tahoma" w:cs="Tahoma"/>
          <w:sz w:val="22"/>
          <w:szCs w:val="22"/>
        </w:rPr>
        <w:t>le malade</w:t>
      </w:r>
      <w:r w:rsidRPr="00167F11">
        <w:rPr>
          <w:rFonts w:ascii="Tahoma" w:hAnsi="Tahoma" w:cs="Tahoma"/>
          <w:sz w:val="22"/>
          <w:szCs w:val="22"/>
        </w:rPr>
        <w:t xml:space="preserve"> </w:t>
      </w:r>
      <w:r>
        <w:rPr>
          <w:rFonts w:ascii="Tahoma" w:hAnsi="Tahoma" w:cs="Tahoma"/>
          <w:sz w:val="22"/>
          <w:szCs w:val="22"/>
        </w:rPr>
        <w:t>a</w:t>
      </w:r>
      <w:r w:rsidRPr="00167F11">
        <w:rPr>
          <w:rFonts w:ascii="Tahoma" w:hAnsi="Tahoma" w:cs="Tahoma"/>
          <w:sz w:val="22"/>
          <w:szCs w:val="22"/>
        </w:rPr>
        <w:t xml:space="preserve"> désignée.</w:t>
      </w:r>
    </w:p>
    <w:p w:rsidR="00281B92" w:rsidRPr="00167F11" w:rsidRDefault="00281B92" w:rsidP="00281B92">
      <w:pPr>
        <w:ind w:left="709"/>
        <w:jc w:val="both"/>
        <w:rPr>
          <w:rFonts w:ascii="Tahoma" w:hAnsi="Tahoma" w:cs="Tahoma"/>
          <w:sz w:val="22"/>
          <w:szCs w:val="22"/>
        </w:rPr>
      </w:pPr>
      <w:r w:rsidRPr="00167F11">
        <w:rPr>
          <w:rFonts w:ascii="Tahoma" w:hAnsi="Tahoma" w:cs="Tahoma"/>
          <w:sz w:val="22"/>
          <w:szCs w:val="22"/>
        </w:rPr>
        <w:t xml:space="preserve">L’avis ainsi recueilli auprès de la personne de confiance guidera le médecin pour prendre ses décisions. </w:t>
      </w:r>
      <w:r>
        <w:rPr>
          <w:rFonts w:ascii="Tahoma" w:hAnsi="Tahoma" w:cs="Tahoma"/>
          <w:sz w:val="22"/>
          <w:szCs w:val="22"/>
        </w:rPr>
        <w:t>Le malade peut</w:t>
      </w:r>
      <w:r w:rsidRPr="00167F11">
        <w:rPr>
          <w:rFonts w:ascii="Tahoma" w:hAnsi="Tahoma" w:cs="Tahoma"/>
          <w:sz w:val="22"/>
          <w:szCs w:val="22"/>
        </w:rPr>
        <w:t xml:space="preserve"> en outre confier </w:t>
      </w:r>
      <w:r>
        <w:rPr>
          <w:rFonts w:ascii="Tahoma" w:hAnsi="Tahoma" w:cs="Tahoma"/>
          <w:sz w:val="22"/>
          <w:szCs w:val="22"/>
        </w:rPr>
        <w:t>ses</w:t>
      </w:r>
      <w:r w:rsidRPr="00167F11">
        <w:rPr>
          <w:rFonts w:ascii="Tahoma" w:hAnsi="Tahoma" w:cs="Tahoma"/>
          <w:sz w:val="22"/>
          <w:szCs w:val="22"/>
        </w:rPr>
        <w:t xml:space="preserve"> directives anticipées à </w:t>
      </w:r>
      <w:r>
        <w:rPr>
          <w:rFonts w:ascii="Tahoma" w:hAnsi="Tahoma" w:cs="Tahoma"/>
          <w:sz w:val="22"/>
          <w:szCs w:val="22"/>
        </w:rPr>
        <w:t>la</w:t>
      </w:r>
      <w:r w:rsidRPr="00167F11">
        <w:rPr>
          <w:rFonts w:ascii="Tahoma" w:hAnsi="Tahoma" w:cs="Tahoma"/>
          <w:sz w:val="22"/>
          <w:szCs w:val="22"/>
        </w:rPr>
        <w:t xml:space="preserve"> personne de confiance</w:t>
      </w:r>
      <w:r>
        <w:rPr>
          <w:rFonts w:ascii="Tahoma" w:hAnsi="Tahoma" w:cs="Tahoma"/>
          <w:sz w:val="22"/>
          <w:szCs w:val="22"/>
        </w:rPr>
        <w:t xml:space="preserve"> qu’il a désignée.</w:t>
      </w:r>
    </w:p>
    <w:p w:rsidR="00605029" w:rsidRDefault="00605029" w:rsidP="008B0503">
      <w:pPr>
        <w:jc w:val="both"/>
        <w:rPr>
          <w:rFonts w:ascii="Tahoma" w:hAnsi="Tahoma" w:cs="Tahoma"/>
          <w:sz w:val="22"/>
          <w:szCs w:val="22"/>
        </w:rPr>
      </w:pPr>
    </w:p>
    <w:p w:rsidR="00605029" w:rsidRDefault="00605029" w:rsidP="008B0503">
      <w:pPr>
        <w:jc w:val="both"/>
        <w:rPr>
          <w:rFonts w:ascii="Tahoma" w:hAnsi="Tahoma" w:cs="Tahoma"/>
          <w:sz w:val="22"/>
          <w:szCs w:val="22"/>
        </w:rPr>
      </w:pPr>
    </w:p>
    <w:p w:rsidR="00605029" w:rsidRPr="00CB7938" w:rsidRDefault="00605029" w:rsidP="00605029">
      <w:pPr>
        <w:shd w:val="clear" w:color="auto" w:fill="C2D69B"/>
        <w:jc w:val="both"/>
        <w:rPr>
          <w:rFonts w:ascii="Tahoma" w:hAnsi="Tahoma" w:cs="Tahoma"/>
          <w:b/>
          <w:bCs/>
          <w:sz w:val="22"/>
          <w:szCs w:val="22"/>
        </w:rPr>
      </w:pPr>
      <w:r w:rsidRPr="00CB7938">
        <w:rPr>
          <w:rFonts w:ascii="Tahoma" w:hAnsi="Tahoma" w:cs="Tahoma"/>
          <w:b/>
          <w:bCs/>
          <w:sz w:val="22"/>
          <w:szCs w:val="22"/>
        </w:rPr>
        <w:t xml:space="preserve">Application </w:t>
      </w:r>
      <w:r>
        <w:rPr>
          <w:rFonts w:ascii="Tahoma" w:hAnsi="Tahoma" w:cs="Tahoma"/>
          <w:b/>
          <w:bCs/>
          <w:sz w:val="22"/>
          <w:szCs w:val="22"/>
        </w:rPr>
        <w:t>9</w:t>
      </w:r>
      <w:r w:rsidRPr="00CB7938">
        <w:rPr>
          <w:rFonts w:ascii="Tahoma" w:hAnsi="Tahoma" w:cs="Tahoma"/>
          <w:b/>
          <w:bCs/>
          <w:sz w:val="22"/>
          <w:szCs w:val="22"/>
        </w:rPr>
        <w:t> </w:t>
      </w:r>
    </w:p>
    <w:p w:rsidR="00605029" w:rsidRDefault="00605029" w:rsidP="008B0503">
      <w:pPr>
        <w:jc w:val="both"/>
        <w:rPr>
          <w:rFonts w:ascii="Tahoma" w:hAnsi="Tahoma" w:cs="Tahoma"/>
          <w:sz w:val="22"/>
          <w:szCs w:val="22"/>
        </w:rPr>
      </w:pPr>
    </w:p>
    <w:p w:rsidR="00605029" w:rsidRPr="00605029" w:rsidRDefault="00605029" w:rsidP="008B0503">
      <w:pPr>
        <w:jc w:val="both"/>
        <w:rPr>
          <w:rFonts w:ascii="Tahoma" w:hAnsi="Tahoma" w:cs="Tahoma"/>
          <w:b/>
          <w:sz w:val="22"/>
          <w:szCs w:val="22"/>
        </w:rPr>
      </w:pPr>
      <w:r w:rsidRPr="00605029">
        <w:rPr>
          <w:rFonts w:ascii="Tahoma" w:hAnsi="Tahoma" w:cs="Tahoma"/>
          <w:b/>
          <w:sz w:val="22"/>
          <w:szCs w:val="22"/>
        </w:rPr>
        <w:t>Dans quel cas le secret médical est-il levé vis-à-vis de la personne de confiance ?</w:t>
      </w:r>
    </w:p>
    <w:p w:rsidR="00605029" w:rsidRDefault="00605029" w:rsidP="008B0503">
      <w:pPr>
        <w:jc w:val="both"/>
        <w:rPr>
          <w:rFonts w:ascii="Tahoma" w:hAnsi="Tahoma" w:cs="Tahoma"/>
          <w:sz w:val="22"/>
          <w:szCs w:val="22"/>
        </w:rPr>
      </w:pPr>
    </w:p>
    <w:p w:rsidR="00281B92" w:rsidRPr="005E0530" w:rsidRDefault="00281B92" w:rsidP="00281B92">
      <w:pPr>
        <w:spacing w:before="120" w:after="120"/>
        <w:jc w:val="both"/>
        <w:rPr>
          <w:rFonts w:ascii="Tahoma" w:hAnsi="Tahoma" w:cs="Tahoma"/>
          <w:sz w:val="22"/>
          <w:lang w:eastAsia="en-US"/>
        </w:rPr>
      </w:pPr>
      <w:r>
        <w:rPr>
          <w:rFonts w:ascii="Tahoma" w:hAnsi="Tahoma" w:cs="Tahoma"/>
          <w:sz w:val="22"/>
          <w:lang w:eastAsia="en-US"/>
        </w:rPr>
        <w:t>Il n’y a pas de levée du</w:t>
      </w:r>
      <w:r w:rsidRPr="005E0530">
        <w:rPr>
          <w:rFonts w:ascii="Tahoma" w:hAnsi="Tahoma" w:cs="Tahoma"/>
          <w:sz w:val="22"/>
          <w:lang w:eastAsia="en-US"/>
        </w:rPr>
        <w:t xml:space="preserve"> respect du secret médical </w:t>
      </w:r>
      <w:r>
        <w:rPr>
          <w:rFonts w:ascii="Tahoma" w:hAnsi="Tahoma" w:cs="Tahoma"/>
          <w:sz w:val="22"/>
          <w:lang w:eastAsia="en-US"/>
        </w:rPr>
        <w:t xml:space="preserve">vis-à-vis de la personne de confiance. Cependant, le secret médical </w:t>
      </w:r>
      <w:r w:rsidRPr="005E0530">
        <w:rPr>
          <w:rFonts w:ascii="Tahoma" w:hAnsi="Tahoma" w:cs="Tahoma"/>
          <w:sz w:val="22"/>
          <w:lang w:eastAsia="en-US"/>
        </w:rPr>
        <w:t>ne peut servir à l’écarter des entretiens médicaux si le patient a manifesté la volonté de l’avoir à ses côtés.</w:t>
      </w:r>
    </w:p>
    <w:p w:rsidR="00605029" w:rsidRDefault="00605029" w:rsidP="008B0503">
      <w:pPr>
        <w:jc w:val="both"/>
        <w:rPr>
          <w:rFonts w:ascii="Tahoma" w:hAnsi="Tahoma" w:cs="Tahoma"/>
          <w:sz w:val="22"/>
          <w:szCs w:val="22"/>
        </w:rPr>
      </w:pPr>
    </w:p>
    <w:p w:rsidR="00605029" w:rsidRDefault="00605029" w:rsidP="008B0503">
      <w:pPr>
        <w:jc w:val="both"/>
        <w:rPr>
          <w:rFonts w:ascii="Tahoma" w:hAnsi="Tahoma" w:cs="Tahoma"/>
          <w:sz w:val="22"/>
          <w:szCs w:val="22"/>
        </w:rPr>
      </w:pPr>
    </w:p>
    <w:p w:rsidR="00605029" w:rsidRPr="00CB7938" w:rsidRDefault="00605029" w:rsidP="00605029">
      <w:pPr>
        <w:shd w:val="clear" w:color="auto" w:fill="C2D69B"/>
        <w:jc w:val="both"/>
        <w:rPr>
          <w:rFonts w:ascii="Tahoma" w:hAnsi="Tahoma" w:cs="Tahoma"/>
          <w:b/>
          <w:bCs/>
          <w:sz w:val="22"/>
          <w:szCs w:val="22"/>
        </w:rPr>
      </w:pPr>
      <w:r w:rsidRPr="00CB7938">
        <w:rPr>
          <w:rFonts w:ascii="Tahoma" w:hAnsi="Tahoma" w:cs="Tahoma"/>
          <w:b/>
          <w:bCs/>
          <w:sz w:val="22"/>
          <w:szCs w:val="22"/>
        </w:rPr>
        <w:t xml:space="preserve">Application </w:t>
      </w:r>
      <w:r>
        <w:rPr>
          <w:rFonts w:ascii="Tahoma" w:hAnsi="Tahoma" w:cs="Tahoma"/>
          <w:b/>
          <w:bCs/>
          <w:sz w:val="22"/>
          <w:szCs w:val="22"/>
        </w:rPr>
        <w:t>10</w:t>
      </w:r>
      <w:r w:rsidRPr="00CB7938">
        <w:rPr>
          <w:rFonts w:ascii="Tahoma" w:hAnsi="Tahoma" w:cs="Tahoma"/>
          <w:b/>
          <w:bCs/>
          <w:sz w:val="22"/>
          <w:szCs w:val="22"/>
        </w:rPr>
        <w:t> </w:t>
      </w:r>
    </w:p>
    <w:p w:rsidR="00605029" w:rsidRDefault="00605029" w:rsidP="008B0503">
      <w:pPr>
        <w:jc w:val="both"/>
        <w:rPr>
          <w:rFonts w:ascii="Tahoma" w:hAnsi="Tahoma" w:cs="Tahoma"/>
          <w:sz w:val="22"/>
          <w:szCs w:val="22"/>
        </w:rPr>
      </w:pPr>
    </w:p>
    <w:p w:rsidR="00605029" w:rsidRDefault="00605029" w:rsidP="008B0503">
      <w:pPr>
        <w:jc w:val="both"/>
        <w:rPr>
          <w:rFonts w:ascii="Tahoma" w:hAnsi="Tahoma" w:cs="Tahoma"/>
          <w:b/>
          <w:sz w:val="22"/>
          <w:szCs w:val="22"/>
        </w:rPr>
      </w:pPr>
      <w:r w:rsidRPr="00605029">
        <w:rPr>
          <w:rFonts w:ascii="Tahoma" w:hAnsi="Tahoma" w:cs="Tahoma"/>
          <w:b/>
          <w:sz w:val="22"/>
          <w:szCs w:val="22"/>
        </w:rPr>
        <w:t>Le patient mineur peut-il prendre des décisions graves ?</w:t>
      </w:r>
    </w:p>
    <w:p w:rsidR="00281B92" w:rsidRPr="00605029" w:rsidRDefault="00281B92" w:rsidP="008B0503">
      <w:pPr>
        <w:jc w:val="both"/>
        <w:rPr>
          <w:rFonts w:ascii="Tahoma" w:hAnsi="Tahoma" w:cs="Tahoma"/>
          <w:b/>
          <w:sz w:val="22"/>
          <w:szCs w:val="22"/>
        </w:rPr>
      </w:pPr>
    </w:p>
    <w:p w:rsidR="00281B92" w:rsidRDefault="00281B92" w:rsidP="00281B92">
      <w:pPr>
        <w:jc w:val="both"/>
        <w:rPr>
          <w:rFonts w:ascii="Tahoma" w:hAnsi="Tahoma" w:cs="Tahoma"/>
          <w:sz w:val="22"/>
          <w:lang w:eastAsia="en-US"/>
        </w:rPr>
      </w:pPr>
      <w:r>
        <w:rPr>
          <w:rFonts w:ascii="Tahoma" w:hAnsi="Tahoma" w:cs="Tahoma"/>
          <w:sz w:val="22"/>
          <w:lang w:eastAsia="en-US"/>
        </w:rPr>
        <w:t>Non. L</w:t>
      </w:r>
      <w:r w:rsidRPr="005E0530">
        <w:rPr>
          <w:rFonts w:ascii="Tahoma" w:hAnsi="Tahoma" w:cs="Tahoma"/>
          <w:sz w:val="22"/>
          <w:lang w:eastAsia="en-US"/>
        </w:rPr>
        <w:t>e consentement sera donc exprimé par le ou les détenteur(s) de l’autorité parentale</w:t>
      </w:r>
      <w:r>
        <w:rPr>
          <w:rFonts w:ascii="Tahoma" w:hAnsi="Tahoma" w:cs="Tahoma"/>
          <w:sz w:val="22"/>
          <w:lang w:eastAsia="en-US"/>
        </w:rPr>
        <w:t>.</w:t>
      </w:r>
    </w:p>
    <w:p w:rsidR="00605029" w:rsidRDefault="00605029" w:rsidP="008B0503">
      <w:pPr>
        <w:jc w:val="both"/>
        <w:rPr>
          <w:rFonts w:ascii="Tahoma" w:hAnsi="Tahoma" w:cs="Tahoma"/>
          <w:sz w:val="22"/>
          <w:szCs w:val="22"/>
        </w:rPr>
      </w:pPr>
    </w:p>
    <w:p w:rsidR="00605029" w:rsidRPr="009A6DE4" w:rsidRDefault="00605029" w:rsidP="008B0503">
      <w:pPr>
        <w:jc w:val="both"/>
        <w:rPr>
          <w:rFonts w:ascii="Tahoma" w:hAnsi="Tahoma" w:cs="Tahoma"/>
          <w:sz w:val="22"/>
          <w:szCs w:val="22"/>
        </w:rPr>
      </w:pPr>
    </w:p>
    <w:p w:rsidR="00EC753C" w:rsidRDefault="00EC753C">
      <w:pPr>
        <w:spacing w:after="200" w:line="276" w:lineRule="auto"/>
        <w:rPr>
          <w:rFonts w:ascii="Tahoma" w:hAnsi="Tahoma" w:cs="Tahoma"/>
          <w:sz w:val="22"/>
          <w:szCs w:val="22"/>
        </w:rPr>
      </w:pPr>
      <w:r>
        <w:rPr>
          <w:rFonts w:ascii="Tahoma" w:hAnsi="Tahoma" w:cs="Tahoma"/>
          <w:sz w:val="22"/>
          <w:szCs w:val="22"/>
        </w:rPr>
        <w:br w:type="page"/>
      </w:r>
    </w:p>
    <w:p w:rsidR="00EC753C" w:rsidRDefault="00EC753C" w:rsidP="008B0503">
      <w:pPr>
        <w:pStyle w:val="Retraitcorpsdetexte2"/>
        <w:ind w:left="0"/>
        <w:jc w:val="both"/>
        <w:rPr>
          <w:rFonts w:ascii="Tahoma" w:hAnsi="Tahoma" w:cs="Tahoma"/>
          <w:sz w:val="22"/>
          <w:szCs w:val="22"/>
        </w:rPr>
      </w:pPr>
    </w:p>
    <w:p w:rsidR="00915E9C" w:rsidRPr="00915E9C" w:rsidRDefault="00915E9C" w:rsidP="00915E9C">
      <w:pPr>
        <w:spacing w:before="120" w:after="120"/>
        <w:jc w:val="both"/>
        <w:rPr>
          <w:rFonts w:ascii="Tahoma" w:hAnsi="Tahoma" w:cs="Tahoma"/>
          <w:b/>
          <w:sz w:val="36"/>
          <w:szCs w:val="36"/>
          <w:lang w:eastAsia="en-US"/>
        </w:rPr>
      </w:pPr>
      <w:r w:rsidRPr="00915E9C">
        <w:rPr>
          <w:rFonts w:ascii="Tahoma" w:hAnsi="Tahoma" w:cs="Tahoma"/>
          <w:b/>
          <w:sz w:val="36"/>
          <w:szCs w:val="36"/>
          <w:lang w:eastAsia="en-US"/>
        </w:rPr>
        <w:t>CREDITS</w:t>
      </w:r>
    </w:p>
    <w:p w:rsidR="00915E9C" w:rsidRPr="00915E9C" w:rsidRDefault="00915E9C" w:rsidP="00915E9C">
      <w:pPr>
        <w:spacing w:before="120" w:after="120"/>
        <w:jc w:val="both"/>
        <w:rPr>
          <w:rFonts w:ascii="Tahoma" w:hAnsi="Tahoma" w:cs="Tahoma"/>
          <w:sz w:val="36"/>
          <w:szCs w:val="36"/>
          <w:lang w:eastAsia="en-US"/>
        </w:rPr>
      </w:pPr>
    </w:p>
    <w:p w:rsidR="00915E9C" w:rsidRPr="00915E9C" w:rsidRDefault="00915E9C" w:rsidP="00915E9C">
      <w:pPr>
        <w:numPr>
          <w:ilvl w:val="0"/>
          <w:numId w:val="11"/>
        </w:numPr>
        <w:spacing w:before="120" w:after="120" w:line="276" w:lineRule="auto"/>
        <w:jc w:val="center"/>
        <w:rPr>
          <w:rFonts w:ascii="Tahoma" w:hAnsi="Tahoma" w:cs="Tahoma"/>
          <w:b/>
          <w:bCs/>
          <w:sz w:val="22"/>
          <w:szCs w:val="22"/>
          <w:lang w:eastAsia="en-US"/>
        </w:rPr>
      </w:pPr>
      <w:r w:rsidRPr="00915E9C">
        <w:rPr>
          <w:rFonts w:ascii="Tahoma" w:hAnsi="Tahoma" w:cs="Tahoma"/>
          <w:b/>
          <w:bCs/>
          <w:sz w:val="22"/>
          <w:szCs w:val="22"/>
          <w:lang w:eastAsia="en-US"/>
        </w:rPr>
        <w:t>ŒUVRE COLLECTIVE DE L’AFPA</w:t>
      </w:r>
    </w:p>
    <w:p w:rsidR="00915E9C" w:rsidRPr="00915E9C" w:rsidRDefault="00915E9C" w:rsidP="00915E9C">
      <w:pPr>
        <w:spacing w:before="60"/>
        <w:ind w:left="567" w:right="-284"/>
        <w:jc w:val="center"/>
        <w:rPr>
          <w:rFonts w:ascii="Tahoma" w:hAnsi="Tahoma" w:cs="Tahoma"/>
          <w:sz w:val="22"/>
          <w:szCs w:val="22"/>
          <w:lang w:eastAsia="en-US"/>
        </w:rPr>
      </w:pPr>
      <w:r w:rsidRPr="00915E9C">
        <w:rPr>
          <w:rFonts w:ascii="Tahoma" w:hAnsi="Tahoma" w:cs="Tahoma"/>
          <w:sz w:val="22"/>
          <w:szCs w:val="22"/>
          <w:lang w:eastAsia="en-US"/>
        </w:rPr>
        <w:t>sous le pilotage de la Direction de l’Ingénierie et de l’Innovation Pédagogique (DIIP)</w:t>
      </w:r>
      <w:r w:rsidRPr="00915E9C">
        <w:rPr>
          <w:rFonts w:ascii="Tahoma" w:hAnsi="Tahoma" w:cs="Tahoma"/>
          <w:sz w:val="22"/>
          <w:szCs w:val="22"/>
          <w:lang w:eastAsia="en-US"/>
        </w:rPr>
        <w:br/>
        <w:t>Centre d’ingénierie sectoriel tertiaire-services</w:t>
      </w:r>
    </w:p>
    <w:p w:rsidR="00915E9C" w:rsidRPr="00915E9C" w:rsidRDefault="00915E9C" w:rsidP="00915E9C">
      <w:pPr>
        <w:spacing w:before="120" w:after="120"/>
        <w:jc w:val="both"/>
        <w:rPr>
          <w:rFonts w:ascii="Tahoma" w:hAnsi="Tahoma" w:cs="Tahoma"/>
          <w:b/>
          <w:sz w:val="22"/>
          <w:szCs w:val="22"/>
          <w:lang w:eastAsia="en-US"/>
        </w:rPr>
      </w:pPr>
    </w:p>
    <w:p w:rsidR="00915E9C" w:rsidRPr="00915E9C" w:rsidRDefault="00915E9C" w:rsidP="00915E9C">
      <w:pPr>
        <w:numPr>
          <w:ilvl w:val="0"/>
          <w:numId w:val="11"/>
        </w:numPr>
        <w:spacing w:before="120" w:after="120" w:line="276" w:lineRule="auto"/>
        <w:jc w:val="center"/>
        <w:rPr>
          <w:rFonts w:ascii="Tahoma" w:hAnsi="Tahoma" w:cs="Tahoma"/>
          <w:b/>
          <w:bCs/>
          <w:sz w:val="22"/>
          <w:szCs w:val="22"/>
          <w:lang w:eastAsia="en-US"/>
        </w:rPr>
      </w:pPr>
      <w:r w:rsidRPr="00915E9C">
        <w:rPr>
          <w:rFonts w:ascii="Tahoma" w:hAnsi="Tahoma" w:cs="Tahoma"/>
          <w:b/>
          <w:bCs/>
          <w:sz w:val="22"/>
          <w:szCs w:val="22"/>
          <w:lang w:eastAsia="en-US"/>
        </w:rPr>
        <w:t>EQUIPE DE CONCEPTION</w:t>
      </w:r>
    </w:p>
    <w:p w:rsidR="00915E9C" w:rsidRPr="00915E9C" w:rsidRDefault="00915E9C" w:rsidP="00915E9C">
      <w:pPr>
        <w:spacing w:before="120" w:after="120"/>
        <w:ind w:left="360"/>
        <w:jc w:val="center"/>
        <w:rPr>
          <w:rFonts w:ascii="Tahoma" w:hAnsi="Tahoma" w:cs="Tahoma"/>
          <w:bCs/>
          <w:sz w:val="22"/>
          <w:szCs w:val="22"/>
          <w:lang w:eastAsia="en-US"/>
        </w:rPr>
      </w:pPr>
      <w:r w:rsidRPr="00915E9C">
        <w:rPr>
          <w:rFonts w:ascii="Tahoma" w:hAnsi="Tahoma" w:cs="Tahoma"/>
          <w:bCs/>
          <w:sz w:val="22"/>
          <w:szCs w:val="22"/>
          <w:lang w:eastAsia="en-US"/>
        </w:rPr>
        <w:t>Sylvie CULAT (Ingénieur de formation)</w:t>
      </w:r>
    </w:p>
    <w:p w:rsidR="00915E9C" w:rsidRDefault="00915E9C" w:rsidP="00915E9C">
      <w:pPr>
        <w:spacing w:before="120" w:after="120"/>
        <w:ind w:left="360"/>
        <w:jc w:val="center"/>
        <w:rPr>
          <w:rFonts w:ascii="Tahoma" w:hAnsi="Tahoma" w:cs="Tahoma"/>
          <w:bCs/>
          <w:sz w:val="22"/>
          <w:szCs w:val="22"/>
          <w:lang w:eastAsia="en-US"/>
        </w:rPr>
      </w:pPr>
      <w:r w:rsidRPr="00915E9C">
        <w:rPr>
          <w:rFonts w:ascii="Tahoma" w:hAnsi="Tahoma" w:cs="Tahoma"/>
          <w:bCs/>
          <w:sz w:val="22"/>
          <w:szCs w:val="22"/>
          <w:lang w:eastAsia="en-US"/>
        </w:rPr>
        <w:t>Lise DELAPLANCHE (Formateur)</w:t>
      </w:r>
    </w:p>
    <w:p w:rsidR="00F3371F" w:rsidRPr="00915E9C" w:rsidRDefault="00F3371F" w:rsidP="00915E9C">
      <w:pPr>
        <w:spacing w:before="120" w:after="120"/>
        <w:ind w:left="360"/>
        <w:jc w:val="center"/>
        <w:rPr>
          <w:rFonts w:ascii="Tahoma" w:hAnsi="Tahoma" w:cs="Tahoma"/>
          <w:bCs/>
          <w:sz w:val="22"/>
          <w:szCs w:val="22"/>
          <w:lang w:eastAsia="en-US"/>
        </w:rPr>
      </w:pPr>
    </w:p>
    <w:p w:rsidR="00915E9C" w:rsidRPr="00915E9C" w:rsidRDefault="00915E9C" w:rsidP="00915E9C">
      <w:pPr>
        <w:spacing w:before="120" w:after="120"/>
        <w:jc w:val="both"/>
        <w:rPr>
          <w:rFonts w:ascii="Tahoma" w:hAnsi="Tahoma" w:cs="Tahoma"/>
          <w:b/>
          <w:sz w:val="22"/>
          <w:szCs w:val="22"/>
          <w:lang w:eastAsia="en-US"/>
        </w:rPr>
      </w:pPr>
    </w:p>
    <w:p w:rsidR="00915E9C" w:rsidRPr="00915E9C" w:rsidRDefault="00915E9C" w:rsidP="00915E9C">
      <w:pPr>
        <w:numPr>
          <w:ilvl w:val="0"/>
          <w:numId w:val="11"/>
        </w:numPr>
        <w:spacing w:before="120" w:after="120" w:line="276" w:lineRule="auto"/>
        <w:jc w:val="center"/>
        <w:rPr>
          <w:rFonts w:ascii="Tahoma" w:hAnsi="Tahoma" w:cs="Tahoma"/>
          <w:b/>
          <w:bCs/>
          <w:sz w:val="22"/>
          <w:szCs w:val="22"/>
          <w:lang w:eastAsia="en-US"/>
        </w:rPr>
      </w:pPr>
      <w:r w:rsidRPr="00915E9C">
        <w:rPr>
          <w:rFonts w:ascii="Tahoma" w:hAnsi="Tahoma" w:cs="Tahoma"/>
          <w:b/>
          <w:bCs/>
          <w:sz w:val="22"/>
          <w:szCs w:val="22"/>
          <w:lang w:eastAsia="en-US"/>
        </w:rPr>
        <w:t>DATE DE MISE A JOUR</w:t>
      </w:r>
    </w:p>
    <w:p w:rsidR="00915E9C" w:rsidRPr="00915E9C" w:rsidRDefault="00692EDC" w:rsidP="00915E9C">
      <w:pPr>
        <w:spacing w:before="120" w:after="120"/>
        <w:ind w:left="360"/>
        <w:jc w:val="center"/>
        <w:rPr>
          <w:rFonts w:ascii="Tahoma" w:hAnsi="Tahoma" w:cs="Tahoma"/>
          <w:bCs/>
          <w:sz w:val="22"/>
          <w:szCs w:val="22"/>
          <w:lang w:eastAsia="en-US"/>
        </w:rPr>
      </w:pPr>
      <w:r>
        <w:rPr>
          <w:rFonts w:ascii="Tahoma" w:hAnsi="Tahoma" w:cs="Tahoma"/>
          <w:bCs/>
          <w:sz w:val="22"/>
          <w:szCs w:val="22"/>
          <w:lang w:eastAsia="en-US"/>
        </w:rPr>
        <w:t>11/10/2021</w:t>
      </w:r>
    </w:p>
    <w:p w:rsidR="00915E9C" w:rsidRPr="00915E9C" w:rsidRDefault="00915E9C" w:rsidP="00915E9C">
      <w:pPr>
        <w:spacing w:before="120" w:after="120"/>
        <w:rPr>
          <w:rFonts w:ascii="Tahoma" w:hAnsi="Tahoma" w:cs="Tahoma"/>
          <w:b/>
          <w:bCs/>
          <w:sz w:val="22"/>
          <w:szCs w:val="22"/>
          <w:lang w:eastAsia="en-US"/>
        </w:rPr>
      </w:pPr>
    </w:p>
    <w:p w:rsidR="00915E9C" w:rsidRPr="00915E9C" w:rsidRDefault="00915E9C" w:rsidP="00915E9C">
      <w:pPr>
        <w:spacing w:before="120" w:after="120"/>
        <w:rPr>
          <w:rFonts w:ascii="Tahoma" w:hAnsi="Tahoma" w:cs="Tahoma"/>
          <w:b/>
          <w:bCs/>
          <w:sz w:val="22"/>
          <w:szCs w:val="22"/>
          <w:lang w:eastAsia="en-US"/>
        </w:rPr>
      </w:pPr>
      <w:bookmarkStart w:id="0" w:name="_GoBack"/>
      <w:bookmarkEnd w:id="0"/>
    </w:p>
    <w:p w:rsidR="00915E9C" w:rsidRPr="00650402" w:rsidRDefault="00915E9C" w:rsidP="00915E9C">
      <w:pPr>
        <w:spacing w:before="120" w:after="120"/>
        <w:rPr>
          <w:rFonts w:ascii="Tahoma" w:hAnsi="Tahoma" w:cs="Tahoma"/>
          <w:b/>
          <w:bCs/>
          <w:sz w:val="20"/>
          <w:szCs w:val="20"/>
          <w:lang w:eastAsia="en-US"/>
        </w:rPr>
      </w:pPr>
    </w:p>
    <w:p w:rsidR="00915E9C" w:rsidRPr="00915E9C" w:rsidRDefault="00915E9C" w:rsidP="00915E9C">
      <w:pPr>
        <w:spacing w:before="120" w:after="120"/>
        <w:rPr>
          <w:rFonts w:ascii="Tahoma" w:hAnsi="Tahoma" w:cs="Tahoma"/>
          <w:b/>
          <w:bCs/>
          <w:sz w:val="22"/>
          <w:szCs w:val="22"/>
          <w:lang w:eastAsia="en-US"/>
        </w:rPr>
      </w:pPr>
      <w:r w:rsidRPr="00650402">
        <w:rPr>
          <w:rFonts w:ascii="Tahoma" w:hAnsi="Tahoma" w:cs="Tahoma"/>
          <w:b/>
          <w:bCs/>
          <w:sz w:val="20"/>
          <w:szCs w:val="20"/>
          <w:lang w:eastAsia="en-US"/>
        </w:rPr>
        <w:t>© AFPA 20</w:t>
      </w:r>
      <w:r w:rsidR="00692EDC">
        <w:rPr>
          <w:rFonts w:ascii="Tahoma" w:hAnsi="Tahoma" w:cs="Tahoma"/>
          <w:b/>
          <w:bCs/>
          <w:sz w:val="20"/>
          <w:szCs w:val="20"/>
          <w:lang w:eastAsia="en-US"/>
        </w:rPr>
        <w:t>21</w:t>
      </w:r>
      <w:r w:rsidR="00B976A5">
        <w:rPr>
          <w:rFonts w:ascii="Tahoma" w:hAnsi="Tahoma" w:cs="Tahoma"/>
          <w:b/>
          <w:bCs/>
          <w:sz w:val="22"/>
          <w:szCs w:val="22"/>
          <w:lang w:eastAsia="en-US"/>
        </w:rPr>
        <w:t xml:space="preserve"> </w:t>
      </w:r>
      <w:r w:rsidR="00281B92">
        <w:rPr>
          <w:rFonts w:ascii="Tahoma" w:hAnsi="Tahoma" w:cs="Tahoma"/>
          <w:b/>
          <w:bCs/>
          <w:sz w:val="20"/>
          <w:szCs w:val="20"/>
          <w:lang w:eastAsia="en-US"/>
        </w:rPr>
        <w:t>–</w:t>
      </w:r>
      <w:r w:rsidR="00B976A5" w:rsidRPr="00650402">
        <w:rPr>
          <w:rFonts w:ascii="Tahoma" w:hAnsi="Tahoma" w:cs="Tahoma"/>
          <w:b/>
          <w:bCs/>
          <w:sz w:val="20"/>
          <w:szCs w:val="20"/>
          <w:lang w:eastAsia="en-US"/>
        </w:rPr>
        <w:t xml:space="preserve"> </w:t>
      </w:r>
      <w:r w:rsidR="00B976A5" w:rsidRPr="00650402">
        <w:rPr>
          <w:rFonts w:ascii="Tahoma" w:hAnsi="Tahoma" w:cs="Tahoma"/>
          <w:b/>
          <w:bCs/>
          <w:sz w:val="20"/>
          <w:szCs w:val="20"/>
          <w:lang w:eastAsia="en-US"/>
        </w:rPr>
        <w:fldChar w:fldCharType="begin"/>
      </w:r>
      <w:r w:rsidR="00B976A5" w:rsidRPr="00650402">
        <w:rPr>
          <w:rFonts w:ascii="Tahoma" w:hAnsi="Tahoma" w:cs="Tahoma"/>
          <w:b/>
          <w:bCs/>
          <w:sz w:val="20"/>
          <w:szCs w:val="20"/>
          <w:lang w:eastAsia="en-US"/>
        </w:rPr>
        <w:instrText xml:space="preserve"> FILENAME   \* MERGEFORMAT </w:instrText>
      </w:r>
      <w:r w:rsidR="00B976A5" w:rsidRPr="00650402">
        <w:rPr>
          <w:rFonts w:ascii="Tahoma" w:hAnsi="Tahoma" w:cs="Tahoma"/>
          <w:b/>
          <w:bCs/>
          <w:sz w:val="20"/>
          <w:szCs w:val="20"/>
          <w:lang w:eastAsia="en-US"/>
        </w:rPr>
        <w:fldChar w:fldCharType="separate"/>
      </w:r>
      <w:r w:rsidR="00281B92">
        <w:rPr>
          <w:rFonts w:ascii="Tahoma" w:hAnsi="Tahoma" w:cs="Tahoma"/>
          <w:b/>
          <w:bCs/>
          <w:noProof/>
          <w:sz w:val="20"/>
          <w:szCs w:val="20"/>
          <w:lang w:eastAsia="en-US"/>
        </w:rPr>
        <w:t xml:space="preserve">CI </w:t>
      </w:r>
      <w:r w:rsidR="00B976A5" w:rsidRPr="00650402">
        <w:rPr>
          <w:rFonts w:ascii="Tahoma" w:hAnsi="Tahoma" w:cs="Tahoma"/>
          <w:b/>
          <w:bCs/>
          <w:noProof/>
          <w:sz w:val="20"/>
          <w:szCs w:val="20"/>
          <w:lang w:eastAsia="en-US"/>
        </w:rPr>
        <w:t>droits-malades.docx</w:t>
      </w:r>
      <w:r w:rsidR="00B976A5" w:rsidRPr="00650402">
        <w:rPr>
          <w:rFonts w:ascii="Tahoma" w:hAnsi="Tahoma" w:cs="Tahoma"/>
          <w:b/>
          <w:bCs/>
          <w:sz w:val="20"/>
          <w:szCs w:val="20"/>
          <w:lang w:eastAsia="en-US"/>
        </w:rPr>
        <w:fldChar w:fldCharType="end"/>
      </w:r>
    </w:p>
    <w:p w:rsidR="00915E9C" w:rsidRPr="00915E9C" w:rsidRDefault="00915E9C" w:rsidP="00915E9C">
      <w:pPr>
        <w:spacing w:before="120" w:after="120"/>
        <w:rPr>
          <w:rFonts w:ascii="Tahoma" w:hAnsi="Tahoma" w:cs="Tahoma"/>
          <w:b/>
          <w:bCs/>
          <w:sz w:val="22"/>
          <w:szCs w:val="22"/>
          <w:lang w:eastAsia="en-US"/>
        </w:rPr>
      </w:pPr>
      <w:r w:rsidRPr="00915E9C">
        <w:rPr>
          <w:rFonts w:ascii="Tahoma" w:hAnsi="Tahoma" w:cs="Tahoma"/>
          <w:b/>
          <w:bCs/>
          <w:sz w:val="22"/>
          <w:szCs w:val="22"/>
          <w:lang w:eastAsia="en-US"/>
        </w:rPr>
        <w:t>Reproduction interdite</w:t>
      </w:r>
    </w:p>
    <w:p w:rsidR="00915E9C" w:rsidRPr="00915E9C" w:rsidRDefault="00915E9C" w:rsidP="00915E9C">
      <w:pPr>
        <w:spacing w:before="120" w:after="120"/>
        <w:ind w:right="4536"/>
        <w:jc w:val="both"/>
        <w:rPr>
          <w:rFonts w:ascii="Tahoma" w:hAnsi="Tahoma" w:cs="Tahoma"/>
          <w:bCs/>
          <w:sz w:val="14"/>
          <w:szCs w:val="14"/>
          <w:lang w:eastAsia="en-US"/>
        </w:rPr>
      </w:pPr>
      <w:r w:rsidRPr="00915E9C">
        <w:rPr>
          <w:rFonts w:ascii="Tahoma" w:hAnsi="Tahoma" w:cs="Tahoma"/>
          <w:bCs/>
          <w:sz w:val="14"/>
          <w:szCs w:val="14"/>
          <w:lang w:eastAsia="en-US"/>
        </w:rPr>
        <w:t>Article L 122-4 du code de la propriété intellectuelle</w:t>
      </w:r>
    </w:p>
    <w:p w:rsidR="00915E9C" w:rsidRPr="00915E9C" w:rsidRDefault="00915E9C" w:rsidP="00915E9C">
      <w:pPr>
        <w:spacing w:before="120" w:after="120"/>
        <w:ind w:right="4536"/>
        <w:jc w:val="both"/>
        <w:rPr>
          <w:rFonts w:ascii="Tahoma" w:hAnsi="Tahoma" w:cs="Tahoma"/>
          <w:bCs/>
          <w:sz w:val="14"/>
          <w:szCs w:val="14"/>
          <w:lang w:eastAsia="en-US"/>
        </w:rPr>
      </w:pPr>
      <w:r w:rsidRPr="00915E9C">
        <w:rPr>
          <w:rFonts w:ascii="Tahoma" w:hAnsi="Tahoma" w:cs="Tahoma"/>
          <w:bCs/>
          <w:sz w:val="14"/>
          <w:szCs w:val="14"/>
          <w:lang w:eastAsia="en-US"/>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915E9C" w:rsidRPr="00915E9C" w:rsidRDefault="00915E9C" w:rsidP="00915E9C">
      <w:pPr>
        <w:spacing w:before="120" w:after="120"/>
        <w:ind w:right="4536"/>
        <w:jc w:val="both"/>
        <w:rPr>
          <w:rFonts w:ascii="Tahoma" w:hAnsi="Tahoma" w:cs="Tahoma"/>
          <w:bCs/>
          <w:sz w:val="14"/>
          <w:szCs w:val="14"/>
          <w:lang w:eastAsia="en-US"/>
        </w:rPr>
      </w:pPr>
    </w:p>
    <w:p w:rsidR="00915E9C" w:rsidRPr="00915E9C" w:rsidRDefault="00915E9C" w:rsidP="00915E9C">
      <w:pPr>
        <w:spacing w:before="120" w:after="120"/>
        <w:ind w:right="4536"/>
        <w:jc w:val="both"/>
        <w:rPr>
          <w:rFonts w:ascii="Tahoma" w:hAnsi="Tahoma" w:cs="Tahoma"/>
          <w:bCs/>
          <w:sz w:val="14"/>
          <w:szCs w:val="14"/>
          <w:lang w:eastAsia="en-US"/>
        </w:rPr>
      </w:pPr>
    </w:p>
    <w:p w:rsidR="00915E9C" w:rsidRPr="00915E9C" w:rsidRDefault="00915E9C" w:rsidP="00915E9C">
      <w:pPr>
        <w:spacing w:before="120" w:after="120"/>
        <w:ind w:right="4536"/>
        <w:jc w:val="both"/>
        <w:rPr>
          <w:rFonts w:ascii="Tahoma" w:hAnsi="Tahoma" w:cs="Tahoma"/>
          <w:bCs/>
          <w:sz w:val="14"/>
          <w:szCs w:val="14"/>
          <w:lang w:eastAsia="en-US"/>
        </w:rPr>
      </w:pPr>
    </w:p>
    <w:p w:rsidR="00915E9C" w:rsidRPr="00915E9C" w:rsidRDefault="00915E9C" w:rsidP="00915E9C">
      <w:pPr>
        <w:spacing w:before="120" w:after="120"/>
        <w:ind w:right="4536"/>
        <w:jc w:val="both"/>
        <w:rPr>
          <w:rFonts w:ascii="Tahoma" w:hAnsi="Tahoma" w:cs="Tahoma"/>
          <w:bCs/>
          <w:sz w:val="14"/>
          <w:szCs w:val="14"/>
          <w:lang w:eastAsia="en-US"/>
        </w:rPr>
      </w:pPr>
    </w:p>
    <w:p w:rsidR="00915E9C" w:rsidRPr="00915E9C" w:rsidRDefault="00915E9C" w:rsidP="00915E9C">
      <w:pPr>
        <w:spacing w:before="120" w:after="120"/>
        <w:ind w:right="4536"/>
        <w:jc w:val="both"/>
        <w:rPr>
          <w:rFonts w:ascii="Tahoma" w:hAnsi="Tahoma" w:cs="Tahoma"/>
          <w:bCs/>
          <w:sz w:val="14"/>
          <w:szCs w:val="14"/>
          <w:lang w:eastAsia="en-US"/>
        </w:rPr>
      </w:pPr>
    </w:p>
    <w:p w:rsidR="00915E9C" w:rsidRPr="00915E9C" w:rsidRDefault="00915E9C" w:rsidP="00915E9C">
      <w:pPr>
        <w:jc w:val="both"/>
        <w:rPr>
          <w:rFonts w:ascii="Tahoma" w:hAnsi="Tahoma" w:cs="Tahoma"/>
          <w:sz w:val="22"/>
        </w:rPr>
      </w:pPr>
    </w:p>
    <w:p w:rsidR="00EC753C" w:rsidRPr="009A6DE4" w:rsidRDefault="00B976A5" w:rsidP="008B0503">
      <w:pPr>
        <w:pStyle w:val="Retraitcorpsdetexte2"/>
        <w:ind w:left="0"/>
        <w:jc w:val="both"/>
        <w:rPr>
          <w:rFonts w:ascii="Tahoma" w:hAnsi="Tahoma" w:cs="Tahoma"/>
          <w:sz w:val="22"/>
          <w:szCs w:val="22"/>
        </w:rPr>
      </w:pPr>
      <w:r w:rsidRPr="00915E9C">
        <w:rPr>
          <w:rFonts w:ascii="Tahoma" w:hAnsi="Tahoma" w:cs="Tahoma"/>
          <w:b/>
          <w:bCs/>
          <w:noProof/>
          <w:sz w:val="22"/>
          <w:szCs w:val="22"/>
        </w:rPr>
        <mc:AlternateContent>
          <mc:Choice Requires="wps">
            <w:drawing>
              <wp:anchor distT="0" distB="0" distL="114300" distR="114300" simplePos="0" relativeHeight="251672576" behindDoc="0" locked="0" layoutInCell="1" allowOverlap="1" wp14:anchorId="6B8F9141" wp14:editId="7DC44A5E">
                <wp:simplePos x="0" y="0"/>
                <wp:positionH relativeFrom="column">
                  <wp:posOffset>41275</wp:posOffset>
                </wp:positionH>
                <wp:positionV relativeFrom="paragraph">
                  <wp:posOffset>198120</wp:posOffset>
                </wp:positionV>
                <wp:extent cx="4301490" cy="842010"/>
                <wp:effectExtent l="0" t="0" r="3810" b="3810"/>
                <wp:wrapSquare wrapText="bothSides"/>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5E9C" w:rsidRPr="00AC2490" w:rsidRDefault="00915E9C" w:rsidP="00915E9C">
                            <w:pPr>
                              <w:pStyle w:val="TEXTECOURANT"/>
                              <w:spacing w:before="0" w:after="0"/>
                              <w:ind w:left="0"/>
                              <w:rPr>
                                <w:b/>
                              </w:rPr>
                            </w:pPr>
                            <w:r w:rsidRPr="00AC2490">
                              <w:rPr>
                                <w:b/>
                              </w:rPr>
                              <w:t>Association nationale pour la Formation Professionnelle des Adultes</w:t>
                            </w:r>
                          </w:p>
                          <w:p w:rsidR="00915E9C" w:rsidRDefault="00915E9C" w:rsidP="00915E9C">
                            <w:pPr>
                              <w:pStyle w:val="TEXTECOURANT"/>
                              <w:spacing w:before="0" w:after="0"/>
                              <w:ind w:left="0"/>
                            </w:pPr>
                            <w:r>
                              <w:t>13 place du Général de Gaulle - 93108 Montreuil Cedex</w:t>
                            </w:r>
                          </w:p>
                          <w:p w:rsidR="00915E9C" w:rsidRPr="00D80514" w:rsidRDefault="00406BD9" w:rsidP="00915E9C">
                            <w:pPr>
                              <w:pStyle w:val="Rfrenceweb"/>
                              <w:spacing w:after="0"/>
                              <w:ind w:left="0"/>
                              <w:rPr>
                                <w:color w:val="92D050"/>
                              </w:rPr>
                            </w:pPr>
                            <w:hyperlink r:id="rId13" w:history="1">
                              <w:r w:rsidR="00915E9C">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B8F9141" id="_x0000_t202" coordsize="21600,21600" o:spt="202" path="m,l,21600r21600,l21600,xe">
                <v:stroke joinstyle="miter"/>
                <v:path gradientshapeok="t" o:connecttype="rect"/>
              </v:shapetype>
              <v:shape id="Zone de texte 48" o:spid="_x0000_s1026" type="#_x0000_t202" style="position:absolute;left:0;text-align:left;margin-left:3.25pt;margin-top:15.6pt;width:338.7pt;height:6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" stroked="f">
                <v:textbox style="mso-fit-shape-to-text:t">
                  <w:txbxContent>
                    <w:p w:rsidR="00915E9C" w:rsidRPr="00AC2490" w:rsidRDefault="00915E9C" w:rsidP="00915E9C">
                      <w:pPr>
                        <w:pStyle w:val="TEXTECOURANT"/>
                        <w:spacing w:before="0" w:after="0"/>
                        <w:ind w:left="0"/>
                        <w:rPr>
                          <w:b/>
                        </w:rPr>
                      </w:pPr>
                      <w:r w:rsidRPr="00AC2490">
                        <w:rPr>
                          <w:b/>
                        </w:rPr>
                        <w:t>Association nationale pour la Formation Professionnelle des Adultes</w:t>
                      </w:r>
                    </w:p>
                    <w:p w:rsidR="00915E9C" w:rsidRDefault="00915E9C" w:rsidP="00915E9C">
                      <w:pPr>
                        <w:pStyle w:val="TEXTECOURANT"/>
                        <w:spacing w:before="0" w:after="0"/>
                        <w:ind w:left="0"/>
                      </w:pPr>
                      <w:r>
                        <w:t>13 place du Général de Gaulle - 93108 Montreuil Cedex</w:t>
                      </w:r>
                    </w:p>
                    <w:p w:rsidR="00915E9C" w:rsidRPr="00D80514" w:rsidRDefault="00406BD9" w:rsidP="00915E9C">
                      <w:pPr>
                        <w:pStyle w:val="Rfrenceweb"/>
                        <w:spacing w:after="0"/>
                        <w:ind w:left="0"/>
                        <w:rPr>
                          <w:color w:val="92D050"/>
                        </w:rPr>
                      </w:pPr>
                      <w:hyperlink r:id="rId14" w:history="1">
                        <w:r w:rsidR="00915E9C">
                          <w:rPr>
                            <w:b w:val="0"/>
                            <w:color w:val="92D050"/>
                          </w:rPr>
                          <w:t>www.afpa.fr</w:t>
                        </w:r>
                      </w:hyperlink>
                    </w:p>
                  </w:txbxContent>
                </v:textbox>
                <w10:wrap type="square"/>
              </v:shape>
            </w:pict>
          </mc:Fallback>
        </mc:AlternateContent>
      </w:r>
    </w:p>
    <w:sectPr w:rsidR="00EC753C" w:rsidRPr="009A6DE4" w:rsidSect="009A6DE4">
      <w:headerReference w:type="default" r:id="rId15"/>
      <w:headerReference w:type="first" r:id="rId16"/>
      <w:type w:val="continuous"/>
      <w:pgSz w:w="11906" w:h="16838" w:code="9"/>
      <w:pgMar w:top="1418"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BD9" w:rsidRDefault="00406BD9" w:rsidP="009A6DE4">
      <w:r>
        <w:separator/>
      </w:r>
    </w:p>
  </w:endnote>
  <w:endnote w:type="continuationSeparator" w:id="0">
    <w:p w:rsidR="00406BD9" w:rsidRDefault="00406BD9" w:rsidP="009A6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BD9" w:rsidRDefault="00406BD9" w:rsidP="009A6DE4">
      <w:r>
        <w:separator/>
      </w:r>
    </w:p>
  </w:footnote>
  <w:footnote w:type="continuationSeparator" w:id="0">
    <w:p w:rsidR="00406BD9" w:rsidRDefault="00406BD9" w:rsidP="009A6D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99D" w:rsidRPr="00692EDC" w:rsidRDefault="00692EDC" w:rsidP="000A199D">
    <w:pPr>
      <w:spacing w:line="276" w:lineRule="auto"/>
      <w:ind w:left="-284" w:right="425"/>
      <w:rPr>
        <w:rFonts w:ascii="Tahoma" w:eastAsia="Calibri" w:hAnsi="Tahoma" w:cs="Tahoma"/>
        <w:caps/>
        <w:noProof/>
        <w:sz w:val="22"/>
        <w:szCs w:val="22"/>
      </w:rPr>
    </w:pPr>
    <w:r>
      <w:rPr>
        <w:rFonts w:ascii="Tahoma" w:eastAsia="Calibri" w:hAnsi="Tahoma" w:cs="Tahoma"/>
        <w:caps/>
        <w:noProof/>
        <w:sz w:val="22"/>
        <w:szCs w:val="22"/>
      </w:rPr>
      <w:drawing>
        <wp:anchor distT="0" distB="0" distL="114300" distR="114300" simplePos="0" relativeHeight="251661312" behindDoc="0" locked="0" layoutInCell="1" allowOverlap="1" wp14:anchorId="29ECC502" wp14:editId="7B4E9C8D">
          <wp:simplePos x="0" y="0"/>
          <wp:positionH relativeFrom="column">
            <wp:posOffset>5414645</wp:posOffset>
          </wp:positionH>
          <wp:positionV relativeFrom="paragraph">
            <wp:posOffset>-202565</wp:posOffset>
          </wp:positionV>
          <wp:extent cx="603250" cy="603250"/>
          <wp:effectExtent l="0" t="0" r="6350" b="6350"/>
          <wp:wrapThrough wrapText="bothSides">
            <wp:wrapPolygon edited="0">
              <wp:start x="0" y="0"/>
              <wp:lineTo x="0" y="21145"/>
              <wp:lineTo x="21145" y="21145"/>
              <wp:lineTo x="2114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etit.jpg"/>
                  <pic:cNvPicPr/>
                </pic:nvPicPr>
                <pic:blipFill>
                  <a:blip r:embed="rId1">
                    <a:extLst>
                      <a:ext uri="{28A0092B-C50C-407E-A947-70E740481C1C}">
                        <a14:useLocalDpi xmlns:a14="http://schemas.microsoft.com/office/drawing/2010/main" val="0"/>
                      </a:ext>
                    </a:extLst>
                  </a:blip>
                  <a:stretch>
                    <a:fillRect/>
                  </a:stretch>
                </pic:blipFill>
                <pic:spPr>
                  <a:xfrm>
                    <a:off x="0" y="0"/>
                    <a:ext cx="603250" cy="603250"/>
                  </a:xfrm>
                  <a:prstGeom prst="rect">
                    <a:avLst/>
                  </a:prstGeom>
                </pic:spPr>
              </pic:pic>
            </a:graphicData>
          </a:graphic>
          <wp14:sizeRelH relativeFrom="page">
            <wp14:pctWidth>0</wp14:pctWidth>
          </wp14:sizeRelH>
          <wp14:sizeRelV relativeFrom="page">
            <wp14:pctHeight>0</wp14:pctHeight>
          </wp14:sizeRelV>
        </wp:anchor>
      </w:drawing>
    </w:r>
    <w:r w:rsidR="000A199D" w:rsidRPr="00692EDC">
      <w:rPr>
        <w:rFonts w:ascii="Tahoma" w:eastAsia="Calibri" w:hAnsi="Tahoma" w:cs="Tahoma"/>
        <w:caps/>
        <w:noProof/>
        <w:sz w:val="22"/>
        <w:szCs w:val="22"/>
      </w:rPr>
      <w:t>Respecter les droits du patient ou de l’usager, les règles de déontologie professionnelle et le secret médical</w:t>
    </w:r>
    <w:r>
      <w:rPr>
        <w:rFonts w:ascii="Tahoma" w:eastAsia="Calibri" w:hAnsi="Tahoma" w:cs="Tahoma"/>
        <w:caps/>
        <w:noProof/>
        <w:sz w:val="22"/>
        <w:szCs w:val="22"/>
      </w:rPr>
      <w:t xml:space="preserve"> </w:t>
    </w:r>
  </w:p>
  <w:p w:rsidR="000A199D" w:rsidRPr="00EC753C" w:rsidRDefault="00CD7047" w:rsidP="000A199D">
    <w:pPr>
      <w:tabs>
        <w:tab w:val="right" w:pos="8505"/>
      </w:tabs>
      <w:spacing w:line="276" w:lineRule="auto"/>
      <w:ind w:left="-284" w:right="425"/>
      <w:rPr>
        <w:rFonts w:ascii="Tahoma" w:eastAsia="Calibri" w:hAnsi="Tahoma" w:cs="Tahoma"/>
        <w:b/>
        <w:noProof/>
        <w:sz w:val="20"/>
        <w:szCs w:val="20"/>
      </w:rPr>
    </w:pPr>
    <w:r w:rsidRPr="00692EDC">
      <w:rPr>
        <w:rFonts w:ascii="Tahoma" w:eastAsia="Calibri" w:hAnsi="Tahoma" w:cs="Tahoma"/>
        <w:b/>
        <w:caps/>
        <w:noProof/>
        <w:sz w:val="28"/>
        <w:szCs w:val="22"/>
      </w:rPr>
      <w:t>Les droits des malades</w:t>
    </w:r>
    <w:r w:rsidR="000A199D" w:rsidRPr="00EC753C">
      <w:rPr>
        <w:rFonts w:ascii="Tahoma" w:eastAsia="Calibri" w:hAnsi="Tahoma" w:cs="Tahoma"/>
        <w:b/>
        <w:noProof/>
        <w:sz w:val="20"/>
        <w:szCs w:val="20"/>
      </w:rPr>
      <w:tab/>
    </w:r>
    <w:r w:rsidR="000A199D" w:rsidRPr="00EC753C">
      <w:rPr>
        <w:rFonts w:ascii="Tahoma" w:eastAsia="Calibri" w:hAnsi="Tahoma" w:cs="Tahoma"/>
        <w:noProof/>
        <w:color w:val="89BA17"/>
      </w:rPr>
      <w:t>Fiche Information</w:t>
    </w:r>
  </w:p>
  <w:p w:rsidR="000A199D" w:rsidRPr="00EC753C" w:rsidRDefault="000A199D" w:rsidP="000A199D">
    <w:pPr>
      <w:tabs>
        <w:tab w:val="left" w:pos="980"/>
      </w:tabs>
      <w:spacing w:line="276" w:lineRule="auto"/>
      <w:rPr>
        <w:rFonts w:ascii="Tahoma" w:eastAsia="Calibri" w:hAnsi="Tahoma" w:cs="Tahoma"/>
        <w:sz w:val="36"/>
      </w:rPr>
    </w:pPr>
    <w:r w:rsidRPr="00EC753C">
      <w:rPr>
        <w:rFonts w:ascii="Tahoma" w:eastAsia="Calibri" w:hAnsi="Tahoma" w:cs="Tahoma"/>
        <w:b/>
        <w:noProof/>
        <w:sz w:val="20"/>
        <w:szCs w:val="20"/>
      </w:rPr>
      <mc:AlternateContent>
        <mc:Choice Requires="wps">
          <w:drawing>
            <wp:anchor distT="0" distB="0" distL="114300" distR="114300" simplePos="0" relativeHeight="251665408" behindDoc="0" locked="0" layoutInCell="1" allowOverlap="1" wp14:anchorId="3C5C91FE" wp14:editId="465989A0">
              <wp:simplePos x="0" y="0"/>
              <wp:positionH relativeFrom="column">
                <wp:posOffset>-916940</wp:posOffset>
              </wp:positionH>
              <wp:positionV relativeFrom="paragraph">
                <wp:posOffset>203200</wp:posOffset>
              </wp:positionV>
              <wp:extent cx="7609205" cy="455295"/>
              <wp:effectExtent l="1905" t="1905" r="0" b="0"/>
              <wp:wrapNone/>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5529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047" w:rsidRPr="00CD7047" w:rsidRDefault="00CD7047" w:rsidP="00CD7047">
                          <w:pPr>
                            <w:spacing w:after="120"/>
                            <w:ind w:left="993"/>
                            <w:rPr>
                              <w:rFonts w:ascii="Tahoma" w:hAnsi="Tahoma" w:cs="Tahoma"/>
                              <w:b/>
                              <w:color w:val="FFFFFF"/>
                              <w:lang w:eastAsia="en-US"/>
                            </w:rPr>
                          </w:pPr>
                          <w:r w:rsidRPr="00CD7047">
                            <w:rPr>
                              <w:rFonts w:ascii="Tahoma" w:hAnsi="Tahoma" w:cs="Tahoma"/>
                              <w:b/>
                              <w:color w:val="FFFFFF"/>
                              <w:lang w:eastAsia="en-US"/>
                            </w:rPr>
                            <w:t>Respecter en toutes circonstances les droits des malades, usagers du système de santé</w:t>
                          </w:r>
                        </w:p>
                        <w:p w:rsidR="000A199D" w:rsidRPr="0006021C" w:rsidRDefault="000A199D" w:rsidP="000A199D">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5C91FE" id="_x0000_t202" coordsize="21600,21600" o:spt="202" path="m,l,21600r21600,l21600,xe">
              <v:stroke joinstyle="miter"/>
              <v:path gradientshapeok="t" o:connecttype="rect"/>
            </v:shapetype>
            <v:shape id="Zone de texte 20" o:spid="_x0000_s1027" type="#_x0000_t202" style="position:absolute;margin-left:-72.2pt;margin-top:16pt;width:599.15pt;height:3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" fillcolor="#89ba17" stroked="f">
              <v:textbox>
                <w:txbxContent>
                  <w:p w:rsidR="00CD7047" w:rsidRPr="00CD7047" w:rsidRDefault="00CD7047" w:rsidP="00CD7047">
                    <w:pPr>
                      <w:spacing w:after="120"/>
                      <w:ind w:left="993"/>
                      <w:rPr>
                        <w:rFonts w:ascii="Tahoma" w:hAnsi="Tahoma" w:cs="Tahoma"/>
                        <w:b/>
                        <w:color w:val="FFFFFF"/>
                        <w:lang w:eastAsia="en-US"/>
                      </w:rPr>
                    </w:pPr>
                    <w:r w:rsidRPr="00CD7047">
                      <w:rPr>
                        <w:rFonts w:ascii="Tahoma" w:hAnsi="Tahoma" w:cs="Tahoma"/>
                        <w:b/>
                        <w:color w:val="FFFFFF"/>
                        <w:lang w:eastAsia="en-US"/>
                      </w:rPr>
                      <w:t>Respecter en toutes circonstances les droits des malades, usagers du système de santé</w:t>
                    </w:r>
                  </w:p>
                  <w:p w:rsidR="000A199D" w:rsidRPr="0006021C" w:rsidRDefault="000A199D" w:rsidP="000A199D">
                    <w:pPr>
                      <w:pStyle w:val="Titrefondvert"/>
                      <w:ind w:left="1304"/>
                      <w:rPr>
                        <w:sz w:val="24"/>
                        <w:szCs w:val="24"/>
                      </w:rPr>
                    </w:pPr>
                  </w:p>
                </w:txbxContent>
              </v:textbox>
            </v:shape>
          </w:pict>
        </mc:Fallback>
      </mc:AlternateContent>
    </w:r>
  </w:p>
  <w:p w:rsidR="000A199D" w:rsidRPr="00EC753C" w:rsidRDefault="000A199D" w:rsidP="000A199D">
    <w:pPr>
      <w:spacing w:after="200" w:line="276" w:lineRule="auto"/>
      <w:rPr>
        <w:rFonts w:ascii="Calibri" w:hAnsi="Calibri"/>
        <w:sz w:val="22"/>
        <w:szCs w:val="22"/>
        <w:lang w:eastAsia="en-US"/>
      </w:rPr>
    </w:pPr>
  </w:p>
  <w:p w:rsidR="000A199D" w:rsidRPr="00EC753C" w:rsidRDefault="000A199D" w:rsidP="000A199D">
    <w:pPr>
      <w:tabs>
        <w:tab w:val="center" w:pos="4536"/>
        <w:tab w:val="right" w:pos="9072"/>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53C" w:rsidRPr="00692EDC" w:rsidRDefault="00EC753C" w:rsidP="00EC753C">
    <w:pPr>
      <w:spacing w:line="276" w:lineRule="auto"/>
      <w:ind w:left="-284" w:right="425"/>
      <w:rPr>
        <w:rFonts w:ascii="Tahoma" w:eastAsia="Calibri" w:hAnsi="Tahoma" w:cs="Tahoma"/>
        <w:caps/>
        <w:noProof/>
        <w:sz w:val="22"/>
        <w:szCs w:val="16"/>
      </w:rPr>
    </w:pPr>
    <w:r w:rsidRPr="00692EDC">
      <w:rPr>
        <w:rFonts w:ascii="Tahoma" w:eastAsia="Calibri" w:hAnsi="Tahoma" w:cs="Tahoma"/>
        <w:caps/>
        <w:noProof/>
        <w:sz w:val="22"/>
        <w:szCs w:val="16"/>
      </w:rPr>
      <w:drawing>
        <wp:anchor distT="0" distB="0" distL="114300" distR="114300" simplePos="0" relativeHeight="251658240" behindDoc="0" locked="0" layoutInCell="1" allowOverlap="1" wp14:anchorId="77317D3F" wp14:editId="409ED286">
          <wp:simplePos x="0" y="0"/>
          <wp:positionH relativeFrom="column">
            <wp:posOffset>5357495</wp:posOffset>
          </wp:positionH>
          <wp:positionV relativeFrom="paragraph">
            <wp:posOffset>-335915</wp:posOffset>
          </wp:positionV>
          <wp:extent cx="771525" cy="771525"/>
          <wp:effectExtent l="0" t="0" r="9525" b="9525"/>
          <wp:wrapThrough wrapText="bothSides">
            <wp:wrapPolygon edited="0">
              <wp:start x="0" y="0"/>
              <wp:lineTo x="0" y="21333"/>
              <wp:lineTo x="21333" y="21333"/>
              <wp:lineTo x="2133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2EDC">
      <w:rPr>
        <w:rFonts w:ascii="Tahoma" w:eastAsia="Calibri" w:hAnsi="Tahoma" w:cs="Tahoma"/>
        <w:caps/>
        <w:noProof/>
        <w:sz w:val="22"/>
        <w:szCs w:val="16"/>
      </w:rPr>
      <w:t>Respecter les droits du patient ou de l’usager, les règles de déontologie professionnelle et le secret médical</w:t>
    </w:r>
  </w:p>
  <w:p w:rsidR="00EC753C" w:rsidRPr="00692EDC" w:rsidRDefault="00CD7047" w:rsidP="00EC753C">
    <w:pPr>
      <w:tabs>
        <w:tab w:val="right" w:pos="8505"/>
      </w:tabs>
      <w:spacing w:line="276" w:lineRule="auto"/>
      <w:ind w:left="-284" w:right="425"/>
      <w:rPr>
        <w:rFonts w:ascii="Tahoma" w:eastAsia="Calibri" w:hAnsi="Tahoma" w:cs="Tahoma"/>
        <w:b/>
        <w:caps/>
        <w:noProof/>
        <w:sz w:val="20"/>
        <w:szCs w:val="20"/>
      </w:rPr>
    </w:pPr>
    <w:r w:rsidRPr="00692EDC">
      <w:rPr>
        <w:rFonts w:ascii="Tahoma" w:eastAsia="Calibri" w:hAnsi="Tahoma" w:cs="Tahoma"/>
        <w:b/>
        <w:caps/>
        <w:noProof/>
        <w:sz w:val="28"/>
        <w:szCs w:val="20"/>
      </w:rPr>
      <w:t>Les droits des malades</w:t>
    </w:r>
  </w:p>
  <w:p w:rsidR="00EC753C" w:rsidRPr="00EC753C" w:rsidRDefault="00EC753C" w:rsidP="00EC753C">
    <w:pPr>
      <w:tabs>
        <w:tab w:val="left" w:pos="980"/>
      </w:tabs>
      <w:spacing w:line="276" w:lineRule="auto"/>
      <w:rPr>
        <w:rFonts w:ascii="Tahoma" w:eastAsia="Calibri" w:hAnsi="Tahoma" w:cs="Tahoma"/>
        <w:sz w:val="36"/>
      </w:rPr>
    </w:pPr>
    <w:r w:rsidRPr="00EC753C">
      <w:rPr>
        <w:rFonts w:ascii="Tahoma" w:eastAsia="Calibri" w:hAnsi="Tahoma" w:cs="Tahoma"/>
        <w:b/>
        <w:noProof/>
        <w:sz w:val="20"/>
        <w:szCs w:val="20"/>
      </w:rPr>
      <mc:AlternateContent>
        <mc:Choice Requires="wps">
          <w:drawing>
            <wp:anchor distT="0" distB="0" distL="114300" distR="114300" simplePos="0" relativeHeight="251662336" behindDoc="0" locked="0" layoutInCell="1" allowOverlap="1" wp14:anchorId="4B3A72BE" wp14:editId="1C50C9E7">
              <wp:simplePos x="0" y="0"/>
              <wp:positionH relativeFrom="column">
                <wp:posOffset>-916940</wp:posOffset>
              </wp:positionH>
              <wp:positionV relativeFrom="paragraph">
                <wp:posOffset>203200</wp:posOffset>
              </wp:positionV>
              <wp:extent cx="7609205" cy="455295"/>
              <wp:effectExtent l="1905" t="1905" r="0" b="0"/>
              <wp:wrapNone/>
              <wp:docPr id="36"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5529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047" w:rsidRPr="00CD7047" w:rsidRDefault="00CD7047" w:rsidP="00CD7047">
                          <w:pPr>
                            <w:spacing w:after="120"/>
                            <w:ind w:left="993"/>
                            <w:rPr>
                              <w:rFonts w:ascii="Tahoma" w:hAnsi="Tahoma" w:cs="Tahoma"/>
                              <w:b/>
                              <w:color w:val="FFFFFF"/>
                              <w:lang w:eastAsia="en-US"/>
                            </w:rPr>
                          </w:pPr>
                          <w:r w:rsidRPr="00CD7047">
                            <w:rPr>
                              <w:rFonts w:ascii="Tahoma" w:hAnsi="Tahoma" w:cs="Tahoma"/>
                              <w:b/>
                              <w:color w:val="FFFFFF"/>
                              <w:lang w:eastAsia="en-US"/>
                            </w:rPr>
                            <w:t>Respecter en toutes circonstances les droits des malades, usagers du système de santé</w:t>
                          </w:r>
                        </w:p>
                        <w:p w:rsidR="00EC753C" w:rsidRPr="0006021C" w:rsidRDefault="00EC753C" w:rsidP="00EC753C">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3A72BE" id="_x0000_t202" coordsize="21600,21600" o:spt="202" path="m,l,21600r21600,l21600,xe">
              <v:stroke joinstyle="miter"/>
              <v:path gradientshapeok="t" o:connecttype="rect"/>
            </v:shapetype>
            <v:shape id="Zone de texte 36" o:spid="_x0000_s1028" type="#_x0000_t202" style="position:absolute;margin-left:-72.2pt;margin-top:16pt;width:599.15pt;height:3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" fillcolor="#89ba17" stroked="f">
              <v:textbox>
                <w:txbxContent>
                  <w:p w:rsidR="00CD7047" w:rsidRPr="00CD7047" w:rsidRDefault="00CD7047" w:rsidP="00CD7047">
                    <w:pPr>
                      <w:spacing w:after="120"/>
                      <w:ind w:left="993"/>
                      <w:rPr>
                        <w:rFonts w:ascii="Tahoma" w:hAnsi="Tahoma" w:cs="Tahoma"/>
                        <w:b/>
                        <w:color w:val="FFFFFF"/>
                        <w:lang w:eastAsia="en-US"/>
                      </w:rPr>
                    </w:pPr>
                    <w:r w:rsidRPr="00CD7047">
                      <w:rPr>
                        <w:rFonts w:ascii="Tahoma" w:hAnsi="Tahoma" w:cs="Tahoma"/>
                        <w:b/>
                        <w:color w:val="FFFFFF"/>
                        <w:lang w:eastAsia="en-US"/>
                      </w:rPr>
                      <w:t>Respecter en toutes circonstances les droits des malades, usagers du système de santé</w:t>
                    </w:r>
                  </w:p>
                  <w:p w:rsidR="00EC753C" w:rsidRPr="0006021C" w:rsidRDefault="00EC753C" w:rsidP="00EC753C">
                    <w:pPr>
                      <w:pStyle w:val="Titrefondvert"/>
                      <w:ind w:left="1304"/>
                      <w:rPr>
                        <w:sz w:val="24"/>
                        <w:szCs w:val="24"/>
                      </w:rPr>
                    </w:pPr>
                  </w:p>
                </w:txbxContent>
              </v:textbox>
            </v:shape>
          </w:pict>
        </mc:Fallback>
      </mc:AlternateContent>
    </w:r>
  </w:p>
  <w:p w:rsidR="00EC753C" w:rsidRPr="00EC753C" w:rsidRDefault="00EC753C" w:rsidP="00EC753C">
    <w:pPr>
      <w:spacing w:after="200" w:line="276" w:lineRule="auto"/>
      <w:rPr>
        <w:rFonts w:ascii="Calibri" w:hAnsi="Calibri"/>
        <w:sz w:val="22"/>
        <w:szCs w:val="22"/>
        <w:lang w:eastAsia="en-US"/>
      </w:rPr>
    </w:pPr>
  </w:p>
  <w:p w:rsidR="00EC753C" w:rsidRPr="00EC753C" w:rsidRDefault="00EC753C" w:rsidP="00EC753C">
    <w:pPr>
      <w:tabs>
        <w:tab w:val="center" w:pos="4536"/>
        <w:tab w:val="right" w:pos="9072"/>
      </w:tabs>
    </w:pPr>
  </w:p>
  <w:p w:rsidR="00EC753C" w:rsidRPr="00EC753C" w:rsidRDefault="00EC753C" w:rsidP="00EC753C">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5pt;height:8.25pt" o:bullet="t">
        <v:imagedata r:id="rId1" o:title=""/>
      </v:shape>
    </w:pict>
  </w:numPicBullet>
  <w:abstractNum w:abstractNumId="0" w15:restartNumberingAfterBreak="0">
    <w:nsid w:val="FFFFFFFE"/>
    <w:multiLevelType w:val="singleLevel"/>
    <w:tmpl w:val="2D1ABCAC"/>
    <w:lvl w:ilvl="0">
      <w:numFmt w:val="decimal"/>
      <w:lvlText w:val="*"/>
      <w:lvlJc w:val="left"/>
    </w:lvl>
  </w:abstractNum>
  <w:abstractNum w:abstractNumId="1" w15:restartNumberingAfterBreak="0">
    <w:nsid w:val="06A229EC"/>
    <w:multiLevelType w:val="hybridMultilevel"/>
    <w:tmpl w:val="07CEACD4"/>
    <w:lvl w:ilvl="0" w:tplc="040C0001">
      <w:start w:val="1"/>
      <w:numFmt w:val="bullet"/>
      <w:lvlText w:val=""/>
      <w:lvlJc w:val="left"/>
      <w:pPr>
        <w:tabs>
          <w:tab w:val="num" w:pos="780"/>
        </w:tabs>
        <w:ind w:left="780" w:hanging="360"/>
      </w:pPr>
      <w:rPr>
        <w:rFonts w:ascii="Symbol" w:hAnsi="Symbol" w:cs="Times New Roman"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cs="Times New Roman" w:hint="default"/>
      </w:rPr>
    </w:lvl>
    <w:lvl w:ilvl="3" w:tplc="040C0001">
      <w:start w:val="1"/>
      <w:numFmt w:val="bullet"/>
      <w:lvlText w:val=""/>
      <w:lvlJc w:val="left"/>
      <w:pPr>
        <w:tabs>
          <w:tab w:val="num" w:pos="2940"/>
        </w:tabs>
        <w:ind w:left="2940" w:hanging="360"/>
      </w:pPr>
      <w:rPr>
        <w:rFonts w:ascii="Symbol" w:hAnsi="Symbol" w:cs="Times New Roman" w:hint="default"/>
      </w:rPr>
    </w:lvl>
    <w:lvl w:ilvl="4" w:tplc="040C0003">
      <w:start w:val="1"/>
      <w:numFmt w:val="bullet"/>
      <w:lvlText w:val="o"/>
      <w:lvlJc w:val="left"/>
      <w:pPr>
        <w:tabs>
          <w:tab w:val="num" w:pos="3660"/>
        </w:tabs>
        <w:ind w:left="3660" w:hanging="360"/>
      </w:pPr>
      <w:rPr>
        <w:rFonts w:ascii="Courier New" w:hAnsi="Courier New" w:cs="Courier New" w:hint="default"/>
      </w:rPr>
    </w:lvl>
    <w:lvl w:ilvl="5" w:tplc="040C0005">
      <w:start w:val="1"/>
      <w:numFmt w:val="bullet"/>
      <w:lvlText w:val=""/>
      <w:lvlJc w:val="left"/>
      <w:pPr>
        <w:tabs>
          <w:tab w:val="num" w:pos="4380"/>
        </w:tabs>
        <w:ind w:left="4380" w:hanging="360"/>
      </w:pPr>
      <w:rPr>
        <w:rFonts w:ascii="Wingdings" w:hAnsi="Wingdings" w:cs="Times New Roman" w:hint="default"/>
      </w:rPr>
    </w:lvl>
    <w:lvl w:ilvl="6" w:tplc="040C0001">
      <w:start w:val="1"/>
      <w:numFmt w:val="bullet"/>
      <w:lvlText w:val=""/>
      <w:lvlJc w:val="left"/>
      <w:pPr>
        <w:tabs>
          <w:tab w:val="num" w:pos="5100"/>
        </w:tabs>
        <w:ind w:left="5100" w:hanging="360"/>
      </w:pPr>
      <w:rPr>
        <w:rFonts w:ascii="Symbol" w:hAnsi="Symbol" w:cs="Times New Roman" w:hint="default"/>
      </w:rPr>
    </w:lvl>
    <w:lvl w:ilvl="7" w:tplc="040C0003">
      <w:start w:val="1"/>
      <w:numFmt w:val="bullet"/>
      <w:lvlText w:val="o"/>
      <w:lvlJc w:val="left"/>
      <w:pPr>
        <w:tabs>
          <w:tab w:val="num" w:pos="5820"/>
        </w:tabs>
        <w:ind w:left="5820" w:hanging="360"/>
      </w:pPr>
      <w:rPr>
        <w:rFonts w:ascii="Courier New" w:hAnsi="Courier New" w:cs="Courier New" w:hint="default"/>
      </w:rPr>
    </w:lvl>
    <w:lvl w:ilvl="8" w:tplc="040C0005">
      <w:start w:val="1"/>
      <w:numFmt w:val="bullet"/>
      <w:lvlText w:val=""/>
      <w:lvlJc w:val="left"/>
      <w:pPr>
        <w:tabs>
          <w:tab w:val="num" w:pos="6540"/>
        </w:tabs>
        <w:ind w:left="6540" w:hanging="360"/>
      </w:pPr>
      <w:rPr>
        <w:rFonts w:ascii="Wingdings" w:hAnsi="Wingdings" w:cs="Times New Roman" w:hint="default"/>
      </w:rPr>
    </w:lvl>
  </w:abstractNum>
  <w:abstractNum w:abstractNumId="2" w15:restartNumberingAfterBreak="0">
    <w:nsid w:val="0F4D3E45"/>
    <w:multiLevelType w:val="hybridMultilevel"/>
    <w:tmpl w:val="657828D4"/>
    <w:lvl w:ilvl="0" w:tplc="CA9EAE8E">
      <w:start w:val="1"/>
      <w:numFmt w:val="lowerLetter"/>
      <w:lvlText w:val="%1)"/>
      <w:lvlJc w:val="left"/>
      <w:pPr>
        <w:ind w:left="1146" w:hanging="360"/>
      </w:pPr>
      <w:rPr>
        <w:b w:val="0"/>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26DF7606"/>
    <w:multiLevelType w:val="hybridMultilevel"/>
    <w:tmpl w:val="41CA5082"/>
    <w:lvl w:ilvl="0" w:tplc="E4C26E84">
      <w:numFmt w:val="bullet"/>
      <w:lvlText w:val="-"/>
      <w:lvlJc w:val="left"/>
      <w:pPr>
        <w:tabs>
          <w:tab w:val="num" w:pos="720"/>
        </w:tabs>
        <w:ind w:left="720" w:hanging="360"/>
      </w:pPr>
      <w:rPr>
        <w:rFonts w:ascii="Times New Roman" w:eastAsia="Times New Roman" w:hAnsi="Times New Roman"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970386"/>
    <w:multiLevelType w:val="hybridMultilevel"/>
    <w:tmpl w:val="9BD83390"/>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33B9760C"/>
    <w:multiLevelType w:val="hybridMultilevel"/>
    <w:tmpl w:val="DCF8A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E73162"/>
    <w:multiLevelType w:val="hybridMultilevel"/>
    <w:tmpl w:val="8500C14A"/>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3A05184E"/>
    <w:multiLevelType w:val="hybridMultilevel"/>
    <w:tmpl w:val="657828D4"/>
    <w:lvl w:ilvl="0" w:tplc="CA9EAE8E">
      <w:start w:val="1"/>
      <w:numFmt w:val="lowerLetter"/>
      <w:lvlText w:val="%1)"/>
      <w:lvlJc w:val="left"/>
      <w:pPr>
        <w:ind w:left="1146" w:hanging="360"/>
      </w:pPr>
      <w:rPr>
        <w:b w:val="0"/>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8" w15:restartNumberingAfterBreak="0">
    <w:nsid w:val="4326532D"/>
    <w:multiLevelType w:val="hybridMultilevel"/>
    <w:tmpl w:val="0460480A"/>
    <w:lvl w:ilvl="0" w:tplc="1E6205EE">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06D398D"/>
    <w:multiLevelType w:val="hybridMultilevel"/>
    <w:tmpl w:val="3FCA9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1618E2"/>
    <w:multiLevelType w:val="hybridMultilevel"/>
    <w:tmpl w:val="AED237BE"/>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1" w15:restartNumberingAfterBreak="0">
    <w:nsid w:val="5F9D5924"/>
    <w:multiLevelType w:val="hybridMultilevel"/>
    <w:tmpl w:val="F20E869A"/>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2" w15:restartNumberingAfterBreak="0">
    <w:nsid w:val="7C9C3737"/>
    <w:multiLevelType w:val="hybridMultilevel"/>
    <w:tmpl w:val="657828D4"/>
    <w:lvl w:ilvl="0" w:tplc="CA9EAE8E">
      <w:start w:val="1"/>
      <w:numFmt w:val="lowerLetter"/>
      <w:lvlText w:val="%1)"/>
      <w:lvlJc w:val="left"/>
      <w:pPr>
        <w:ind w:left="1146" w:hanging="360"/>
      </w:pPr>
      <w:rPr>
        <w:b w:val="0"/>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3"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0"/>
    <w:lvlOverride w:ilvl="0">
      <w:lvl w:ilvl="0">
        <w:start w:val="1"/>
        <w:numFmt w:val="bullet"/>
        <w:lvlText w:val=""/>
        <w:legacy w:legacy="1" w:legacySpace="120" w:legacyIndent="360"/>
        <w:lvlJc w:val="left"/>
        <w:pPr>
          <w:ind w:left="426" w:hanging="360"/>
        </w:pPr>
        <w:rPr>
          <w:rFonts w:ascii="Symbol" w:hAnsi="Symbol" w:hint="default"/>
        </w:rPr>
      </w:lvl>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7"/>
  </w:num>
  <w:num w:numId="10">
    <w:abstractNumId w:val="2"/>
  </w:num>
  <w:num w:numId="11">
    <w:abstractNumId w:val="13"/>
  </w:num>
  <w:num w:numId="12">
    <w:abstractNumId w:val="12"/>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503"/>
    <w:rsid w:val="000131EC"/>
    <w:rsid w:val="00056FDF"/>
    <w:rsid w:val="000A199D"/>
    <w:rsid w:val="000F7C68"/>
    <w:rsid w:val="001023D8"/>
    <w:rsid w:val="00190180"/>
    <w:rsid w:val="001C3150"/>
    <w:rsid w:val="00281B92"/>
    <w:rsid w:val="0039524E"/>
    <w:rsid w:val="00406BD9"/>
    <w:rsid w:val="004233B6"/>
    <w:rsid w:val="004D5905"/>
    <w:rsid w:val="005615A6"/>
    <w:rsid w:val="00605029"/>
    <w:rsid w:val="00650402"/>
    <w:rsid w:val="00692EDC"/>
    <w:rsid w:val="00697B80"/>
    <w:rsid w:val="006F04DD"/>
    <w:rsid w:val="00796619"/>
    <w:rsid w:val="007E6AB5"/>
    <w:rsid w:val="00835E83"/>
    <w:rsid w:val="008B0503"/>
    <w:rsid w:val="008D30DB"/>
    <w:rsid w:val="00906A72"/>
    <w:rsid w:val="00915E9C"/>
    <w:rsid w:val="009476BF"/>
    <w:rsid w:val="009A6DE4"/>
    <w:rsid w:val="009B2A56"/>
    <w:rsid w:val="009F7D34"/>
    <w:rsid w:val="00B830A1"/>
    <w:rsid w:val="00B976A5"/>
    <w:rsid w:val="00BF5A8A"/>
    <w:rsid w:val="00C55201"/>
    <w:rsid w:val="00C936A2"/>
    <w:rsid w:val="00CB7938"/>
    <w:rsid w:val="00CD7047"/>
    <w:rsid w:val="00D351DA"/>
    <w:rsid w:val="00D96A44"/>
    <w:rsid w:val="00DA0C1D"/>
    <w:rsid w:val="00DA5A7B"/>
    <w:rsid w:val="00DE7A7C"/>
    <w:rsid w:val="00E6588C"/>
    <w:rsid w:val="00EC753C"/>
    <w:rsid w:val="00F3371F"/>
    <w:rsid w:val="00F8629E"/>
    <w:rsid w:val="00FD59AB"/>
    <w:rsid w:val="00FE54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84CEC"/>
  <w15:docId w15:val="{DFA93365-EF7D-43E6-94DB-44D88EF9F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503"/>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8B0503"/>
    <w:pPr>
      <w:keepNext/>
      <w:jc w:val="center"/>
      <w:outlineLvl w:val="0"/>
    </w:pPr>
    <w:rPr>
      <w:b/>
      <w:bCs/>
    </w:rPr>
  </w:style>
  <w:style w:type="paragraph" w:styleId="Titre2">
    <w:name w:val="heading 2"/>
    <w:basedOn w:val="Normal"/>
    <w:next w:val="Normal"/>
    <w:link w:val="Titre2Car"/>
    <w:qFormat/>
    <w:rsid w:val="008B0503"/>
    <w:pPr>
      <w:keepNext/>
      <w:pBdr>
        <w:top w:val="single" w:sz="4" w:space="1" w:color="auto"/>
        <w:left w:val="single" w:sz="4" w:space="4" w:color="auto"/>
        <w:bottom w:val="single" w:sz="4" w:space="1" w:color="auto"/>
        <w:right w:val="single" w:sz="4" w:space="4" w:color="auto"/>
      </w:pBdr>
      <w:jc w:val="center"/>
      <w:outlineLvl w:val="1"/>
    </w:pPr>
    <w:rPr>
      <w:rFonts w:ascii="Comic Sans MS" w:hAnsi="Comic Sans MS"/>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B0503"/>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rsid w:val="008B0503"/>
    <w:rPr>
      <w:rFonts w:ascii="Comic Sans MS" w:eastAsia="Times New Roman" w:hAnsi="Comic Sans MS" w:cs="Times New Roman"/>
      <w:b/>
      <w:sz w:val="24"/>
      <w:szCs w:val="24"/>
      <w:lang w:eastAsia="fr-FR"/>
    </w:rPr>
  </w:style>
  <w:style w:type="paragraph" w:styleId="En-tte">
    <w:name w:val="header"/>
    <w:basedOn w:val="Normal"/>
    <w:link w:val="En-tteCar"/>
    <w:semiHidden/>
    <w:rsid w:val="008B0503"/>
    <w:pPr>
      <w:tabs>
        <w:tab w:val="center" w:pos="4536"/>
        <w:tab w:val="right" w:pos="9072"/>
      </w:tabs>
    </w:pPr>
  </w:style>
  <w:style w:type="character" w:customStyle="1" w:styleId="En-tteCar">
    <w:name w:val="En-tête Car"/>
    <w:basedOn w:val="Policepardfaut"/>
    <w:link w:val="En-tte"/>
    <w:semiHidden/>
    <w:rsid w:val="008B0503"/>
    <w:rPr>
      <w:rFonts w:ascii="Times New Roman" w:eastAsia="Times New Roman" w:hAnsi="Times New Roman" w:cs="Times New Roman"/>
      <w:sz w:val="24"/>
      <w:szCs w:val="24"/>
      <w:lang w:eastAsia="fr-FR"/>
    </w:rPr>
  </w:style>
  <w:style w:type="paragraph" w:styleId="Corpsdetexte">
    <w:name w:val="Body Text"/>
    <w:basedOn w:val="Normal"/>
    <w:link w:val="CorpsdetexteCar"/>
    <w:semiHidden/>
    <w:rsid w:val="008B0503"/>
    <w:pPr>
      <w:pBdr>
        <w:top w:val="single" w:sz="12" w:space="12" w:color="auto"/>
        <w:left w:val="single" w:sz="12" w:space="4" w:color="auto"/>
        <w:bottom w:val="single" w:sz="12" w:space="12" w:color="auto"/>
        <w:right w:val="single" w:sz="12" w:space="4" w:color="auto"/>
      </w:pBdr>
      <w:ind w:right="4534"/>
    </w:pPr>
    <w:rPr>
      <w:rFonts w:ascii="Comic Sans MS" w:hAnsi="Comic Sans MS"/>
      <w:sz w:val="28"/>
    </w:rPr>
  </w:style>
  <w:style w:type="character" w:customStyle="1" w:styleId="CorpsdetexteCar">
    <w:name w:val="Corps de texte Car"/>
    <w:basedOn w:val="Policepardfaut"/>
    <w:link w:val="Corpsdetexte"/>
    <w:semiHidden/>
    <w:rsid w:val="008B0503"/>
    <w:rPr>
      <w:rFonts w:ascii="Comic Sans MS" w:eastAsia="Times New Roman" w:hAnsi="Comic Sans MS" w:cs="Times New Roman"/>
      <w:sz w:val="28"/>
      <w:szCs w:val="24"/>
      <w:lang w:eastAsia="fr-FR"/>
    </w:rPr>
  </w:style>
  <w:style w:type="paragraph" w:styleId="Retraitcorpsdetexte">
    <w:name w:val="Body Text Indent"/>
    <w:basedOn w:val="Normal"/>
    <w:link w:val="RetraitcorpsdetexteCar"/>
    <w:semiHidden/>
    <w:rsid w:val="008B0503"/>
    <w:pPr>
      <w:ind w:right="-2" w:firstLine="709"/>
      <w:jc w:val="both"/>
    </w:pPr>
    <w:rPr>
      <w:rFonts w:ascii="Comic Sans MS" w:hAnsi="Comic Sans MS"/>
    </w:rPr>
  </w:style>
  <w:style w:type="character" w:customStyle="1" w:styleId="RetraitcorpsdetexteCar">
    <w:name w:val="Retrait corps de texte Car"/>
    <w:basedOn w:val="Policepardfaut"/>
    <w:link w:val="Retraitcorpsdetexte"/>
    <w:semiHidden/>
    <w:rsid w:val="008B0503"/>
    <w:rPr>
      <w:rFonts w:ascii="Comic Sans MS" w:eastAsia="Times New Roman" w:hAnsi="Comic Sans MS" w:cs="Times New Roman"/>
      <w:sz w:val="24"/>
      <w:szCs w:val="24"/>
      <w:lang w:eastAsia="fr-FR"/>
    </w:rPr>
  </w:style>
  <w:style w:type="paragraph" w:styleId="Titre">
    <w:name w:val="Title"/>
    <w:basedOn w:val="Normal"/>
    <w:link w:val="TitreCar"/>
    <w:qFormat/>
    <w:rsid w:val="008B0503"/>
    <w:pPr>
      <w:jc w:val="center"/>
    </w:pPr>
    <w:rPr>
      <w:rFonts w:ascii="Comic Sans MS" w:hAnsi="Comic Sans MS"/>
      <w:b/>
      <w:bCs/>
      <w:sz w:val="22"/>
    </w:rPr>
  </w:style>
  <w:style w:type="character" w:customStyle="1" w:styleId="TitreCar">
    <w:name w:val="Titre Car"/>
    <w:basedOn w:val="Policepardfaut"/>
    <w:link w:val="Titre"/>
    <w:rsid w:val="008B0503"/>
    <w:rPr>
      <w:rFonts w:ascii="Comic Sans MS" w:eastAsia="Times New Roman" w:hAnsi="Comic Sans MS" w:cs="Times New Roman"/>
      <w:b/>
      <w:bCs/>
      <w:szCs w:val="24"/>
      <w:lang w:eastAsia="fr-FR"/>
    </w:rPr>
  </w:style>
  <w:style w:type="paragraph" w:styleId="Retraitcorpsdetexte2">
    <w:name w:val="Body Text Indent 2"/>
    <w:basedOn w:val="Normal"/>
    <w:link w:val="Retraitcorpsdetexte2Car"/>
    <w:semiHidden/>
    <w:rsid w:val="008B0503"/>
    <w:pPr>
      <w:ind w:left="360"/>
    </w:pPr>
    <w:rPr>
      <w:rFonts w:ascii="Comic Sans MS" w:hAnsi="Comic Sans MS"/>
    </w:rPr>
  </w:style>
  <w:style w:type="character" w:customStyle="1" w:styleId="Retraitcorpsdetexte2Car">
    <w:name w:val="Retrait corps de texte 2 Car"/>
    <w:basedOn w:val="Policepardfaut"/>
    <w:link w:val="Retraitcorpsdetexte2"/>
    <w:semiHidden/>
    <w:rsid w:val="008B0503"/>
    <w:rPr>
      <w:rFonts w:ascii="Comic Sans MS" w:eastAsia="Times New Roman" w:hAnsi="Comic Sans MS" w:cs="Times New Roman"/>
      <w:sz w:val="24"/>
      <w:szCs w:val="24"/>
      <w:lang w:eastAsia="fr-FR"/>
    </w:rPr>
  </w:style>
  <w:style w:type="character" w:styleId="Lienhypertexte">
    <w:name w:val="Hyperlink"/>
    <w:semiHidden/>
    <w:rsid w:val="008B0503"/>
    <w:rPr>
      <w:color w:val="0000FF"/>
      <w:u w:val="single"/>
    </w:rPr>
  </w:style>
  <w:style w:type="paragraph" w:styleId="Pieddepage">
    <w:name w:val="footer"/>
    <w:basedOn w:val="Normal"/>
    <w:link w:val="PieddepageCar"/>
    <w:uiPriority w:val="99"/>
    <w:unhideWhenUsed/>
    <w:rsid w:val="009A6DE4"/>
    <w:pPr>
      <w:tabs>
        <w:tab w:val="center" w:pos="4536"/>
        <w:tab w:val="right" w:pos="9072"/>
      </w:tabs>
    </w:pPr>
  </w:style>
  <w:style w:type="character" w:customStyle="1" w:styleId="PieddepageCar">
    <w:name w:val="Pied de page Car"/>
    <w:basedOn w:val="Policepardfaut"/>
    <w:link w:val="Pieddepage"/>
    <w:uiPriority w:val="99"/>
    <w:rsid w:val="009A6DE4"/>
    <w:rPr>
      <w:rFonts w:ascii="Times New Roman" w:eastAsia="Times New Roman" w:hAnsi="Times New Roman" w:cs="Times New Roman"/>
      <w:sz w:val="24"/>
      <w:szCs w:val="24"/>
      <w:lang w:eastAsia="fr-FR"/>
    </w:rPr>
  </w:style>
  <w:style w:type="paragraph" w:customStyle="1" w:styleId="Titrefondvert">
    <w:name w:val="Titre [fond vert]"/>
    <w:qFormat/>
    <w:rsid w:val="009A6DE4"/>
    <w:pPr>
      <w:spacing w:after="120" w:line="240" w:lineRule="auto"/>
    </w:pPr>
    <w:rPr>
      <w:rFonts w:ascii="Tahoma" w:eastAsia="Times New Roman" w:hAnsi="Tahoma" w:cs="Tahoma"/>
      <w:b/>
      <w:color w:val="FFFFFF"/>
      <w:sz w:val="60"/>
      <w:szCs w:val="60"/>
    </w:rPr>
  </w:style>
  <w:style w:type="character" w:styleId="Lienhypertextesuivivisit">
    <w:name w:val="FollowedHyperlink"/>
    <w:basedOn w:val="Policepardfaut"/>
    <w:uiPriority w:val="99"/>
    <w:semiHidden/>
    <w:unhideWhenUsed/>
    <w:rsid w:val="009A6DE4"/>
    <w:rPr>
      <w:color w:val="800080" w:themeColor="followedHyperlink"/>
      <w:u w:val="single"/>
    </w:rPr>
  </w:style>
  <w:style w:type="paragraph" w:styleId="Paragraphedeliste">
    <w:name w:val="List Paragraph"/>
    <w:basedOn w:val="Normal"/>
    <w:uiPriority w:val="34"/>
    <w:qFormat/>
    <w:rsid w:val="000F7C68"/>
    <w:pPr>
      <w:ind w:left="720"/>
      <w:contextualSpacing/>
    </w:pPr>
  </w:style>
  <w:style w:type="paragraph" w:customStyle="1" w:styleId="TEXTECOURANT">
    <w:name w:val="TEXTE COURANT"/>
    <w:qFormat/>
    <w:rsid w:val="00915E9C"/>
    <w:pPr>
      <w:spacing w:before="120" w:after="120" w:line="240" w:lineRule="auto"/>
      <w:ind w:left="425"/>
      <w:jc w:val="both"/>
    </w:pPr>
    <w:rPr>
      <w:rFonts w:ascii="Tahoma" w:eastAsia="Times New Roman" w:hAnsi="Tahoma" w:cs="Tahoma"/>
      <w:szCs w:val="24"/>
    </w:rPr>
  </w:style>
  <w:style w:type="paragraph" w:customStyle="1" w:styleId="Rfrenceweb">
    <w:name w:val="Référence web"/>
    <w:basedOn w:val="TEXTECOURANT"/>
    <w:qFormat/>
    <w:rsid w:val="00915E9C"/>
    <w:rPr>
      <w:b/>
      <w:color w:val="9BBB59"/>
    </w:rPr>
  </w:style>
  <w:style w:type="paragraph" w:styleId="Textedebulles">
    <w:name w:val="Balloon Text"/>
    <w:basedOn w:val="Normal"/>
    <w:link w:val="TextedebullesCar"/>
    <w:uiPriority w:val="99"/>
    <w:semiHidden/>
    <w:unhideWhenUsed/>
    <w:rsid w:val="00056FDF"/>
    <w:rPr>
      <w:rFonts w:ascii="Tahoma" w:hAnsi="Tahoma" w:cs="Tahoma"/>
      <w:sz w:val="16"/>
      <w:szCs w:val="16"/>
    </w:rPr>
  </w:style>
  <w:style w:type="character" w:customStyle="1" w:styleId="TextedebullesCar">
    <w:name w:val="Texte de bulles Car"/>
    <w:basedOn w:val="Policepardfaut"/>
    <w:link w:val="Textedebulles"/>
    <w:uiPriority w:val="99"/>
    <w:semiHidden/>
    <w:rsid w:val="00056FDF"/>
    <w:rPr>
      <w:rFonts w:ascii="Tahoma" w:eastAsia="Times New Roman" w:hAnsi="Tahoma" w:cs="Tahoma"/>
      <w:sz w:val="16"/>
      <w:szCs w:val="16"/>
      <w:lang w:eastAsia="fr-FR"/>
    </w:rPr>
  </w:style>
  <w:style w:type="paragraph" w:customStyle="1" w:styleId="PIED-DE-PAGE">
    <w:name w:val="PIED-DE-PAGE"/>
    <w:basedOn w:val="Normal"/>
    <w:next w:val="TEXTECOURANT"/>
    <w:uiPriority w:val="99"/>
    <w:qFormat/>
    <w:rsid w:val="00B976A5"/>
    <w:pPr>
      <w:tabs>
        <w:tab w:val="right" w:pos="9072"/>
      </w:tabs>
      <w:spacing w:after="200" w:line="276" w:lineRule="auto"/>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afpa.f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fp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PUB_OK_2015-12-19 05:43</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2155</Value>
    </TaxCatchAll>
    <AFPASeance xmlns="http://schemas.microsoft.com/sharepoint/v3">0</AFPASeance>
  </documentManagement>
</p:properties>
</file>

<file path=customXml/item3.xml><?xml version="1.0" encoding="utf-8"?>
<?mso-contentType ?>
<spe:Receivers xmlns:spe="http://schemas.microsoft.com/sharepoint/events"/>
</file>

<file path=customXml/item4.xml><?xml version="1.0" encoding="utf-8"?>
<?mso-contentType ?>
<SharedContentType xmlns="Microsoft.SharePoint.Taxonomy.ContentTypeSync" SourceId="b63d366e-7468-4419-9614-c6ed98e60c10" ContentTypeId="0x01010063CC4759A810D64AB831E8AE1042BD3D" PreviousValue="false"/>
</file>

<file path=customXml/item5.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BA3A3-A662-4012-A69C-92F731A6CB1B}">
  <ds:schemaRefs>
    <ds:schemaRef ds:uri="http://schemas.microsoft.com/sharepoint/v3/contenttype/forms"/>
  </ds:schemaRefs>
</ds:datastoreItem>
</file>

<file path=customXml/itemProps2.xml><?xml version="1.0" encoding="utf-8"?>
<ds:datastoreItem xmlns:ds="http://schemas.openxmlformats.org/officeDocument/2006/customXml" ds:itemID="{9D9DF900-2DB0-4D4E-80CB-5DF542926F61}">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3.xml><?xml version="1.0" encoding="utf-8"?>
<ds:datastoreItem xmlns:ds="http://schemas.openxmlformats.org/officeDocument/2006/customXml" ds:itemID="{71843CC2-7AA3-4C45-B52E-52ACE335267D}">
  <ds:schemaRefs>
    <ds:schemaRef ds:uri="http://schemas.microsoft.com/sharepoint/events"/>
  </ds:schemaRefs>
</ds:datastoreItem>
</file>

<file path=customXml/itemProps4.xml><?xml version="1.0" encoding="utf-8"?>
<ds:datastoreItem xmlns:ds="http://schemas.openxmlformats.org/officeDocument/2006/customXml" ds:itemID="{4F5D75BE-B27B-4FBD-B472-3EDA34662408}">
  <ds:schemaRefs>
    <ds:schemaRef ds:uri="Microsoft.SharePoint.Taxonomy.ContentTypeSync"/>
  </ds:schemaRefs>
</ds:datastoreItem>
</file>

<file path=customXml/itemProps5.xml><?xml version="1.0" encoding="utf-8"?>
<ds:datastoreItem xmlns:ds="http://schemas.openxmlformats.org/officeDocument/2006/customXml" ds:itemID="{62CF5311-B716-4113-A392-DAB99D7AD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728AE0F-4344-4EAB-AD9D-C13BEE620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787</Words>
  <Characters>4334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Rougny Nadege</cp:lastModifiedBy>
  <cp:revision>2</cp:revision>
  <dcterms:created xsi:type="dcterms:W3CDTF">2021-10-11T13:07:00Z</dcterms:created>
  <dcterms:modified xsi:type="dcterms:W3CDTF">2021-10-11T13:07:00Z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5ca98e85-cb05-43ba-baad-611dbe029425</vt:lpwstr>
  </property>
  <property fmtid="{D5CDD505-2E9C-101B-9397-08002B2CF9AE}" pid="3" name="Séance">
    <vt:lpwstr>2155;#SEA-004486-01 : Respecter les droits du patient ou de l'usager, les règles de déontologie professionnelle et le secret médical moDL|00635404-0000-0000-0001-000000004486</vt:lpwstr>
  </property>
  <property fmtid="{D5CDD505-2E9C-101B-9397-08002B2CF9AE}" pid="4" name="_dlc_DocId">
    <vt:lpwstr>CPEXYNUXTDP6-1-94852</vt:lpwstr>
  </property>
  <property fmtid="{D5CDD505-2E9C-101B-9397-08002B2CF9AE}" pid="5" name="_dlc_DocIdUrl">
    <vt:lpwstr>http://bnr.exchange.ad.afpanet/sites/depot/_layouts/15/DocIdRedir.aspx?ID=CPEXYNUXTDP6-1-94852, CPEXYNUXTDP6-1-94852</vt:lpwstr>
  </property>
  <property fmtid="{D5CDD505-2E9C-101B-9397-08002B2CF9AE}" pid="6" name="_docset_NoMedatataSyncRequired">
    <vt:lpwstr>False</vt:lpwstr>
  </property>
  <property fmtid="{D5CDD505-2E9C-101B-9397-08002B2CF9AE}" pid="7" name="ContentTypeId">
    <vt:lpwstr>0x01010063CC4759A810D64AB831E8AE1042BD3D00D51B95DBFCFEC24F887D1A1D9B1B5AD3</vt:lpwstr>
  </property>
  <property fmtid="{D5CDD505-2E9C-101B-9397-08002B2CF9AE}" pid="8" name="a748770f74294d258b496d167148dbe2">
    <vt:lpwstr>SEA-004486-01 : Respecter les droits du patient ou de l'usager, les règles de déontologie professionnelle et le secret médical moDL|00635404-0000-0000-0001-000000004486</vt:lpwstr>
  </property>
</Properties>
</file>