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352" w:rsidRPr="004F3F8F" w:rsidRDefault="003B5352" w:rsidP="003B5352">
      <w:pPr>
        <w:tabs>
          <w:tab w:val="left" w:pos="4536"/>
          <w:tab w:val="left" w:pos="4820"/>
          <w:tab w:val="left" w:leader="dot" w:pos="5954"/>
        </w:tabs>
        <w:jc w:val="both"/>
        <w:rPr>
          <w:rFonts w:ascii="Verdana" w:hAnsi="Verdana"/>
          <w:b/>
        </w:rPr>
      </w:pPr>
      <w:r>
        <w:rPr>
          <w:rFonts w:ascii="Verdana" w:hAnsi="Verdana"/>
          <w:b/>
        </w:rPr>
        <w:tab/>
        <w:t>Monsieur le Docteur PINTHIAUX</w:t>
      </w:r>
    </w:p>
    <w:p w:rsidR="003B5352" w:rsidRPr="00AF2F35" w:rsidRDefault="003B5352" w:rsidP="003B5352">
      <w:pPr>
        <w:tabs>
          <w:tab w:val="left" w:pos="4536"/>
          <w:tab w:val="left" w:pos="4820"/>
          <w:tab w:val="left" w:leader="dot" w:pos="5954"/>
        </w:tabs>
        <w:jc w:val="both"/>
        <w:rPr>
          <w:rFonts w:ascii="Verdana" w:hAnsi="Verdana"/>
        </w:rPr>
      </w:pPr>
      <w:r w:rsidRPr="00AF2F35">
        <w:rPr>
          <w:rFonts w:ascii="Verdana" w:hAnsi="Verdana"/>
        </w:rPr>
        <w:tab/>
      </w:r>
      <w:r>
        <w:rPr>
          <w:rFonts w:ascii="Verdana" w:hAnsi="Verdana"/>
        </w:rPr>
        <w:t>SSM</w:t>
      </w:r>
    </w:p>
    <w:p w:rsidR="003B5352" w:rsidRPr="00AF2F35" w:rsidRDefault="003B5352" w:rsidP="003B5352">
      <w:pPr>
        <w:tabs>
          <w:tab w:val="left" w:pos="4536"/>
          <w:tab w:val="left" w:pos="4820"/>
          <w:tab w:val="left" w:leader="dot" w:pos="5954"/>
        </w:tabs>
        <w:jc w:val="both"/>
        <w:rPr>
          <w:rFonts w:ascii="Verdana" w:hAnsi="Verdana"/>
        </w:rPr>
      </w:pPr>
      <w:r w:rsidRPr="00AF2F35">
        <w:rPr>
          <w:rFonts w:ascii="Verdana" w:hAnsi="Verdana"/>
        </w:rPr>
        <w:tab/>
      </w:r>
      <w:r w:rsidR="003E6EDF">
        <w:rPr>
          <w:rFonts w:ascii="Verdana" w:hAnsi="Verdana"/>
        </w:rPr>
        <w:t>R</w:t>
      </w:r>
      <w:r>
        <w:rPr>
          <w:rFonts w:ascii="Verdana" w:hAnsi="Verdana"/>
        </w:rPr>
        <w:t>ue Edouard Vaillant prolongée</w:t>
      </w:r>
    </w:p>
    <w:p w:rsidR="003B5352" w:rsidRPr="00AF2F35" w:rsidRDefault="003B5352" w:rsidP="003B5352">
      <w:pPr>
        <w:tabs>
          <w:tab w:val="left" w:pos="4536"/>
          <w:tab w:val="left" w:pos="4820"/>
          <w:tab w:val="left" w:leader="dot" w:pos="5954"/>
        </w:tabs>
        <w:jc w:val="both"/>
        <w:rPr>
          <w:rFonts w:ascii="Verdana" w:hAnsi="Verdana"/>
        </w:rPr>
      </w:pPr>
      <w:r w:rsidRPr="00AF2F35">
        <w:rPr>
          <w:rFonts w:ascii="Verdana" w:hAnsi="Verdana"/>
        </w:rPr>
        <w:tab/>
      </w:r>
      <w:bookmarkStart w:id="0" w:name="_GoBack"/>
      <w:bookmarkEnd w:id="0"/>
      <w:r>
        <w:rPr>
          <w:rFonts w:ascii="Verdana" w:hAnsi="Verdana"/>
        </w:rPr>
        <w:t>59450 SIN LE NOBLE</w:t>
      </w:r>
    </w:p>
    <w:p w:rsidR="003B5352" w:rsidRDefault="003B5352" w:rsidP="003B5352">
      <w:pPr>
        <w:tabs>
          <w:tab w:val="left" w:leader="dot" w:pos="4536"/>
          <w:tab w:val="left" w:pos="4820"/>
          <w:tab w:val="left" w:leader="dot" w:pos="5954"/>
        </w:tabs>
        <w:jc w:val="center"/>
        <w:rPr>
          <w:rFonts w:ascii="Verdana" w:hAnsi="Verdana"/>
          <w:b/>
        </w:rPr>
      </w:pPr>
    </w:p>
    <w:p w:rsidR="003E6EDF" w:rsidRDefault="003E6EDF" w:rsidP="003B5352">
      <w:pPr>
        <w:tabs>
          <w:tab w:val="left" w:leader="dot" w:pos="4536"/>
          <w:tab w:val="left" w:pos="4820"/>
          <w:tab w:val="left" w:leader="dot" w:pos="5954"/>
        </w:tabs>
        <w:jc w:val="center"/>
        <w:rPr>
          <w:rFonts w:ascii="Verdana" w:hAnsi="Verdana"/>
          <w:b/>
        </w:rPr>
      </w:pPr>
    </w:p>
    <w:p w:rsidR="003B5352" w:rsidRPr="00AC4DCC" w:rsidRDefault="003B5352" w:rsidP="003B5352">
      <w:pPr>
        <w:tabs>
          <w:tab w:val="left" w:leader="dot" w:pos="4536"/>
          <w:tab w:val="left" w:pos="4820"/>
          <w:tab w:val="left" w:leader="dot" w:pos="5954"/>
        </w:tabs>
        <w:jc w:val="center"/>
        <w:rPr>
          <w:rFonts w:ascii="Verdana" w:hAnsi="Verdana"/>
          <w:b/>
        </w:rPr>
      </w:pPr>
      <w:r>
        <w:rPr>
          <w:rFonts w:ascii="Verdana" w:hAnsi="Verdana"/>
          <w:b/>
        </w:rPr>
        <w:t>COMPTE-RENDU D’HOSPITALISATION</w:t>
      </w:r>
      <w:r w:rsidRPr="00AF2F35">
        <w:rPr>
          <w:rFonts w:ascii="Verdana" w:hAnsi="Verdana"/>
          <w:b/>
        </w:rPr>
        <w:t xml:space="preserve"> </w:t>
      </w:r>
    </w:p>
    <w:p w:rsidR="003B5352" w:rsidRPr="00AF2F35"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Cher Confrère,</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Votre patient, </w:t>
      </w:r>
      <w:r w:rsidRPr="001A712B">
        <w:rPr>
          <w:rFonts w:ascii="Verdana" w:hAnsi="Verdana"/>
          <w:b/>
          <w:sz w:val="20"/>
          <w:szCs w:val="20"/>
        </w:rPr>
        <w:t>Monsieur Alain WILLERVAL</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Né le 08/02/1932</w:t>
      </w:r>
    </w:p>
    <w:p w:rsidR="003B5352" w:rsidRDefault="003E6EDF" w:rsidP="003B5352">
      <w:pPr>
        <w:tabs>
          <w:tab w:val="left" w:leader="dot" w:pos="4536"/>
          <w:tab w:val="left" w:leader="dot" w:pos="5954"/>
        </w:tabs>
        <w:jc w:val="both"/>
        <w:rPr>
          <w:rFonts w:ascii="Verdana" w:hAnsi="Verdana"/>
          <w:sz w:val="20"/>
          <w:szCs w:val="20"/>
        </w:rPr>
      </w:pPr>
      <w:r>
        <w:rPr>
          <w:rFonts w:ascii="Verdana" w:hAnsi="Verdana"/>
          <w:sz w:val="20"/>
          <w:szCs w:val="20"/>
        </w:rPr>
        <w:t>Demeurant 141</w:t>
      </w:r>
      <w:r w:rsidR="003B5352">
        <w:rPr>
          <w:rFonts w:ascii="Verdana" w:hAnsi="Verdana"/>
          <w:sz w:val="20"/>
          <w:szCs w:val="20"/>
        </w:rPr>
        <w:t xml:space="preserve"> </w:t>
      </w:r>
      <w:proofErr w:type="gramStart"/>
      <w:r w:rsidR="003B5352">
        <w:rPr>
          <w:rFonts w:ascii="Verdana" w:hAnsi="Verdana"/>
          <w:sz w:val="20"/>
          <w:szCs w:val="20"/>
        </w:rPr>
        <w:t>rue</w:t>
      </w:r>
      <w:proofErr w:type="gramEnd"/>
      <w:r w:rsidR="003B5352">
        <w:rPr>
          <w:rFonts w:ascii="Verdana" w:hAnsi="Verdana"/>
          <w:sz w:val="20"/>
          <w:szCs w:val="20"/>
        </w:rPr>
        <w:t xml:space="preserve"> du Printemps 59450 SIN LE NOBLE a été hospitalisé dans le service de neurologie du 28 août au 9 septembre 2011.</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sidRPr="001A712B">
        <w:rPr>
          <w:rFonts w:ascii="Verdana" w:hAnsi="Verdana"/>
          <w:b/>
          <w:sz w:val="20"/>
          <w:szCs w:val="20"/>
        </w:rPr>
        <w:t>Motif d’hospitalisation</w:t>
      </w:r>
      <w:r>
        <w:rPr>
          <w:rFonts w:ascii="Verdana" w:hAnsi="Verdana"/>
          <w:sz w:val="20"/>
          <w:szCs w:val="20"/>
        </w:rPr>
        <w:t> </w:t>
      </w:r>
      <w:r w:rsidRPr="001A712B">
        <w:rPr>
          <w:rFonts w:ascii="Verdana" w:hAnsi="Verdana"/>
          <w:b/>
          <w:sz w:val="20"/>
          <w:szCs w:val="20"/>
        </w:rPr>
        <w:t>:</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Paresthésies du bras gauche et difficultés à la marche.</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sidRPr="001A712B">
        <w:rPr>
          <w:rFonts w:ascii="Verdana" w:hAnsi="Verdana"/>
          <w:b/>
          <w:sz w:val="20"/>
          <w:szCs w:val="20"/>
        </w:rPr>
        <w:t>Antécédents médicaux</w:t>
      </w:r>
      <w:r>
        <w:rPr>
          <w:rFonts w:ascii="Verdana" w:hAnsi="Verdana"/>
          <w:sz w:val="20"/>
          <w:szCs w:val="20"/>
        </w:rPr>
        <w:t> </w:t>
      </w:r>
      <w:r w:rsidRPr="001A712B">
        <w:rPr>
          <w:rFonts w:ascii="Verdana" w:hAnsi="Verdana"/>
          <w:b/>
          <w:sz w:val="20"/>
          <w:szCs w:val="20"/>
        </w:rPr>
        <w:t>:</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Ceux-ci vous sont bien connus et détaillés dans le CR d’hospitalisation du mois de mars et d’avril 2011. Rappelons que le patient présente une encéphalopathie vasculaire chr</w:t>
      </w:r>
      <w:r>
        <w:rPr>
          <w:rFonts w:ascii="Verdana" w:hAnsi="Verdana"/>
          <w:sz w:val="20"/>
          <w:szCs w:val="20"/>
        </w:rPr>
        <w:t>o</w:t>
      </w:r>
      <w:r>
        <w:rPr>
          <w:rFonts w:ascii="Verdana" w:hAnsi="Verdana"/>
          <w:sz w:val="20"/>
          <w:szCs w:val="20"/>
        </w:rPr>
        <w:t xml:space="preserve">nique sévère avec une démence vasculaire débutante et des troubles de la déglutition majeurs ayant nécessité la mise en place d’une gastrostomie. Il existe une thrombose complète de la carotide gauche et de l’artère vertébrale droite ainsi qu’une </w:t>
      </w:r>
      <w:proofErr w:type="spellStart"/>
      <w:r>
        <w:rPr>
          <w:rFonts w:ascii="Verdana" w:hAnsi="Verdana"/>
          <w:sz w:val="20"/>
          <w:szCs w:val="20"/>
        </w:rPr>
        <w:t>athéromatose</w:t>
      </w:r>
      <w:proofErr w:type="spellEnd"/>
      <w:r>
        <w:rPr>
          <w:rFonts w:ascii="Verdana" w:hAnsi="Verdana"/>
          <w:sz w:val="20"/>
          <w:szCs w:val="20"/>
        </w:rPr>
        <w:t xml:space="preserve"> importante de la carotide primitive et interne droite connue depuis 1995.</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sidRPr="001A712B">
        <w:rPr>
          <w:rFonts w:ascii="Verdana" w:hAnsi="Verdana"/>
          <w:b/>
          <w:sz w:val="20"/>
          <w:szCs w:val="20"/>
        </w:rPr>
        <w:t>Histoire de la maladie</w:t>
      </w:r>
      <w:r>
        <w:rPr>
          <w:rFonts w:ascii="Verdana" w:hAnsi="Verdana"/>
          <w:sz w:val="20"/>
          <w:szCs w:val="20"/>
        </w:rPr>
        <w:t> </w:t>
      </w:r>
      <w:r w:rsidRPr="001A712B">
        <w:rPr>
          <w:rFonts w:ascii="Verdana" w:hAnsi="Verdana"/>
          <w:b/>
          <w:sz w:val="20"/>
          <w:szCs w:val="20"/>
        </w:rPr>
        <w:t>:</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Monsieur WILLERVAL a présenté brutalement le 27 août, une douleur suivie d’un engou</w:t>
      </w:r>
      <w:r>
        <w:rPr>
          <w:rFonts w:ascii="Verdana" w:hAnsi="Verdana"/>
          <w:sz w:val="20"/>
          <w:szCs w:val="20"/>
        </w:rPr>
        <w:t>r</w:t>
      </w:r>
      <w:r>
        <w:rPr>
          <w:rFonts w:ascii="Verdana" w:hAnsi="Verdana"/>
          <w:sz w:val="20"/>
          <w:szCs w:val="20"/>
        </w:rPr>
        <w:t>dissement du membre supérieur gauche. Il se plaint depuis lors d’une hypoesthésie et de paresthésie persistantes de ce bras et d’une aggravation de difficultés à la marche pr</w:t>
      </w:r>
      <w:r>
        <w:rPr>
          <w:rFonts w:ascii="Verdana" w:hAnsi="Verdana"/>
          <w:sz w:val="20"/>
          <w:szCs w:val="20"/>
        </w:rPr>
        <w:t>é</w:t>
      </w:r>
      <w:r>
        <w:rPr>
          <w:rFonts w:ascii="Verdana" w:hAnsi="Verdana"/>
          <w:sz w:val="20"/>
          <w:szCs w:val="20"/>
        </w:rPr>
        <w:t>existantes.</w:t>
      </w:r>
    </w:p>
    <w:p w:rsidR="003B5352" w:rsidRDefault="003B5352" w:rsidP="003B5352">
      <w:pPr>
        <w:tabs>
          <w:tab w:val="left" w:leader="dot" w:pos="4536"/>
          <w:tab w:val="left" w:leader="dot" w:pos="5954"/>
        </w:tabs>
        <w:jc w:val="both"/>
        <w:rPr>
          <w:rFonts w:ascii="Verdana" w:hAnsi="Verdana"/>
          <w:sz w:val="20"/>
          <w:szCs w:val="20"/>
        </w:rPr>
      </w:pPr>
    </w:p>
    <w:p w:rsidR="003B5352" w:rsidRPr="001A712B" w:rsidRDefault="003B5352" w:rsidP="003B5352">
      <w:pPr>
        <w:tabs>
          <w:tab w:val="left" w:leader="dot" w:pos="4536"/>
          <w:tab w:val="left" w:leader="dot" w:pos="5954"/>
        </w:tabs>
        <w:jc w:val="both"/>
        <w:rPr>
          <w:rFonts w:ascii="Verdana" w:hAnsi="Verdana"/>
          <w:b/>
          <w:sz w:val="20"/>
          <w:szCs w:val="20"/>
        </w:rPr>
      </w:pPr>
      <w:r w:rsidRPr="001A712B">
        <w:rPr>
          <w:rFonts w:ascii="Verdana" w:hAnsi="Verdana"/>
          <w:b/>
          <w:sz w:val="20"/>
          <w:szCs w:val="20"/>
        </w:rPr>
        <w:t>Examen clinique d’entrée :</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Tension artérielle 203/81.</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Rythme cardiaque à 66 </w:t>
      </w:r>
      <w:proofErr w:type="spellStart"/>
      <w:r>
        <w:rPr>
          <w:rFonts w:ascii="Verdana" w:hAnsi="Verdana"/>
          <w:sz w:val="20"/>
          <w:szCs w:val="20"/>
        </w:rPr>
        <w:t>bpm</w:t>
      </w:r>
      <w:proofErr w:type="spellEnd"/>
      <w:r>
        <w:rPr>
          <w:rFonts w:ascii="Verdana" w:hAnsi="Verdana"/>
          <w:sz w:val="20"/>
          <w:szCs w:val="20"/>
        </w:rPr>
        <w:t>, régulier.</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Auscultation cardio-pulmonaire normale.</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A l’examen neurologique, le patient est parfaitement conscient mais présente des </w:t>
      </w:r>
      <w:proofErr w:type="gramStart"/>
      <w:r>
        <w:rPr>
          <w:rFonts w:ascii="Verdana" w:hAnsi="Verdana"/>
          <w:sz w:val="20"/>
          <w:szCs w:val="20"/>
        </w:rPr>
        <w:t>troubles</w:t>
      </w:r>
      <w:proofErr w:type="gramEnd"/>
      <w:r>
        <w:rPr>
          <w:rFonts w:ascii="Verdana" w:hAnsi="Verdana"/>
          <w:sz w:val="20"/>
          <w:szCs w:val="20"/>
        </w:rPr>
        <w:t xml:space="preserve"> amnésiques ainsi qu’une dysarthrie sans aphasie et d’une dysphonie.</w:t>
      </w:r>
    </w:p>
    <w:p w:rsidR="00BA0F4B" w:rsidRDefault="00BA0F4B" w:rsidP="005045FF">
      <w:pPr>
        <w:jc w:val="both"/>
        <w:rPr>
          <w:rFonts w:ascii="Tahoma" w:hAnsi="Tahoma" w:cs="Tahoma"/>
        </w:rPr>
        <w:sectPr w:rsidR="00BA0F4B"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lastRenderedPageBreak/>
        <w:t>Il existe une diminution de la sensibilité tactile et algique du membre supérieur gauche et une difficulté à effectuer les mouvements fins des doigts de ce côté.</w:t>
      </w:r>
    </w:p>
    <w:p w:rsidR="003B5352" w:rsidRDefault="003B5352" w:rsidP="003B5352">
      <w:pPr>
        <w:tabs>
          <w:tab w:val="left" w:leader="dot" w:pos="4536"/>
          <w:tab w:val="left" w:leader="dot" w:pos="5954"/>
        </w:tabs>
        <w:jc w:val="both"/>
        <w:rPr>
          <w:rFonts w:ascii="Verdana" w:hAnsi="Verdana"/>
          <w:sz w:val="20"/>
          <w:szCs w:val="20"/>
        </w:rPr>
      </w:pPr>
    </w:p>
    <w:p w:rsidR="003B5352" w:rsidRPr="001A712B" w:rsidRDefault="003B5352" w:rsidP="003B5352">
      <w:pPr>
        <w:tabs>
          <w:tab w:val="left" w:leader="dot" w:pos="4536"/>
          <w:tab w:val="left" w:leader="dot" w:pos="5954"/>
        </w:tabs>
        <w:jc w:val="both"/>
        <w:rPr>
          <w:rFonts w:ascii="Verdana" w:hAnsi="Verdana"/>
          <w:b/>
          <w:sz w:val="20"/>
          <w:szCs w:val="20"/>
        </w:rPr>
      </w:pPr>
      <w:r w:rsidRPr="001A712B">
        <w:rPr>
          <w:rFonts w:ascii="Verdana" w:hAnsi="Verdana"/>
          <w:b/>
          <w:sz w:val="20"/>
          <w:szCs w:val="20"/>
        </w:rPr>
        <w:t>Examens complémentaires :</w:t>
      </w:r>
    </w:p>
    <w:p w:rsidR="003B5352" w:rsidRDefault="003B5352" w:rsidP="003B5352">
      <w:pPr>
        <w:tabs>
          <w:tab w:val="left" w:leader="dot" w:pos="4536"/>
          <w:tab w:val="left" w:leader="dot" w:pos="5954"/>
        </w:tabs>
        <w:jc w:val="both"/>
        <w:rPr>
          <w:rFonts w:ascii="Verdana" w:hAnsi="Verdana"/>
          <w:sz w:val="20"/>
          <w:szCs w:val="20"/>
        </w:rPr>
      </w:pPr>
    </w:p>
    <w:p w:rsidR="003B5352" w:rsidRPr="001A712B"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 </w:t>
      </w:r>
      <w:r w:rsidRPr="001A712B">
        <w:rPr>
          <w:rFonts w:ascii="Verdana" w:hAnsi="Verdana"/>
          <w:sz w:val="20"/>
          <w:szCs w:val="20"/>
          <w:u w:val="single"/>
        </w:rPr>
        <w:t>Biologie</w:t>
      </w:r>
      <w:r w:rsidRPr="003E6EDF">
        <w:rPr>
          <w:rFonts w:ascii="Verdana" w:hAnsi="Verdana"/>
          <w:sz w:val="20"/>
          <w:szCs w:val="20"/>
        </w:rPr>
        <w:t> </w:t>
      </w:r>
      <w:r w:rsidRPr="001A712B">
        <w:rPr>
          <w:rFonts w:ascii="Verdana" w:hAnsi="Verdana"/>
          <w:sz w:val="20"/>
          <w:szCs w:val="20"/>
        </w:rPr>
        <w:t>:</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Très légère élévation du taux d’urée à 0,53g/l (0,1-0,48) avec un taux de créatinine normal à 10,1 mg/l une clairance de la créatinine très satisfaisante à 72 ml/mn. Discrète élévation des gamma-GT à 70 UI/l (0-55) sans élévation des autres enzymes hépatiques. La numération formule sanguine, le bilan standard de coagulation, le ionogramme, la glycémie, l’acide lactique, l’enzymologie cardiaque et la CRP sont normaux.</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 </w:t>
      </w:r>
      <w:r w:rsidRPr="001A712B">
        <w:rPr>
          <w:rFonts w:ascii="Verdana" w:hAnsi="Verdana"/>
          <w:sz w:val="20"/>
          <w:szCs w:val="20"/>
          <w:u w:val="single"/>
        </w:rPr>
        <w:t>Electrocardiogramme</w:t>
      </w:r>
      <w:r>
        <w:rPr>
          <w:rFonts w:ascii="Verdana" w:hAnsi="Verdana"/>
          <w:sz w:val="20"/>
          <w:szCs w:val="20"/>
        </w:rPr>
        <w:t> :</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Rythme sinusal régulier à 66</w:t>
      </w:r>
      <w:r w:rsidR="003E6EDF">
        <w:rPr>
          <w:rFonts w:ascii="Verdana" w:hAnsi="Verdana"/>
          <w:sz w:val="20"/>
          <w:szCs w:val="20"/>
        </w:rPr>
        <w:t xml:space="preserve"> </w:t>
      </w:r>
      <w:proofErr w:type="spellStart"/>
      <w:r w:rsidR="003E6EDF">
        <w:rPr>
          <w:rFonts w:ascii="Verdana" w:hAnsi="Verdana"/>
          <w:sz w:val="20"/>
          <w:szCs w:val="20"/>
        </w:rPr>
        <w:t>bpm</w:t>
      </w:r>
      <w:proofErr w:type="spellEnd"/>
      <w:r>
        <w:rPr>
          <w:rFonts w:ascii="Verdana" w:hAnsi="Verdana"/>
          <w:sz w:val="20"/>
          <w:szCs w:val="20"/>
        </w:rPr>
        <w:t>. Surcharge ventriculaire gauche.</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 </w:t>
      </w:r>
      <w:r w:rsidRPr="001A712B">
        <w:rPr>
          <w:rFonts w:ascii="Verdana" w:hAnsi="Verdana"/>
          <w:sz w:val="20"/>
          <w:szCs w:val="20"/>
          <w:u w:val="single"/>
        </w:rPr>
        <w:t>Scanner cérébral sans contraste du 28 août 2011</w:t>
      </w:r>
      <w:r>
        <w:rPr>
          <w:rFonts w:ascii="Verdana" w:hAnsi="Verdana"/>
          <w:sz w:val="20"/>
          <w:szCs w:val="20"/>
        </w:rPr>
        <w:t> :</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Large séquelle ischémique cérébelleuse droite </w:t>
      </w:r>
      <w:proofErr w:type="spellStart"/>
      <w:r>
        <w:rPr>
          <w:rFonts w:ascii="Verdana" w:hAnsi="Verdana"/>
          <w:sz w:val="20"/>
          <w:szCs w:val="20"/>
        </w:rPr>
        <w:t>pariéto</w:t>
      </w:r>
      <w:proofErr w:type="spellEnd"/>
      <w:r>
        <w:rPr>
          <w:rFonts w:ascii="Verdana" w:hAnsi="Verdana"/>
          <w:sz w:val="20"/>
          <w:szCs w:val="20"/>
        </w:rPr>
        <w:t xml:space="preserve">-occipitale gauche </w:t>
      </w:r>
      <w:proofErr w:type="spellStart"/>
      <w:r>
        <w:rPr>
          <w:rFonts w:ascii="Verdana" w:hAnsi="Verdana"/>
          <w:sz w:val="20"/>
          <w:szCs w:val="20"/>
        </w:rPr>
        <w:t>jonctio</w:t>
      </w:r>
      <w:r>
        <w:rPr>
          <w:rFonts w:ascii="Verdana" w:hAnsi="Verdana"/>
          <w:sz w:val="20"/>
          <w:szCs w:val="20"/>
        </w:rPr>
        <w:t>n</w:t>
      </w:r>
      <w:r>
        <w:rPr>
          <w:rFonts w:ascii="Verdana" w:hAnsi="Verdana"/>
          <w:sz w:val="20"/>
          <w:szCs w:val="20"/>
        </w:rPr>
        <w:t>nelle</w:t>
      </w:r>
      <w:proofErr w:type="spellEnd"/>
      <w:r>
        <w:rPr>
          <w:rFonts w:ascii="Verdana" w:hAnsi="Verdana"/>
          <w:sz w:val="20"/>
          <w:szCs w:val="20"/>
        </w:rPr>
        <w:t xml:space="preserve">. Lacune ischémique </w:t>
      </w:r>
      <w:proofErr w:type="spellStart"/>
      <w:r>
        <w:rPr>
          <w:rFonts w:ascii="Verdana" w:hAnsi="Verdana"/>
          <w:sz w:val="20"/>
          <w:szCs w:val="20"/>
        </w:rPr>
        <w:t>séquéllaire</w:t>
      </w:r>
      <w:proofErr w:type="spellEnd"/>
      <w:r>
        <w:rPr>
          <w:rFonts w:ascii="Verdana" w:hAnsi="Verdana"/>
          <w:sz w:val="20"/>
          <w:szCs w:val="20"/>
        </w:rPr>
        <w:t xml:space="preserve"> thalamique bilatérale plus importante à gauche et multiples lacunes dans les noyaux gris centraux et les régions </w:t>
      </w:r>
      <w:proofErr w:type="spellStart"/>
      <w:r>
        <w:rPr>
          <w:rFonts w:ascii="Verdana" w:hAnsi="Verdana"/>
          <w:sz w:val="20"/>
          <w:szCs w:val="20"/>
        </w:rPr>
        <w:t>périventriculaires</w:t>
      </w:r>
      <w:proofErr w:type="spellEnd"/>
      <w:r>
        <w:rPr>
          <w:rFonts w:ascii="Verdana" w:hAnsi="Verdana"/>
          <w:sz w:val="20"/>
          <w:szCs w:val="20"/>
        </w:rPr>
        <w:t xml:space="preserve"> bilatéral</w:t>
      </w:r>
      <w:r>
        <w:rPr>
          <w:rFonts w:ascii="Verdana" w:hAnsi="Verdana"/>
          <w:sz w:val="20"/>
          <w:szCs w:val="20"/>
        </w:rPr>
        <w:t>e</w:t>
      </w:r>
      <w:r>
        <w:rPr>
          <w:rFonts w:ascii="Verdana" w:hAnsi="Verdana"/>
          <w:sz w:val="20"/>
          <w:szCs w:val="20"/>
        </w:rPr>
        <w:t>ment.</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 </w:t>
      </w:r>
      <w:r w:rsidRPr="001A712B">
        <w:rPr>
          <w:rFonts w:ascii="Verdana" w:hAnsi="Verdana"/>
          <w:sz w:val="20"/>
          <w:szCs w:val="20"/>
          <w:u w:val="single"/>
        </w:rPr>
        <w:t>IRM encéphalique du 2 septembre</w:t>
      </w:r>
      <w:r>
        <w:rPr>
          <w:rFonts w:ascii="Verdana" w:hAnsi="Verdana"/>
          <w:sz w:val="20"/>
          <w:szCs w:val="20"/>
        </w:rPr>
        <w:t> :</w:t>
      </w: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Petit accident ischémique récent dans le bras postérieur de la capsule interne droite et dans la partie antérieure du noyau lenticulaire droit. Large séquelle </w:t>
      </w:r>
      <w:proofErr w:type="spellStart"/>
      <w:r>
        <w:rPr>
          <w:rFonts w:ascii="Verdana" w:hAnsi="Verdana"/>
          <w:sz w:val="20"/>
          <w:szCs w:val="20"/>
        </w:rPr>
        <w:t>porencéphalique</w:t>
      </w:r>
      <w:proofErr w:type="spellEnd"/>
      <w:r>
        <w:rPr>
          <w:rFonts w:ascii="Verdana" w:hAnsi="Verdana"/>
          <w:sz w:val="20"/>
          <w:szCs w:val="20"/>
        </w:rPr>
        <w:t xml:space="preserve"> c</w:t>
      </w:r>
      <w:r>
        <w:rPr>
          <w:rFonts w:ascii="Verdana" w:hAnsi="Verdana"/>
          <w:sz w:val="20"/>
          <w:szCs w:val="20"/>
        </w:rPr>
        <w:t>é</w:t>
      </w:r>
      <w:r>
        <w:rPr>
          <w:rFonts w:ascii="Verdana" w:hAnsi="Verdana"/>
          <w:sz w:val="20"/>
          <w:szCs w:val="20"/>
        </w:rPr>
        <w:t xml:space="preserve">rébelleuse droite et séquelle </w:t>
      </w:r>
      <w:proofErr w:type="spellStart"/>
      <w:r>
        <w:rPr>
          <w:rFonts w:ascii="Verdana" w:hAnsi="Verdana"/>
          <w:sz w:val="20"/>
          <w:szCs w:val="20"/>
        </w:rPr>
        <w:t>pariéto</w:t>
      </w:r>
      <w:proofErr w:type="spellEnd"/>
      <w:r>
        <w:rPr>
          <w:rFonts w:ascii="Verdana" w:hAnsi="Verdana"/>
          <w:sz w:val="20"/>
          <w:szCs w:val="20"/>
        </w:rPr>
        <w:t xml:space="preserve">-occipitale gauche. Leuco-encéphalopathie </w:t>
      </w:r>
      <w:proofErr w:type="spellStart"/>
      <w:r>
        <w:rPr>
          <w:rFonts w:ascii="Verdana" w:hAnsi="Verdana"/>
          <w:sz w:val="20"/>
          <w:szCs w:val="20"/>
        </w:rPr>
        <w:t>périventr</w:t>
      </w:r>
      <w:r>
        <w:rPr>
          <w:rFonts w:ascii="Verdana" w:hAnsi="Verdana"/>
          <w:sz w:val="20"/>
          <w:szCs w:val="20"/>
        </w:rPr>
        <w:t>i</w:t>
      </w:r>
      <w:r>
        <w:rPr>
          <w:rFonts w:ascii="Verdana" w:hAnsi="Verdana"/>
          <w:sz w:val="20"/>
          <w:szCs w:val="20"/>
        </w:rPr>
        <w:t>culaire</w:t>
      </w:r>
      <w:proofErr w:type="spellEnd"/>
      <w:r>
        <w:rPr>
          <w:rFonts w:ascii="Verdana" w:hAnsi="Verdana"/>
          <w:sz w:val="20"/>
          <w:szCs w:val="20"/>
        </w:rPr>
        <w:t xml:space="preserve"> modérée avec lacune ischémique </w:t>
      </w:r>
      <w:proofErr w:type="spellStart"/>
      <w:r>
        <w:rPr>
          <w:rFonts w:ascii="Verdana" w:hAnsi="Verdana"/>
          <w:sz w:val="20"/>
          <w:szCs w:val="20"/>
        </w:rPr>
        <w:t>séquellaire</w:t>
      </w:r>
      <w:proofErr w:type="spellEnd"/>
      <w:r>
        <w:rPr>
          <w:rFonts w:ascii="Verdana" w:hAnsi="Verdana"/>
          <w:sz w:val="20"/>
          <w:szCs w:val="20"/>
        </w:rPr>
        <w:t xml:space="preserve"> dans les deux </w:t>
      </w:r>
      <w:proofErr w:type="spellStart"/>
      <w:r>
        <w:rPr>
          <w:rFonts w:ascii="Verdana" w:hAnsi="Verdana"/>
          <w:sz w:val="20"/>
          <w:szCs w:val="20"/>
        </w:rPr>
        <w:t>thalami</w:t>
      </w:r>
      <w:proofErr w:type="spellEnd"/>
      <w:r>
        <w:rPr>
          <w:rFonts w:ascii="Verdana" w:hAnsi="Verdana"/>
          <w:sz w:val="20"/>
          <w:szCs w:val="20"/>
        </w:rPr>
        <w:t xml:space="preserve"> et lacune de p</w:t>
      </w:r>
      <w:r>
        <w:rPr>
          <w:rFonts w:ascii="Verdana" w:hAnsi="Verdana"/>
          <w:sz w:val="20"/>
          <w:szCs w:val="20"/>
        </w:rPr>
        <w:t>e</w:t>
      </w:r>
      <w:r>
        <w:rPr>
          <w:rFonts w:ascii="Verdana" w:hAnsi="Verdana"/>
          <w:sz w:val="20"/>
          <w:szCs w:val="20"/>
        </w:rPr>
        <w:t xml:space="preserve">tite taille dans les régions </w:t>
      </w:r>
      <w:proofErr w:type="spellStart"/>
      <w:r>
        <w:rPr>
          <w:rFonts w:ascii="Verdana" w:hAnsi="Verdana"/>
          <w:sz w:val="20"/>
          <w:szCs w:val="20"/>
        </w:rPr>
        <w:t>périventriculaires</w:t>
      </w:r>
      <w:proofErr w:type="spellEnd"/>
      <w:r>
        <w:rPr>
          <w:rFonts w:ascii="Verdana" w:hAnsi="Verdana"/>
          <w:sz w:val="20"/>
          <w:szCs w:val="20"/>
        </w:rPr>
        <w:t xml:space="preserve">. Thrombose de la carotide interne gauche et </w:t>
      </w:r>
      <w:proofErr w:type="spellStart"/>
      <w:r>
        <w:rPr>
          <w:rFonts w:ascii="Verdana" w:hAnsi="Verdana"/>
          <w:sz w:val="20"/>
          <w:szCs w:val="20"/>
        </w:rPr>
        <w:t>athéromatose</w:t>
      </w:r>
      <w:proofErr w:type="spellEnd"/>
      <w:r>
        <w:rPr>
          <w:rFonts w:ascii="Verdana" w:hAnsi="Verdana"/>
          <w:sz w:val="20"/>
          <w:szCs w:val="20"/>
        </w:rPr>
        <w:t xml:space="preserve"> diffuse des vaisseaux du polygone de Willis.</w:t>
      </w:r>
    </w:p>
    <w:p w:rsidR="003B5352" w:rsidRDefault="003B5352" w:rsidP="003B5352">
      <w:pPr>
        <w:tabs>
          <w:tab w:val="left" w:leader="dot" w:pos="4536"/>
          <w:tab w:val="left" w:leader="dot" w:pos="5954"/>
        </w:tabs>
        <w:jc w:val="both"/>
        <w:rPr>
          <w:rFonts w:ascii="Verdana" w:hAnsi="Verdana"/>
          <w:sz w:val="20"/>
          <w:szCs w:val="20"/>
        </w:rPr>
      </w:pPr>
    </w:p>
    <w:p w:rsidR="003B5352" w:rsidRPr="001A712B" w:rsidRDefault="003B5352" w:rsidP="003B5352">
      <w:pPr>
        <w:tabs>
          <w:tab w:val="left" w:leader="dot" w:pos="4536"/>
          <w:tab w:val="left" w:leader="dot" w:pos="5954"/>
        </w:tabs>
        <w:jc w:val="both"/>
        <w:rPr>
          <w:rFonts w:ascii="Verdana" w:hAnsi="Verdana"/>
          <w:b/>
          <w:sz w:val="20"/>
          <w:szCs w:val="20"/>
        </w:rPr>
      </w:pPr>
      <w:r w:rsidRPr="001A712B">
        <w:rPr>
          <w:rFonts w:ascii="Verdana" w:hAnsi="Verdana"/>
          <w:b/>
          <w:sz w:val="20"/>
          <w:szCs w:val="20"/>
        </w:rPr>
        <w:t>Evolution :</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Reprise d’une déglutition avec des repas mixés avec petites fausses routes intermi</w:t>
      </w:r>
      <w:r>
        <w:rPr>
          <w:rFonts w:ascii="Verdana" w:hAnsi="Verdana"/>
          <w:sz w:val="20"/>
          <w:szCs w:val="20"/>
        </w:rPr>
        <w:t>t</w:t>
      </w:r>
      <w:r>
        <w:rPr>
          <w:rFonts w:ascii="Verdana" w:hAnsi="Verdana"/>
          <w:sz w:val="20"/>
          <w:szCs w:val="20"/>
        </w:rPr>
        <w:t>tentes. Aucune récupération des troubles de la motricité et de la sensibilité au niveau de la main gauche. Equilibration de la tension artérielle aux alentours de 16/8 avec augme</w:t>
      </w:r>
      <w:r>
        <w:rPr>
          <w:rFonts w:ascii="Verdana" w:hAnsi="Verdana"/>
          <w:sz w:val="20"/>
          <w:szCs w:val="20"/>
        </w:rPr>
        <w:t>n</w:t>
      </w:r>
      <w:r>
        <w:rPr>
          <w:rFonts w:ascii="Verdana" w:hAnsi="Verdana"/>
          <w:sz w:val="20"/>
          <w:szCs w:val="20"/>
        </w:rPr>
        <w:t>tation de la posologie de l’EUPRESSYL à 2 fois 60</w:t>
      </w:r>
      <w:r w:rsidR="003E6EDF">
        <w:rPr>
          <w:rFonts w:ascii="Verdana" w:hAnsi="Verdana"/>
          <w:sz w:val="20"/>
          <w:szCs w:val="20"/>
        </w:rPr>
        <w:t xml:space="preserve"> </w:t>
      </w:r>
      <w:r>
        <w:rPr>
          <w:rFonts w:ascii="Verdana" w:hAnsi="Verdana"/>
          <w:sz w:val="20"/>
          <w:szCs w:val="20"/>
        </w:rPr>
        <w:t>mg/j.</w:t>
      </w:r>
    </w:p>
    <w:p w:rsidR="003B5352" w:rsidRDefault="003B5352" w:rsidP="003B5352">
      <w:pPr>
        <w:tabs>
          <w:tab w:val="left" w:leader="dot" w:pos="4536"/>
          <w:tab w:val="left" w:leader="dot" w:pos="5954"/>
        </w:tabs>
        <w:jc w:val="both"/>
        <w:rPr>
          <w:rFonts w:ascii="Verdana" w:hAnsi="Verdana"/>
          <w:sz w:val="20"/>
          <w:szCs w:val="20"/>
        </w:rPr>
      </w:pPr>
    </w:p>
    <w:p w:rsidR="003B5352" w:rsidRPr="001A712B" w:rsidRDefault="003B5352" w:rsidP="003B5352">
      <w:pPr>
        <w:tabs>
          <w:tab w:val="left" w:leader="dot" w:pos="4536"/>
          <w:tab w:val="left" w:leader="dot" w:pos="5954"/>
        </w:tabs>
        <w:jc w:val="both"/>
        <w:rPr>
          <w:rFonts w:ascii="Verdana" w:hAnsi="Verdana"/>
          <w:b/>
          <w:sz w:val="20"/>
          <w:szCs w:val="20"/>
        </w:rPr>
      </w:pPr>
      <w:r w:rsidRPr="001A712B">
        <w:rPr>
          <w:rFonts w:ascii="Verdana" w:hAnsi="Verdana"/>
          <w:b/>
          <w:sz w:val="20"/>
          <w:szCs w:val="20"/>
        </w:rPr>
        <w:t>Conclusion :</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 xml:space="preserve">Nouvel accident ischémique dans le territoire </w:t>
      </w:r>
      <w:proofErr w:type="spellStart"/>
      <w:r>
        <w:rPr>
          <w:rFonts w:ascii="Verdana" w:hAnsi="Verdana"/>
          <w:sz w:val="20"/>
          <w:szCs w:val="20"/>
        </w:rPr>
        <w:t>sylvien</w:t>
      </w:r>
      <w:proofErr w:type="spellEnd"/>
      <w:r>
        <w:rPr>
          <w:rFonts w:ascii="Verdana" w:hAnsi="Verdana"/>
          <w:sz w:val="20"/>
          <w:szCs w:val="20"/>
        </w:rPr>
        <w:t xml:space="preserve"> profond droit responsable d’une </w:t>
      </w:r>
      <w:proofErr w:type="spellStart"/>
      <w:r>
        <w:rPr>
          <w:rFonts w:ascii="Verdana" w:hAnsi="Verdana"/>
          <w:sz w:val="20"/>
          <w:szCs w:val="20"/>
        </w:rPr>
        <w:t>monoparésie</w:t>
      </w:r>
      <w:proofErr w:type="spellEnd"/>
      <w:r>
        <w:rPr>
          <w:rFonts w:ascii="Verdana" w:hAnsi="Verdana"/>
          <w:sz w:val="20"/>
          <w:szCs w:val="20"/>
        </w:rPr>
        <w:t xml:space="preserve"> accompagnée de troubles sensitifs au niveau de la main gauche non régres</w:t>
      </w:r>
      <w:r w:rsidR="003E6EDF">
        <w:rPr>
          <w:rFonts w:ascii="Verdana" w:hAnsi="Verdana"/>
          <w:sz w:val="20"/>
          <w:szCs w:val="20"/>
        </w:rPr>
        <w:t>sifs dans un</w:t>
      </w:r>
      <w:r>
        <w:rPr>
          <w:rFonts w:ascii="Verdana" w:hAnsi="Verdana"/>
          <w:sz w:val="20"/>
          <w:szCs w:val="20"/>
        </w:rPr>
        <w:t xml:space="preserve"> contexte d’encéphalopathie vasculaire chronique sévère connue et de </w:t>
      </w:r>
      <w:proofErr w:type="spellStart"/>
      <w:r>
        <w:rPr>
          <w:rFonts w:ascii="Verdana" w:hAnsi="Verdana"/>
          <w:sz w:val="20"/>
          <w:szCs w:val="20"/>
        </w:rPr>
        <w:t>polya</w:t>
      </w:r>
      <w:r>
        <w:rPr>
          <w:rFonts w:ascii="Verdana" w:hAnsi="Verdana"/>
          <w:sz w:val="20"/>
          <w:szCs w:val="20"/>
        </w:rPr>
        <w:t>r</w:t>
      </w:r>
      <w:r>
        <w:rPr>
          <w:rFonts w:ascii="Verdana" w:hAnsi="Verdana"/>
          <w:sz w:val="20"/>
          <w:szCs w:val="20"/>
        </w:rPr>
        <w:t>tériopathies</w:t>
      </w:r>
      <w:proofErr w:type="spellEnd"/>
      <w:r>
        <w:rPr>
          <w:rFonts w:ascii="Verdana" w:hAnsi="Verdana"/>
          <w:sz w:val="20"/>
          <w:szCs w:val="20"/>
        </w:rPr>
        <w:t>. La rééducation motrice peut être poursuivie à domicile par de la kinésith</w:t>
      </w:r>
      <w:r>
        <w:rPr>
          <w:rFonts w:ascii="Verdana" w:hAnsi="Verdana"/>
          <w:sz w:val="20"/>
          <w:szCs w:val="20"/>
        </w:rPr>
        <w:t>é</w:t>
      </w:r>
      <w:r>
        <w:rPr>
          <w:rFonts w:ascii="Verdana" w:hAnsi="Verdana"/>
          <w:sz w:val="20"/>
          <w:szCs w:val="20"/>
        </w:rPr>
        <w:t>rapie.</w:t>
      </w:r>
    </w:p>
    <w:p w:rsidR="00134010" w:rsidRDefault="00134010" w:rsidP="003B5352">
      <w:pPr>
        <w:tabs>
          <w:tab w:val="left" w:leader="dot" w:pos="4536"/>
          <w:tab w:val="left" w:leader="dot" w:pos="5954"/>
        </w:tabs>
        <w:jc w:val="both"/>
        <w:rPr>
          <w:rFonts w:ascii="Verdana" w:hAnsi="Verdana"/>
          <w:sz w:val="20"/>
          <w:szCs w:val="20"/>
        </w:rPr>
        <w:sectPr w:rsidR="00134010" w:rsidSect="00243E2E">
          <w:headerReference w:type="default" r:id="rId16"/>
          <w:pgSz w:w="11906" w:h="16838"/>
          <w:pgMar w:top="2519" w:right="1417" w:bottom="851" w:left="1417" w:header="851" w:footer="572" w:gutter="0"/>
          <w:cols w:space="708"/>
          <w:docGrid w:linePitch="360"/>
        </w:sectPr>
      </w:pPr>
    </w:p>
    <w:p w:rsidR="003B5352" w:rsidRDefault="003B5352" w:rsidP="003B5352">
      <w:pPr>
        <w:tabs>
          <w:tab w:val="left" w:leader="dot" w:pos="4536"/>
          <w:tab w:val="left" w:leader="dot" w:pos="5954"/>
        </w:tabs>
        <w:jc w:val="both"/>
        <w:rPr>
          <w:rFonts w:ascii="Verdana" w:hAnsi="Verdana"/>
          <w:sz w:val="20"/>
          <w:szCs w:val="20"/>
        </w:rPr>
      </w:pPr>
    </w:p>
    <w:p w:rsidR="003B5352" w:rsidRPr="001A712B" w:rsidRDefault="003B5352" w:rsidP="003B5352">
      <w:pPr>
        <w:tabs>
          <w:tab w:val="left" w:leader="dot" w:pos="4536"/>
          <w:tab w:val="left" w:leader="dot" w:pos="5954"/>
        </w:tabs>
        <w:jc w:val="both"/>
        <w:rPr>
          <w:rFonts w:ascii="Verdana" w:hAnsi="Verdana"/>
          <w:b/>
          <w:sz w:val="20"/>
          <w:szCs w:val="20"/>
        </w:rPr>
      </w:pPr>
      <w:r w:rsidRPr="001A712B">
        <w:rPr>
          <w:rFonts w:ascii="Verdana" w:hAnsi="Verdana"/>
          <w:b/>
          <w:sz w:val="20"/>
          <w:szCs w:val="20"/>
        </w:rPr>
        <w:t>Traitement de sortie :</w:t>
      </w:r>
    </w:p>
    <w:p w:rsidR="003B5352" w:rsidRDefault="003B5352" w:rsidP="003B5352">
      <w:pPr>
        <w:tabs>
          <w:tab w:val="left" w:leader="dot" w:pos="4536"/>
          <w:tab w:val="left" w:leader="dot" w:pos="5954"/>
        </w:tabs>
        <w:jc w:val="both"/>
        <w:rPr>
          <w:rFonts w:ascii="Verdana" w:hAnsi="Verdana"/>
          <w:sz w:val="20"/>
          <w:szCs w:val="20"/>
        </w:rPr>
      </w:pPr>
    </w:p>
    <w:p w:rsidR="003B5352"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CORVASAL 4</w:t>
      </w:r>
      <w:r w:rsidR="003E6EDF" w:rsidRPr="00134010">
        <w:rPr>
          <w:rFonts w:ascii="Verdana" w:hAnsi="Verdana"/>
          <w:sz w:val="20"/>
          <w:szCs w:val="20"/>
        </w:rPr>
        <w:t xml:space="preserve"> </w:t>
      </w:r>
      <w:r w:rsidRPr="00134010">
        <w:rPr>
          <w:rFonts w:ascii="Verdana" w:hAnsi="Verdana"/>
          <w:sz w:val="20"/>
          <w:szCs w:val="20"/>
        </w:rPr>
        <w:t>mg :</w:t>
      </w:r>
      <w:r w:rsidRPr="00134010">
        <w:rPr>
          <w:rFonts w:ascii="Verdana" w:hAnsi="Verdana"/>
          <w:sz w:val="20"/>
          <w:szCs w:val="20"/>
        </w:rPr>
        <w:tab/>
        <w:t xml:space="preserve">1 </w:t>
      </w:r>
      <w:proofErr w:type="spellStart"/>
      <w:r w:rsidRPr="00134010">
        <w:rPr>
          <w:rFonts w:ascii="Verdana" w:hAnsi="Verdana"/>
          <w:sz w:val="20"/>
          <w:szCs w:val="20"/>
        </w:rPr>
        <w:t>cp</w:t>
      </w:r>
      <w:proofErr w:type="spellEnd"/>
      <w:r w:rsidRPr="00134010">
        <w:rPr>
          <w:rFonts w:ascii="Verdana" w:hAnsi="Verdana"/>
          <w:sz w:val="20"/>
          <w:szCs w:val="20"/>
        </w:rPr>
        <w:t xml:space="preserve"> matin midi et soir,</w:t>
      </w:r>
    </w:p>
    <w:p w:rsidR="003B5352"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TAHOR 40 mg :</w:t>
      </w:r>
      <w:r w:rsidRPr="00134010">
        <w:rPr>
          <w:rFonts w:ascii="Verdana" w:hAnsi="Verdana"/>
          <w:sz w:val="20"/>
          <w:szCs w:val="20"/>
        </w:rPr>
        <w:tab/>
        <w:t xml:space="preserve">1 </w:t>
      </w:r>
      <w:proofErr w:type="spellStart"/>
      <w:r w:rsidRPr="00134010">
        <w:rPr>
          <w:rFonts w:ascii="Verdana" w:hAnsi="Verdana"/>
          <w:sz w:val="20"/>
          <w:szCs w:val="20"/>
        </w:rPr>
        <w:t>cp</w:t>
      </w:r>
      <w:proofErr w:type="spellEnd"/>
      <w:r w:rsidRPr="00134010">
        <w:rPr>
          <w:rFonts w:ascii="Verdana" w:hAnsi="Verdana"/>
          <w:sz w:val="20"/>
          <w:szCs w:val="20"/>
        </w:rPr>
        <w:t xml:space="preserve"> le soir,</w:t>
      </w:r>
    </w:p>
    <w:p w:rsidR="005045FF"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PLAVIX 75 mg :</w:t>
      </w:r>
      <w:r w:rsidRPr="00134010">
        <w:rPr>
          <w:rFonts w:ascii="Verdana" w:hAnsi="Verdana"/>
          <w:sz w:val="20"/>
          <w:szCs w:val="20"/>
        </w:rPr>
        <w:tab/>
        <w:t xml:space="preserve">1 </w:t>
      </w:r>
      <w:proofErr w:type="spellStart"/>
      <w:r w:rsidRPr="00134010">
        <w:rPr>
          <w:rFonts w:ascii="Verdana" w:hAnsi="Verdana"/>
          <w:sz w:val="20"/>
          <w:szCs w:val="20"/>
        </w:rPr>
        <w:t>cp</w:t>
      </w:r>
      <w:proofErr w:type="spellEnd"/>
      <w:r w:rsidRPr="00134010">
        <w:rPr>
          <w:rFonts w:ascii="Verdana" w:hAnsi="Verdana"/>
          <w:sz w:val="20"/>
          <w:szCs w:val="20"/>
        </w:rPr>
        <w:t xml:space="preserve"> le midi,</w:t>
      </w:r>
    </w:p>
    <w:p w:rsidR="003B5352"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EUPRESSYL 60 mg :</w:t>
      </w:r>
      <w:r w:rsidRPr="00134010">
        <w:rPr>
          <w:rFonts w:ascii="Verdana" w:hAnsi="Verdana"/>
          <w:sz w:val="20"/>
          <w:szCs w:val="20"/>
        </w:rPr>
        <w:tab/>
        <w:t xml:space="preserve">1 </w:t>
      </w:r>
      <w:proofErr w:type="spellStart"/>
      <w:r w:rsidRPr="00134010">
        <w:rPr>
          <w:rFonts w:ascii="Verdana" w:hAnsi="Verdana"/>
          <w:sz w:val="20"/>
          <w:szCs w:val="20"/>
        </w:rPr>
        <w:t>gél</w:t>
      </w:r>
      <w:proofErr w:type="spellEnd"/>
      <w:r w:rsidRPr="00134010">
        <w:rPr>
          <w:rFonts w:ascii="Verdana" w:hAnsi="Verdana"/>
          <w:sz w:val="20"/>
          <w:szCs w:val="20"/>
        </w:rPr>
        <w:t xml:space="preserve"> matin et soir</w:t>
      </w:r>
    </w:p>
    <w:p w:rsidR="003B5352"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LERCAN 20 mg :</w:t>
      </w:r>
      <w:r w:rsidRPr="00134010">
        <w:rPr>
          <w:rFonts w:ascii="Verdana" w:hAnsi="Verdana"/>
          <w:sz w:val="20"/>
          <w:szCs w:val="20"/>
        </w:rPr>
        <w:tab/>
        <w:t xml:space="preserve">1 </w:t>
      </w:r>
      <w:proofErr w:type="spellStart"/>
      <w:r w:rsidRPr="00134010">
        <w:rPr>
          <w:rFonts w:ascii="Verdana" w:hAnsi="Verdana"/>
          <w:sz w:val="20"/>
          <w:szCs w:val="20"/>
        </w:rPr>
        <w:t>cp</w:t>
      </w:r>
      <w:proofErr w:type="spellEnd"/>
      <w:r w:rsidRPr="00134010">
        <w:rPr>
          <w:rFonts w:ascii="Verdana" w:hAnsi="Verdana"/>
          <w:sz w:val="20"/>
          <w:szCs w:val="20"/>
        </w:rPr>
        <w:t xml:space="preserve"> le matin,</w:t>
      </w:r>
    </w:p>
    <w:p w:rsidR="00134010"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 xml:space="preserve">SONDALIS FIBRES DRIPAC 500 ml </w:t>
      </w:r>
      <w:r w:rsidRPr="00134010">
        <w:rPr>
          <w:rFonts w:ascii="Verdana" w:hAnsi="Verdana"/>
          <w:sz w:val="16"/>
          <w:szCs w:val="16"/>
        </w:rPr>
        <w:t>voie gastro-</w:t>
      </w:r>
      <w:proofErr w:type="spellStart"/>
      <w:r w:rsidRPr="00134010">
        <w:rPr>
          <w:rFonts w:ascii="Verdana" w:hAnsi="Verdana"/>
          <w:sz w:val="16"/>
          <w:szCs w:val="16"/>
        </w:rPr>
        <w:t>entérale</w:t>
      </w:r>
      <w:proofErr w:type="spellEnd"/>
      <w:r w:rsidRPr="00134010">
        <w:rPr>
          <w:rFonts w:ascii="Verdana" w:hAnsi="Verdana"/>
          <w:sz w:val="20"/>
          <w:szCs w:val="20"/>
        </w:rPr>
        <w:t xml:space="preserve"> : </w:t>
      </w:r>
      <w:r w:rsidRPr="00134010">
        <w:rPr>
          <w:rFonts w:ascii="Verdana" w:hAnsi="Verdana"/>
          <w:sz w:val="20"/>
          <w:szCs w:val="20"/>
        </w:rPr>
        <w:tab/>
        <w:t>2 poches le soir à faire</w:t>
      </w:r>
    </w:p>
    <w:p w:rsidR="003B5352" w:rsidRPr="00134010" w:rsidRDefault="003B5352" w:rsidP="00134010">
      <w:pPr>
        <w:pStyle w:val="Paragraphedeliste"/>
        <w:tabs>
          <w:tab w:val="left" w:leader="dot" w:pos="6379"/>
        </w:tabs>
        <w:spacing w:after="120"/>
        <w:ind w:left="6379"/>
        <w:jc w:val="both"/>
        <w:rPr>
          <w:rFonts w:ascii="Verdana" w:hAnsi="Verdana"/>
          <w:sz w:val="20"/>
          <w:szCs w:val="20"/>
        </w:rPr>
      </w:pPr>
      <w:proofErr w:type="gramStart"/>
      <w:r w:rsidRPr="00134010">
        <w:rPr>
          <w:rFonts w:ascii="Verdana" w:hAnsi="Verdana"/>
          <w:sz w:val="20"/>
          <w:szCs w:val="20"/>
        </w:rPr>
        <w:t>co</w:t>
      </w:r>
      <w:r w:rsidRPr="00134010">
        <w:rPr>
          <w:rFonts w:ascii="Verdana" w:hAnsi="Verdana"/>
          <w:sz w:val="20"/>
          <w:szCs w:val="20"/>
        </w:rPr>
        <w:t>u</w:t>
      </w:r>
      <w:r w:rsidRPr="00134010">
        <w:rPr>
          <w:rFonts w:ascii="Verdana" w:hAnsi="Verdana"/>
          <w:sz w:val="20"/>
          <w:szCs w:val="20"/>
        </w:rPr>
        <w:t>ler</w:t>
      </w:r>
      <w:proofErr w:type="gramEnd"/>
      <w:r w:rsidRPr="00134010">
        <w:rPr>
          <w:rFonts w:ascii="Verdana" w:hAnsi="Verdana"/>
          <w:sz w:val="20"/>
          <w:szCs w:val="20"/>
        </w:rPr>
        <w:t xml:space="preserve"> durant la nuit,</w:t>
      </w:r>
    </w:p>
    <w:p w:rsidR="003B5352"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 xml:space="preserve">INEXIUM 20 mg : </w:t>
      </w:r>
      <w:r w:rsidRPr="00134010">
        <w:rPr>
          <w:rFonts w:ascii="Verdana" w:hAnsi="Verdana"/>
          <w:sz w:val="20"/>
          <w:szCs w:val="20"/>
        </w:rPr>
        <w:tab/>
        <w:t xml:space="preserve">1 </w:t>
      </w:r>
      <w:proofErr w:type="spellStart"/>
      <w:r w:rsidRPr="00134010">
        <w:rPr>
          <w:rFonts w:ascii="Verdana" w:hAnsi="Verdana"/>
          <w:sz w:val="20"/>
          <w:szCs w:val="20"/>
        </w:rPr>
        <w:t>cp</w:t>
      </w:r>
      <w:proofErr w:type="spellEnd"/>
      <w:r w:rsidRPr="00134010">
        <w:rPr>
          <w:rFonts w:ascii="Verdana" w:hAnsi="Verdana"/>
          <w:sz w:val="20"/>
          <w:szCs w:val="20"/>
        </w:rPr>
        <w:t xml:space="preserve"> le soir,</w:t>
      </w:r>
    </w:p>
    <w:p w:rsidR="00134010"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 xml:space="preserve">DUPHALAC 10 g/15ml : </w:t>
      </w:r>
      <w:r w:rsidRPr="00134010">
        <w:rPr>
          <w:rFonts w:ascii="Verdana" w:hAnsi="Verdana"/>
          <w:sz w:val="20"/>
          <w:szCs w:val="20"/>
        </w:rPr>
        <w:tab/>
        <w:t>2 sac le matin, 1 sache</w:t>
      </w:r>
      <w:r w:rsidR="00134010" w:rsidRPr="00134010">
        <w:rPr>
          <w:rFonts w:ascii="Verdana" w:hAnsi="Verdana"/>
          <w:sz w:val="20"/>
          <w:szCs w:val="20"/>
        </w:rPr>
        <w:t>t</w:t>
      </w:r>
    </w:p>
    <w:p w:rsidR="003B5352" w:rsidRPr="00134010" w:rsidRDefault="003B5352" w:rsidP="00134010">
      <w:pPr>
        <w:pStyle w:val="Paragraphedeliste"/>
        <w:tabs>
          <w:tab w:val="left" w:leader="dot" w:pos="6379"/>
        </w:tabs>
        <w:spacing w:after="120"/>
        <w:ind w:left="6379"/>
        <w:jc w:val="both"/>
        <w:rPr>
          <w:rFonts w:ascii="Verdana" w:hAnsi="Verdana"/>
          <w:sz w:val="20"/>
          <w:szCs w:val="20"/>
        </w:rPr>
      </w:pPr>
      <w:proofErr w:type="gramStart"/>
      <w:r w:rsidRPr="00134010">
        <w:rPr>
          <w:rFonts w:ascii="Verdana" w:hAnsi="Verdana"/>
          <w:sz w:val="20"/>
          <w:szCs w:val="20"/>
        </w:rPr>
        <w:t>le</w:t>
      </w:r>
      <w:proofErr w:type="gramEnd"/>
      <w:r w:rsidRPr="00134010">
        <w:rPr>
          <w:rFonts w:ascii="Verdana" w:hAnsi="Verdana"/>
          <w:sz w:val="20"/>
          <w:szCs w:val="20"/>
        </w:rPr>
        <w:t xml:space="preserve"> midi,</w:t>
      </w:r>
    </w:p>
    <w:p w:rsidR="00134010" w:rsidRPr="00134010" w:rsidRDefault="003B5352"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NORMACOL laveme</w:t>
      </w:r>
      <w:r w:rsidR="00134010" w:rsidRPr="00134010">
        <w:rPr>
          <w:rFonts w:ascii="Verdana" w:hAnsi="Verdana"/>
          <w:sz w:val="20"/>
          <w:szCs w:val="20"/>
        </w:rPr>
        <w:t xml:space="preserve">nt : </w:t>
      </w:r>
      <w:r w:rsidR="00134010" w:rsidRPr="00134010">
        <w:rPr>
          <w:rFonts w:ascii="Verdana" w:hAnsi="Verdana"/>
          <w:sz w:val="20"/>
          <w:szCs w:val="20"/>
        </w:rPr>
        <w:tab/>
        <w:t xml:space="preserve">1 récipient </w:t>
      </w:r>
      <w:proofErr w:type="spellStart"/>
      <w:r w:rsidR="00134010" w:rsidRPr="00134010">
        <w:rPr>
          <w:rFonts w:ascii="Verdana" w:hAnsi="Verdana"/>
          <w:sz w:val="20"/>
          <w:szCs w:val="20"/>
        </w:rPr>
        <w:t>unidose</w:t>
      </w:r>
      <w:proofErr w:type="spellEnd"/>
      <w:r w:rsidR="00134010" w:rsidRPr="00134010">
        <w:rPr>
          <w:rFonts w:ascii="Verdana" w:hAnsi="Verdana"/>
          <w:sz w:val="20"/>
          <w:szCs w:val="20"/>
        </w:rPr>
        <w:t xml:space="preserve"> 1/j</w:t>
      </w:r>
    </w:p>
    <w:p w:rsidR="003B5352" w:rsidRPr="00134010" w:rsidRDefault="003B5352" w:rsidP="00134010">
      <w:pPr>
        <w:pStyle w:val="Paragraphedeliste"/>
        <w:tabs>
          <w:tab w:val="left" w:leader="dot" w:pos="6379"/>
        </w:tabs>
        <w:spacing w:after="120"/>
        <w:ind w:left="6379"/>
        <w:jc w:val="both"/>
        <w:rPr>
          <w:rFonts w:ascii="Verdana" w:hAnsi="Verdana"/>
          <w:sz w:val="20"/>
          <w:szCs w:val="20"/>
        </w:rPr>
      </w:pPr>
      <w:proofErr w:type="gramStart"/>
      <w:r w:rsidRPr="00134010">
        <w:rPr>
          <w:rFonts w:ascii="Verdana" w:hAnsi="Verdana"/>
          <w:sz w:val="20"/>
          <w:szCs w:val="20"/>
        </w:rPr>
        <w:t>si</w:t>
      </w:r>
      <w:proofErr w:type="gramEnd"/>
      <w:r w:rsidRPr="00134010">
        <w:rPr>
          <w:rFonts w:ascii="Verdana" w:hAnsi="Verdana"/>
          <w:sz w:val="20"/>
          <w:szCs w:val="20"/>
        </w:rPr>
        <w:t xml:space="preserve"> nécessaire,</w:t>
      </w:r>
    </w:p>
    <w:p w:rsidR="003B5352" w:rsidRPr="00134010" w:rsidRDefault="00134010" w:rsidP="00134010">
      <w:pPr>
        <w:pStyle w:val="Paragraphedeliste"/>
        <w:numPr>
          <w:ilvl w:val="0"/>
          <w:numId w:val="46"/>
        </w:numPr>
        <w:tabs>
          <w:tab w:val="left" w:leader="dot" w:pos="6379"/>
        </w:tabs>
        <w:spacing w:after="120"/>
        <w:ind w:left="426"/>
        <w:jc w:val="both"/>
        <w:rPr>
          <w:rFonts w:ascii="Verdana" w:hAnsi="Verdana"/>
          <w:sz w:val="20"/>
          <w:szCs w:val="20"/>
        </w:rPr>
      </w:pPr>
      <w:r w:rsidRPr="00134010">
        <w:rPr>
          <w:rFonts w:ascii="Verdana" w:hAnsi="Verdana"/>
          <w:sz w:val="20"/>
          <w:szCs w:val="20"/>
        </w:rPr>
        <w:t>E</w:t>
      </w:r>
      <w:r w:rsidR="003B5352" w:rsidRPr="00134010">
        <w:rPr>
          <w:rFonts w:ascii="Verdana" w:hAnsi="Verdana"/>
          <w:sz w:val="20"/>
          <w:szCs w:val="20"/>
        </w:rPr>
        <w:t xml:space="preserve">au gélifiée sucrée orange : </w:t>
      </w:r>
      <w:r w:rsidR="003B5352" w:rsidRPr="00134010">
        <w:rPr>
          <w:rFonts w:ascii="Verdana" w:hAnsi="Verdana"/>
          <w:sz w:val="20"/>
          <w:szCs w:val="20"/>
        </w:rPr>
        <w:tab/>
        <w:t>1 pot 3 fois/j</w:t>
      </w:r>
    </w:p>
    <w:p w:rsidR="003B5352" w:rsidRDefault="003B5352" w:rsidP="003B5352">
      <w:pPr>
        <w:tabs>
          <w:tab w:val="left" w:leader="dot" w:pos="4536"/>
          <w:tab w:val="left" w:leader="dot" w:pos="6237"/>
          <w:tab w:val="left" w:leader="dot" w:pos="6521"/>
        </w:tabs>
        <w:jc w:val="both"/>
        <w:rPr>
          <w:rFonts w:ascii="Verdana" w:hAnsi="Verdana"/>
          <w:sz w:val="20"/>
          <w:szCs w:val="20"/>
        </w:rPr>
      </w:pPr>
    </w:p>
    <w:p w:rsidR="003B5352" w:rsidRDefault="003B5352" w:rsidP="003B5352">
      <w:pPr>
        <w:tabs>
          <w:tab w:val="left" w:leader="dot" w:pos="4536"/>
          <w:tab w:val="left" w:leader="dot" w:pos="6237"/>
        </w:tabs>
        <w:jc w:val="both"/>
        <w:rPr>
          <w:rFonts w:ascii="Verdana" w:hAnsi="Verdana"/>
          <w:sz w:val="20"/>
          <w:szCs w:val="20"/>
        </w:rPr>
      </w:pPr>
      <w:r>
        <w:rPr>
          <w:rFonts w:ascii="Verdana" w:hAnsi="Verdana"/>
          <w:sz w:val="20"/>
          <w:szCs w:val="20"/>
        </w:rPr>
        <w:t>Veuillez croire, cher Confrère, à l’expression de mes sentiments les meilleurs.</w:t>
      </w:r>
    </w:p>
    <w:p w:rsidR="003B5352" w:rsidRDefault="003B5352" w:rsidP="003B5352">
      <w:pPr>
        <w:tabs>
          <w:tab w:val="left" w:leader="dot" w:pos="4536"/>
          <w:tab w:val="left" w:leader="dot" w:pos="5954"/>
        </w:tabs>
        <w:jc w:val="both"/>
        <w:rPr>
          <w:rFonts w:ascii="Verdana" w:hAnsi="Verdana"/>
          <w:sz w:val="20"/>
          <w:szCs w:val="20"/>
        </w:rPr>
      </w:pPr>
    </w:p>
    <w:p w:rsidR="003B5352" w:rsidRDefault="003B5352" w:rsidP="003B5352">
      <w:pPr>
        <w:tabs>
          <w:tab w:val="left" w:leader="dot" w:pos="4536"/>
          <w:tab w:val="left" w:leader="dot" w:pos="5954"/>
        </w:tabs>
        <w:jc w:val="both"/>
        <w:rPr>
          <w:rFonts w:ascii="Verdana" w:hAnsi="Verdana"/>
          <w:sz w:val="20"/>
          <w:szCs w:val="20"/>
        </w:rPr>
      </w:pPr>
      <w:r>
        <w:rPr>
          <w:rFonts w:ascii="Verdana" w:hAnsi="Verdana"/>
          <w:sz w:val="20"/>
          <w:szCs w:val="20"/>
        </w:rPr>
        <w:t>Le Docteur,</w:t>
      </w:r>
    </w:p>
    <w:p w:rsidR="006C5961" w:rsidRPr="006C5961" w:rsidRDefault="003B5352" w:rsidP="003B5352">
      <w:pPr>
        <w:jc w:val="both"/>
        <w:rPr>
          <w:rFonts w:ascii="Tahoma" w:hAnsi="Tahoma" w:cs="Tahoma"/>
        </w:rPr>
      </w:pPr>
      <w:r>
        <w:rPr>
          <w:rFonts w:ascii="Verdana" w:hAnsi="Verdana"/>
          <w:sz w:val="20"/>
          <w:szCs w:val="20"/>
        </w:rPr>
        <w:t>M. STOCKMANS</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CA44D7" w:rsidP="00AC2490">
                            <w:pPr>
                              <w:pStyle w:val="Rfrenceweb"/>
                              <w:spacing w:after="0"/>
                              <w:ind w:left="0"/>
                              <w:rPr>
                                <w:color w:val="92D050"/>
                              </w:rPr>
                            </w:pPr>
                            <w:hyperlink r:id="rId17"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CA44D7" w:rsidP="00AC2490">
                      <w:pPr>
                        <w:pStyle w:val="Rfrenceweb"/>
                        <w:spacing w:after="0"/>
                        <w:ind w:left="0"/>
                        <w:rPr>
                          <w:color w:val="92D050"/>
                        </w:rPr>
                      </w:pPr>
                      <w:hyperlink r:id="rId18"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9"/>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4D7" w:rsidRDefault="00CA44D7">
      <w:r>
        <w:separator/>
      </w:r>
    </w:p>
  </w:endnote>
  <w:endnote w:type="continuationSeparator" w:id="0">
    <w:p w:rsidR="00CA44D7" w:rsidRDefault="00CA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1364D299" wp14:editId="1DEFFE9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134010">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134010">
      <w:rPr>
        <w:b/>
        <w:bCs/>
        <w:noProof/>
      </w:rPr>
      <w:t>4</w:t>
    </w:r>
    <w:r w:rsidR="00983D12" w:rsidRPr="00F234CB">
      <w:rPr>
        <w:b/>
        <w:bCs/>
      </w:rPr>
      <w:fldChar w:fldCharType="end"/>
    </w:r>
  </w:p>
  <w:p w:rsidR="004F27D3" w:rsidRDefault="004F27D3"/>
  <w:p w:rsidR="00977D38" w:rsidRDefault="00977D38"/>
  <w:p w:rsidR="00977D38" w:rsidRDefault="00977D38"/>
  <w:p w:rsidR="00B62CCA" w:rsidRDefault="00B62C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B62CCA" w:rsidRDefault="00B62C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134010">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134010">
      <w:rPr>
        <w:b/>
        <w:bCs/>
        <w:noProof/>
      </w:rPr>
      <w:t>4</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4D7" w:rsidRDefault="00CA44D7">
      <w:r>
        <w:separator/>
      </w:r>
    </w:p>
  </w:footnote>
  <w:footnote w:type="continuationSeparator" w:id="0">
    <w:p w:rsidR="00CA44D7" w:rsidRDefault="00CA4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3875978F" wp14:editId="12440E7C">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57EC741A" wp14:editId="252EE71C">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3B5352">
                            <w:rPr>
                              <w:sz w:val="36"/>
                              <w:szCs w:val="36"/>
                            </w:rPr>
                            <w:t>6</w:t>
                          </w:r>
                          <w:r w:rsidR="00B43969">
                            <w:rPr>
                              <w:sz w:val="36"/>
                              <w:szCs w:val="36"/>
                            </w:rPr>
                            <w:t xml:space="preserve"> </w:t>
                          </w:r>
                          <w:r w:rsidR="00346B61">
                            <w:rPr>
                              <w:sz w:val="36"/>
                              <w:szCs w:val="36"/>
                            </w:rPr>
                            <w:t>–</w:t>
                          </w:r>
                          <w:r w:rsidR="00B60305">
                            <w:rPr>
                              <w:sz w:val="36"/>
                              <w:szCs w:val="36"/>
                            </w:rPr>
                            <w:t xml:space="preserve"> </w:t>
                          </w:r>
                          <w:proofErr w:type="spellStart"/>
                          <w:r w:rsidR="003B5352">
                            <w:rPr>
                              <w:sz w:val="36"/>
                              <w:szCs w:val="36"/>
                            </w:rPr>
                            <w:t>willerval</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3B5352">
                      <w:rPr>
                        <w:sz w:val="36"/>
                        <w:szCs w:val="36"/>
                      </w:rPr>
                      <w:t>6</w:t>
                    </w:r>
                    <w:r w:rsidR="00B43969">
                      <w:rPr>
                        <w:sz w:val="36"/>
                        <w:szCs w:val="36"/>
                      </w:rPr>
                      <w:t xml:space="preserve"> </w:t>
                    </w:r>
                    <w:r w:rsidR="00346B61">
                      <w:rPr>
                        <w:sz w:val="36"/>
                        <w:szCs w:val="36"/>
                      </w:rPr>
                      <w:t>–</w:t>
                    </w:r>
                    <w:r w:rsidR="00B60305">
                      <w:rPr>
                        <w:sz w:val="36"/>
                        <w:szCs w:val="36"/>
                      </w:rPr>
                      <w:t xml:space="preserve"> </w:t>
                    </w:r>
                    <w:proofErr w:type="spellStart"/>
                    <w:r w:rsidR="003B5352">
                      <w:rPr>
                        <w:sz w:val="36"/>
                        <w:szCs w:val="36"/>
                      </w:rPr>
                      <w:t>willerval</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B62CCA" w:rsidRDefault="00B62C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B07AE5F" wp14:editId="10B9241E">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29AB4FD1" wp14:editId="2C21D241">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B62CCA" w:rsidRDefault="00B62C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F4B" w:rsidRPr="00BA0F4B" w:rsidRDefault="00BA0F4B" w:rsidP="00243E2E">
    <w:pPr>
      <w:pStyle w:val="TITREGENERIQUEen-tte"/>
      <w:tabs>
        <w:tab w:val="clear" w:pos="980"/>
        <w:tab w:val="right" w:pos="8364"/>
      </w:tabs>
      <w:rPr>
        <w:sz w:val="16"/>
        <w:szCs w:val="16"/>
      </w:rPr>
    </w:pPr>
    <w:r w:rsidRPr="00BA0F4B">
      <w:rPr>
        <w:sz w:val="16"/>
        <w:szCs w:val="16"/>
      </w:rPr>
      <w:drawing>
        <wp:anchor distT="0" distB="0" distL="114300" distR="114300" simplePos="0" relativeHeight="251665408" behindDoc="0" locked="0" layoutInCell="1" allowOverlap="1" wp14:anchorId="3300E04C" wp14:editId="43A99C1A">
          <wp:simplePos x="0" y="0"/>
          <wp:positionH relativeFrom="column">
            <wp:posOffset>5655310</wp:posOffset>
          </wp:positionH>
          <wp:positionV relativeFrom="paragraph">
            <wp:posOffset>-481965</wp:posOffset>
          </wp:positionV>
          <wp:extent cx="874395" cy="874395"/>
          <wp:effectExtent l="0" t="0" r="0" b="0"/>
          <wp:wrapNone/>
          <wp:docPr id="6" name="Image 6"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F4B">
      <w:rPr>
        <w:sz w:val="16"/>
        <w:szCs w:val="16"/>
      </w:rPr>
      <w:t>SAISIR,METTRE EN FORME ET TRANSMETTRE LES ECRITS PROFESSIONNELS A CARACTERE MEDICAL</w:t>
    </w:r>
  </w:p>
  <w:p w:rsidR="00BA0F4B" w:rsidRPr="00BA0F4B" w:rsidRDefault="00BA0F4B" w:rsidP="00243E2E">
    <w:pPr>
      <w:pStyle w:val="Titreressourceen-tte"/>
      <w:tabs>
        <w:tab w:val="clear" w:pos="980"/>
        <w:tab w:val="left" w:pos="3402"/>
      </w:tabs>
      <w:spacing w:line="240" w:lineRule="auto"/>
      <w:rPr>
        <w:sz w:val="20"/>
        <w:szCs w:val="20"/>
      </w:rPr>
    </w:pPr>
    <w:r w:rsidRPr="00BA0F4B">
      <w:rPr>
        <w:sz w:val="20"/>
        <w:szCs w:val="20"/>
      </w:rPr>
      <w:t xml:space="preserve">Les lettres de consultation, </w:t>
    </w:r>
    <w:r w:rsidRPr="00BA0F4B">
      <w:rPr>
        <w:sz w:val="20"/>
        <w:szCs w:val="20"/>
      </w:rPr>
      <w:tab/>
    </w:r>
    <w:r w:rsidRPr="00BA0F4B">
      <w:rPr>
        <w:b w:val="0"/>
        <w:color w:val="89BA17"/>
        <w:sz w:val="20"/>
        <w:szCs w:val="20"/>
      </w:rPr>
      <w:tab/>
    </w:r>
    <w:r w:rsidRPr="00BA0F4B">
      <w:rPr>
        <w:b w:val="0"/>
        <w:color w:val="89BA17"/>
        <w:sz w:val="20"/>
        <w:szCs w:val="20"/>
      </w:rPr>
      <w:tab/>
    </w:r>
    <w:r>
      <w:rPr>
        <w:b w:val="0"/>
        <w:color w:val="89BA17"/>
        <w:sz w:val="20"/>
        <w:szCs w:val="20"/>
      </w:rPr>
      <w:tab/>
    </w:r>
    <w:r>
      <w:rPr>
        <w:b w:val="0"/>
        <w:color w:val="89BA17"/>
        <w:sz w:val="20"/>
        <w:szCs w:val="20"/>
      </w:rPr>
      <w:tab/>
    </w:r>
    <w:r>
      <w:rPr>
        <w:b w:val="0"/>
        <w:color w:val="89BA17"/>
        <w:sz w:val="20"/>
        <w:szCs w:val="20"/>
      </w:rPr>
      <w:tab/>
    </w:r>
    <w:r>
      <w:rPr>
        <w:b w:val="0"/>
        <w:color w:val="89BA17"/>
        <w:sz w:val="20"/>
        <w:szCs w:val="20"/>
      </w:rPr>
      <w:tab/>
    </w:r>
    <w:r w:rsidRPr="00BA0F4B">
      <w:rPr>
        <w:b w:val="0"/>
        <w:color w:val="89BA17"/>
        <w:sz w:val="20"/>
        <w:szCs w:val="20"/>
      </w:rPr>
      <w:t>Corrigé indicatif</w:t>
    </w:r>
  </w:p>
  <w:p w:rsidR="00BA0F4B" w:rsidRPr="00BA0F4B" w:rsidRDefault="00BA0F4B" w:rsidP="00243E2E">
    <w:pPr>
      <w:pStyle w:val="Titreressourceen-tte"/>
      <w:tabs>
        <w:tab w:val="clear" w:pos="980"/>
        <w:tab w:val="left" w:pos="3402"/>
      </w:tabs>
      <w:spacing w:line="240" w:lineRule="auto"/>
      <w:rPr>
        <w:sz w:val="20"/>
        <w:szCs w:val="20"/>
      </w:rPr>
    </w:pPr>
    <w:proofErr w:type="gramStart"/>
    <w:r w:rsidRPr="00BA0F4B">
      <w:rPr>
        <w:sz w:val="20"/>
        <w:szCs w:val="20"/>
      </w:rPr>
      <w:t>d’hospitalisation</w:t>
    </w:r>
    <w:proofErr w:type="gramEnd"/>
    <w:r w:rsidRPr="00BA0F4B">
      <w:rPr>
        <w:sz w:val="20"/>
        <w:szCs w:val="20"/>
      </w:rPr>
      <w:t xml:space="preserve"> et les comptes rendus</w:t>
    </w:r>
  </w:p>
  <w:p w:rsidR="00BA0F4B" w:rsidRPr="00BA0F4B" w:rsidRDefault="00BA0F4B" w:rsidP="00243E2E">
    <w:pPr>
      <w:pStyle w:val="Titreressourceen-tte"/>
      <w:tabs>
        <w:tab w:val="clear" w:pos="980"/>
        <w:tab w:val="left" w:pos="3402"/>
      </w:tabs>
      <w:spacing w:line="240" w:lineRule="auto"/>
      <w:rPr>
        <w:b w:val="0"/>
        <w:sz w:val="20"/>
        <w:szCs w:val="20"/>
      </w:rPr>
    </w:pPr>
    <w:proofErr w:type="gramStart"/>
    <w:r w:rsidRPr="00BA0F4B">
      <w:rPr>
        <w:sz w:val="20"/>
        <w:szCs w:val="20"/>
      </w:rPr>
      <w:t>d’examen</w:t>
    </w:r>
    <w:proofErr w:type="gramEnd"/>
    <w:r w:rsidRPr="00BA0F4B">
      <w:rPr>
        <w:sz w:val="20"/>
        <w:szCs w:val="20"/>
      </w:rPr>
      <w:t xml:space="preserve"> et opératoires </w:t>
    </w:r>
    <w:r w:rsidRPr="00BA0F4B">
      <w:rPr>
        <w:sz w:val="20"/>
        <w:szCs w:val="20"/>
      </w:rPr>
      <w:tab/>
    </w:r>
  </w:p>
  <w:p w:rsidR="00BA0F4B" w:rsidRDefault="00BA0F4B" w:rsidP="00243E2E">
    <w:pPr>
      <w:pStyle w:val="Titreressourceen-tte"/>
      <w:rPr>
        <w:b w:val="0"/>
      </w:rPr>
    </w:pPr>
    <w:r>
      <w:rPr>
        <w:noProof/>
        <w:sz w:val="20"/>
        <w:szCs w:val="20"/>
      </w:rPr>
      <mc:AlternateContent>
        <mc:Choice Requires="wps">
          <w:drawing>
            <wp:anchor distT="0" distB="0" distL="114300" distR="114300" simplePos="0" relativeHeight="251664384" behindDoc="0" locked="0" layoutInCell="1" allowOverlap="1" wp14:anchorId="5CD658C7" wp14:editId="2618A123">
              <wp:simplePos x="0" y="0"/>
              <wp:positionH relativeFrom="column">
                <wp:posOffset>-916940</wp:posOffset>
              </wp:positionH>
              <wp:positionV relativeFrom="paragraph">
                <wp:posOffset>97790</wp:posOffset>
              </wp:positionV>
              <wp:extent cx="7609205" cy="663575"/>
              <wp:effectExtent l="1905"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F4B" w:rsidRPr="00BA0F4B" w:rsidRDefault="00BA0F4B" w:rsidP="008B02A5">
                          <w:pPr>
                            <w:pStyle w:val="Titrefondvert"/>
                            <w:spacing w:before="240" w:after="240"/>
                            <w:ind w:left="1304"/>
                            <w:rPr>
                              <w:sz w:val="24"/>
                              <w:szCs w:val="24"/>
                            </w:rPr>
                          </w:pPr>
                          <w:r w:rsidRPr="00BA0F4B">
                            <w:rPr>
                              <w:sz w:val="24"/>
                              <w:szCs w:val="24"/>
                            </w:rPr>
                            <w:t xml:space="preserve">TP3 – série3 </w:t>
                          </w:r>
                          <w:r w:rsidR="00134010">
                            <w:rPr>
                              <w:sz w:val="24"/>
                              <w:szCs w:val="24"/>
                            </w:rPr>
                            <w:t>–</w:t>
                          </w:r>
                          <w:r w:rsidRPr="00BA0F4B">
                            <w:rPr>
                              <w:sz w:val="24"/>
                              <w:szCs w:val="24"/>
                            </w:rPr>
                            <w:t xml:space="preserve"> </w:t>
                          </w:r>
                          <w:r w:rsidR="00134010">
                            <w:rPr>
                              <w:sz w:val="24"/>
                              <w:szCs w:val="24"/>
                            </w:rPr>
                            <w:t xml:space="preserve">26 - </w:t>
                          </w:r>
                          <w:proofErr w:type="spellStart"/>
                          <w:r w:rsidR="00134010">
                            <w:rPr>
                              <w:sz w:val="24"/>
                              <w:szCs w:val="24"/>
                            </w:rPr>
                            <w:t>willerval</w:t>
                          </w:r>
                          <w:proofErr w:type="spellEnd"/>
                        </w:p>
                        <w:p w:rsidR="00BA0F4B" w:rsidRPr="00804082" w:rsidRDefault="00BA0F4B"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VqjQIAABs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p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" fillcolor="#89ba17" stroked="f">
              <v:textbox>
                <w:txbxContent>
                  <w:p w:rsidR="00BA0F4B" w:rsidRPr="00BA0F4B" w:rsidRDefault="00BA0F4B" w:rsidP="008B02A5">
                    <w:pPr>
                      <w:pStyle w:val="Titrefondvert"/>
                      <w:spacing w:before="240" w:after="240"/>
                      <w:ind w:left="1304"/>
                      <w:rPr>
                        <w:sz w:val="24"/>
                        <w:szCs w:val="24"/>
                      </w:rPr>
                    </w:pPr>
                    <w:r w:rsidRPr="00BA0F4B">
                      <w:rPr>
                        <w:sz w:val="24"/>
                        <w:szCs w:val="24"/>
                      </w:rPr>
                      <w:t xml:space="preserve">TP3 – série3 </w:t>
                    </w:r>
                    <w:r w:rsidR="00134010">
                      <w:rPr>
                        <w:sz w:val="24"/>
                        <w:szCs w:val="24"/>
                      </w:rPr>
                      <w:t>–</w:t>
                    </w:r>
                    <w:r w:rsidRPr="00BA0F4B">
                      <w:rPr>
                        <w:sz w:val="24"/>
                        <w:szCs w:val="24"/>
                      </w:rPr>
                      <w:t xml:space="preserve"> </w:t>
                    </w:r>
                    <w:r w:rsidR="00134010">
                      <w:rPr>
                        <w:sz w:val="24"/>
                        <w:szCs w:val="24"/>
                      </w:rPr>
                      <w:t xml:space="preserve">26 - </w:t>
                    </w:r>
                    <w:proofErr w:type="spellStart"/>
                    <w:r w:rsidR="00134010">
                      <w:rPr>
                        <w:sz w:val="24"/>
                        <w:szCs w:val="24"/>
                      </w:rPr>
                      <w:t>willerval</w:t>
                    </w:r>
                    <w:proofErr w:type="spellEnd"/>
                  </w:p>
                  <w:p w:rsidR="00BA0F4B" w:rsidRPr="00804082" w:rsidRDefault="00BA0F4B" w:rsidP="008B02A5">
                    <w:pPr>
                      <w:pStyle w:val="Titrefondvert"/>
                      <w:spacing w:before="240" w:after="240"/>
                      <w:ind w:left="1304"/>
                      <w:rPr>
                        <w:sz w:val="36"/>
                        <w:szCs w:val="36"/>
                      </w:rPr>
                    </w:pPr>
                  </w:p>
                </w:txbxContent>
              </v:textbox>
            </v:shape>
          </w:pict>
        </mc:Fallback>
      </mc:AlternateContent>
    </w:r>
  </w:p>
  <w:p w:rsidR="00BA0F4B" w:rsidRPr="007C77BD" w:rsidRDefault="00BA0F4B" w:rsidP="00243E2E"/>
  <w:p w:rsidR="00BA0F4B" w:rsidRDefault="00BA0F4B" w:rsidP="00243E2E">
    <w:pPr>
      <w:pStyle w:val="En-tte"/>
      <w:tabs>
        <w:tab w:val="clear" w:pos="4536"/>
        <w:tab w:val="clear" w:pos="9072"/>
        <w:tab w:val="left" w:pos="1770"/>
      </w:tabs>
    </w:pPr>
  </w:p>
  <w:p w:rsidR="00BA0F4B" w:rsidRDefault="00BA0F4B"/>
  <w:p w:rsidR="00BA0F4B" w:rsidRDefault="00BA0F4B"/>
  <w:p w:rsidR="00BA0F4B" w:rsidRDefault="00BA0F4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134010">
                            <w:rPr>
                              <w:sz w:val="24"/>
                              <w:szCs w:val="24"/>
                            </w:rPr>
                            <w:t>26</w:t>
                          </w:r>
                          <w:r w:rsidR="00D639E7">
                            <w:rPr>
                              <w:sz w:val="24"/>
                              <w:szCs w:val="24"/>
                            </w:rPr>
                            <w:t xml:space="preserve"> – </w:t>
                          </w:r>
                          <w:proofErr w:type="spellStart"/>
                          <w:r w:rsidR="00134010">
                            <w:rPr>
                              <w:sz w:val="24"/>
                              <w:szCs w:val="24"/>
                            </w:rPr>
                            <w:t>willerval</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134010">
                      <w:rPr>
                        <w:sz w:val="24"/>
                        <w:szCs w:val="24"/>
                      </w:rPr>
                      <w:t>26</w:t>
                    </w:r>
                    <w:r w:rsidR="00D639E7">
                      <w:rPr>
                        <w:sz w:val="24"/>
                        <w:szCs w:val="24"/>
                      </w:rPr>
                      <w:t xml:space="preserve"> – </w:t>
                    </w:r>
                    <w:proofErr w:type="spellStart"/>
                    <w:r w:rsidR="00134010">
                      <w:rPr>
                        <w:sz w:val="24"/>
                        <w:szCs w:val="24"/>
                      </w:rPr>
                      <w:t>willerval</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05pt;height:7.95pt" o:bullet="t">
        <v:imagedata r:id="rId1" o:title=""/>
      </v:shape>
    </w:pict>
  </w:numPicBullet>
  <w:numPicBullet w:numPicBulletId="1">
    <w:pict>
      <v:shape id="_x0000_i104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EE66715"/>
    <w:multiLevelType w:val="hybridMultilevel"/>
    <w:tmpl w:val="D8D4EE9C"/>
    <w:lvl w:ilvl="0" w:tplc="91E452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7">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3">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7">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8">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9">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0">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4">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5">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7">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7"/>
  </w:num>
  <w:num w:numId="7">
    <w:abstractNumId w:val="12"/>
  </w:num>
  <w:num w:numId="8">
    <w:abstractNumId w:val="0"/>
  </w:num>
  <w:num w:numId="9">
    <w:abstractNumId w:val="31"/>
  </w:num>
  <w:num w:numId="10">
    <w:abstractNumId w:val="21"/>
  </w:num>
  <w:num w:numId="11">
    <w:abstractNumId w:val="20"/>
  </w:num>
  <w:num w:numId="12">
    <w:abstractNumId w:val="30"/>
  </w:num>
  <w:num w:numId="13">
    <w:abstractNumId w:val="28"/>
  </w:num>
  <w:num w:numId="14">
    <w:abstractNumId w:val="16"/>
  </w:num>
  <w:num w:numId="15">
    <w:abstractNumId w:val="3"/>
  </w:num>
  <w:num w:numId="16">
    <w:abstractNumId w:val="19"/>
  </w:num>
  <w:num w:numId="17">
    <w:abstractNumId w:val="13"/>
  </w:num>
  <w:num w:numId="18">
    <w:abstractNumId w:val="17"/>
  </w:num>
  <w:num w:numId="19">
    <w:abstractNumId w:val="2"/>
  </w:num>
  <w:num w:numId="20">
    <w:abstractNumId w:val="33"/>
  </w:num>
  <w:num w:numId="21">
    <w:abstractNumId w:val="5"/>
  </w:num>
  <w:num w:numId="22">
    <w:abstractNumId w:val="26"/>
  </w:num>
  <w:num w:numId="23">
    <w:abstractNumId w:val="32"/>
  </w:num>
  <w:num w:numId="24">
    <w:abstractNumId w:val="24"/>
  </w:num>
  <w:num w:numId="25">
    <w:abstractNumId w:val="35"/>
  </w:num>
  <w:num w:numId="26">
    <w:abstractNumId w:val="37"/>
  </w:num>
  <w:num w:numId="27">
    <w:abstractNumId w:val="36"/>
  </w:num>
  <w:num w:numId="28">
    <w:abstractNumId w:val="22"/>
  </w:num>
  <w:num w:numId="29">
    <w:abstractNumId w:val="1"/>
  </w:num>
  <w:num w:numId="30">
    <w:abstractNumId w:val="7"/>
  </w:num>
  <w:num w:numId="31">
    <w:abstractNumId w:val="9"/>
  </w:num>
  <w:num w:numId="32">
    <w:abstractNumId w:val="29"/>
  </w:num>
  <w:num w:numId="33">
    <w:abstractNumId w:val="34"/>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18"/>
  </w:num>
  <w:num w:numId="42">
    <w:abstractNumId w:val="26"/>
  </w:num>
  <w:num w:numId="43">
    <w:abstractNumId w:val="8"/>
  </w:num>
  <w:num w:numId="44">
    <w:abstractNumId w:val="25"/>
  </w:num>
  <w:num w:numId="45">
    <w:abstractNumId w:val="23"/>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4010"/>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B2440"/>
    <w:rsid w:val="001B7356"/>
    <w:rsid w:val="001D4473"/>
    <w:rsid w:val="001E2F72"/>
    <w:rsid w:val="001F2B30"/>
    <w:rsid w:val="001F33F3"/>
    <w:rsid w:val="001F3A14"/>
    <w:rsid w:val="00203EA2"/>
    <w:rsid w:val="00213AC3"/>
    <w:rsid w:val="00214024"/>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5352"/>
    <w:rsid w:val="003B6008"/>
    <w:rsid w:val="003B7051"/>
    <w:rsid w:val="003C423B"/>
    <w:rsid w:val="003D03B8"/>
    <w:rsid w:val="003D3EB3"/>
    <w:rsid w:val="003D69C4"/>
    <w:rsid w:val="003E6EDF"/>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45FF"/>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08C0"/>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45DBC"/>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0305"/>
    <w:rsid w:val="00B62CCA"/>
    <w:rsid w:val="00B62F6F"/>
    <w:rsid w:val="00B81A3D"/>
    <w:rsid w:val="00B93937"/>
    <w:rsid w:val="00B93A8C"/>
    <w:rsid w:val="00B965B1"/>
    <w:rsid w:val="00B97D02"/>
    <w:rsid w:val="00BA0A6F"/>
    <w:rsid w:val="00BA0F4B"/>
    <w:rsid w:val="00BA2D07"/>
    <w:rsid w:val="00BB44A0"/>
    <w:rsid w:val="00BB5E21"/>
    <w:rsid w:val="00BD08E6"/>
    <w:rsid w:val="00BD1D33"/>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A44D7"/>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33CA2"/>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876110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43F547F9-AEF5-48BC-A9A0-1995A130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784</Words>
  <Characters>4313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5087</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2015-01-29T13:22:00Z</dcterms:created>
  <dcterms:modified xsi:type="dcterms:W3CDTF">2015-01-29T13:45:00Z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