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6A4" w:rsidRPr="000946A4" w:rsidRDefault="003B5352" w:rsidP="005B5553">
      <w:pPr>
        <w:tabs>
          <w:tab w:val="left" w:pos="5954"/>
        </w:tabs>
        <w:jc w:val="both"/>
        <w:rPr>
          <w:rFonts w:ascii="Tahoma" w:hAnsi="Tahoma" w:cs="Tahoma"/>
        </w:rPr>
      </w:pPr>
      <w:r w:rsidRPr="000946A4">
        <w:rPr>
          <w:rFonts w:ascii="Tahoma" w:hAnsi="Tahoma" w:cs="Tahoma"/>
          <w:b/>
        </w:rPr>
        <w:tab/>
      </w:r>
      <w:r w:rsidR="005B5553">
        <w:rPr>
          <w:rFonts w:ascii="Tahoma" w:hAnsi="Tahoma" w:cs="Tahoma"/>
          <w:b/>
        </w:rPr>
        <w:t>Docteur LUCIANI Pierre</w:t>
      </w:r>
    </w:p>
    <w:p w:rsidR="005B5553" w:rsidRPr="00EC5E3F" w:rsidRDefault="005B5553" w:rsidP="005B5553">
      <w:pPr>
        <w:tabs>
          <w:tab w:val="left" w:pos="2340"/>
          <w:tab w:val="left" w:pos="5580"/>
        </w:tabs>
        <w:rPr>
          <w:rFonts w:ascii="Tahoma" w:hAnsi="Tahoma" w:cs="Tahoma"/>
        </w:rPr>
      </w:pPr>
      <w:r w:rsidRPr="00EC5E3F">
        <w:rPr>
          <w:rFonts w:ascii="Tahoma" w:hAnsi="Tahoma" w:cs="Tahoma"/>
        </w:rPr>
        <w:t>Monsieur et Cher Confrère,</w:t>
      </w:r>
    </w:p>
    <w:p w:rsidR="005B5553" w:rsidRPr="005B5553" w:rsidRDefault="005B5553" w:rsidP="005B5553">
      <w:pPr>
        <w:tabs>
          <w:tab w:val="left" w:pos="2340"/>
          <w:tab w:val="left" w:pos="5580"/>
        </w:tabs>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 xml:space="preserve">Je vous transmets l’information suivante : un patient hospitalisé, au cours du mois de juillet, dans le service de Cardiologie des Hôpitaux, présente actuellement une infection pulmonaire à </w:t>
      </w:r>
      <w:proofErr w:type="spellStart"/>
      <w:r w:rsidRPr="00EC5E3F">
        <w:rPr>
          <w:rFonts w:ascii="Tahoma" w:hAnsi="Tahoma" w:cs="Tahoma"/>
        </w:rPr>
        <w:t>légionelle</w:t>
      </w:r>
      <w:proofErr w:type="spellEnd"/>
      <w:r w:rsidRPr="00EC5E3F">
        <w:rPr>
          <w:rStyle w:val="Appelnotedebasdep"/>
          <w:rFonts w:ascii="Tahoma" w:hAnsi="Tahoma" w:cs="Tahoma"/>
        </w:rPr>
        <w:footnoteReference w:id="1"/>
      </w:r>
      <w:r w:rsidRPr="00EC5E3F">
        <w:rPr>
          <w:rFonts w:ascii="Tahoma" w:hAnsi="Tahoma" w:cs="Tahoma"/>
        </w:rPr>
        <w:t xml:space="preserve"> répondant bien au traitement antibiotique. </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 xml:space="preserve">Il s’agit d’un patient ayant transité dans plusieurs autres structures hospitalières et extrahospitalières. </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 xml:space="preserve">Actuellement l’enquête des services sanitaires est en cours pour évaluer le lieu et la nature de la contamination. Dans ce </w:t>
      </w:r>
      <w:proofErr w:type="spellStart"/>
      <w:r w:rsidRPr="00EC5E3F">
        <w:rPr>
          <w:rFonts w:ascii="Tahoma" w:hAnsi="Tahoma" w:cs="Tahoma"/>
        </w:rPr>
        <w:t>cadre là</w:t>
      </w:r>
      <w:proofErr w:type="spellEnd"/>
      <w:r w:rsidRPr="00EC5E3F">
        <w:rPr>
          <w:rFonts w:ascii="Tahoma" w:hAnsi="Tahoma" w:cs="Tahoma"/>
        </w:rPr>
        <w:t xml:space="preserve">, des mesures de précautions sont prises. </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En ce qui nous concerne, de principe, la décontamination des circuits d’eau chaude est réalisée avec changement des robinetteries et l’unité dans laquelle a été hospitalisé le patient a été fermée. Toutes ces mesures sont des mesures de précautions d’usage. Il n’y a aucun autre cas signalé.</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Les prélèvements réalisés dans l’unité et sur l’ensemble du secteur hospitalier, au début du mois de juillet, se sont avérés négatifs. Une autre mesure de précaution est l’information des médecins référents des patients hospitalisés dans les structures suspectes.</w:t>
      </w:r>
    </w:p>
    <w:p w:rsidR="005B5553" w:rsidRPr="005B5553" w:rsidRDefault="005B5553" w:rsidP="005B5553">
      <w:pPr>
        <w:tabs>
          <w:tab w:val="left" w:pos="2340"/>
          <w:tab w:val="left" w:pos="5580"/>
        </w:tabs>
        <w:jc w:val="both"/>
        <w:rPr>
          <w:rFonts w:ascii="Tahoma" w:hAnsi="Tahoma" w:cs="Tahoma"/>
          <w:sz w:val="16"/>
          <w:szCs w:val="16"/>
        </w:rPr>
      </w:pPr>
    </w:p>
    <w:p w:rsidR="005B5553" w:rsidRDefault="005B5553" w:rsidP="005B5553">
      <w:pPr>
        <w:tabs>
          <w:tab w:val="left" w:pos="2340"/>
          <w:tab w:val="left" w:pos="5580"/>
        </w:tabs>
        <w:jc w:val="both"/>
        <w:rPr>
          <w:rFonts w:ascii="Tahoma" w:hAnsi="Tahoma" w:cs="Tahoma"/>
        </w:rPr>
      </w:pPr>
      <w:r w:rsidRPr="00EC5E3F">
        <w:rPr>
          <w:rFonts w:ascii="Tahoma" w:hAnsi="Tahoma" w:cs="Tahoma"/>
        </w:rPr>
        <w:t xml:space="preserve">En cas de fièvre, ou de syndromes respiratoires chez votre patient, </w:t>
      </w:r>
      <w:r w:rsidRPr="00EF368B">
        <w:rPr>
          <w:rFonts w:ascii="Tahoma" w:hAnsi="Tahoma" w:cs="Tahoma"/>
          <w:b/>
        </w:rPr>
        <w:t>Monsieur DUR</w:t>
      </w:r>
      <w:r w:rsidRPr="00EF368B">
        <w:rPr>
          <w:rFonts w:ascii="Tahoma" w:hAnsi="Tahoma" w:cs="Tahoma"/>
          <w:b/>
        </w:rPr>
        <w:t>ANT</w:t>
      </w:r>
      <w:r>
        <w:rPr>
          <w:rFonts w:ascii="Tahoma" w:hAnsi="Tahoma" w:cs="Tahoma"/>
        </w:rPr>
        <w:t xml:space="preserve">, hospitalisé le 25 juillet </w:t>
      </w:r>
      <w:r w:rsidRPr="00EC5E3F">
        <w:rPr>
          <w:rFonts w:ascii="Tahoma" w:hAnsi="Tahoma" w:cs="Tahoma"/>
        </w:rPr>
        <w:t>dans notre service, il serait utile de prélever une sérologie</w:t>
      </w:r>
      <w:r w:rsidRPr="00EC5E3F">
        <w:rPr>
          <w:rStyle w:val="Appelnotedebasdep"/>
          <w:rFonts w:ascii="Tahoma" w:hAnsi="Tahoma" w:cs="Tahoma"/>
        </w:rPr>
        <w:footnoteReference w:id="2"/>
      </w:r>
      <w:r w:rsidRPr="00EC5E3F">
        <w:rPr>
          <w:rFonts w:ascii="Tahoma" w:hAnsi="Tahoma" w:cs="Tahoma"/>
        </w:rPr>
        <w:t xml:space="preserve"> </w:t>
      </w:r>
      <w:proofErr w:type="spellStart"/>
      <w:r w:rsidRPr="00EC5E3F">
        <w:rPr>
          <w:rFonts w:ascii="Tahoma" w:hAnsi="Tahoma" w:cs="Tahoma"/>
        </w:rPr>
        <w:t>légionelle</w:t>
      </w:r>
      <w:proofErr w:type="spellEnd"/>
      <w:r w:rsidRPr="00EC5E3F">
        <w:rPr>
          <w:rFonts w:ascii="Tahoma" w:hAnsi="Tahoma" w:cs="Tahoma"/>
        </w:rPr>
        <w:t xml:space="preserve"> et de mettre en route une antibiothérapie adaptée.</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Par ailleurs, nous vous serions reconnaissants de nous prévenir et d’informer les autorités sanitaires.</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 xml:space="preserve">Nous vous rappelons, pour mémoire, qu’il n’y a pas de transmission </w:t>
      </w:r>
      <w:proofErr w:type="spellStart"/>
      <w:r w:rsidRPr="00EC5E3F">
        <w:rPr>
          <w:rFonts w:ascii="Tahoma" w:hAnsi="Tahoma" w:cs="Tahoma"/>
        </w:rPr>
        <w:t>légionelle</w:t>
      </w:r>
      <w:proofErr w:type="spellEnd"/>
      <w:r w:rsidRPr="00EC5E3F">
        <w:rPr>
          <w:rFonts w:ascii="Tahoma" w:hAnsi="Tahoma" w:cs="Tahoma"/>
        </w:rPr>
        <w:t xml:space="preserve"> inter patient ou de risque pour l’entourage.</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La transmission se fait à proximité de circuits de climatisation ou de circuits d’eau chaude contaminés.</w:t>
      </w:r>
    </w:p>
    <w:p w:rsidR="005B5553" w:rsidRPr="005B5553" w:rsidRDefault="005B5553" w:rsidP="005B5553">
      <w:pPr>
        <w:tabs>
          <w:tab w:val="left" w:pos="2340"/>
          <w:tab w:val="left" w:pos="5580"/>
        </w:tabs>
        <w:jc w:val="both"/>
        <w:rPr>
          <w:rFonts w:ascii="Tahoma" w:hAnsi="Tahoma" w:cs="Tahoma"/>
          <w:sz w:val="16"/>
          <w:szCs w:val="16"/>
        </w:rPr>
      </w:pPr>
    </w:p>
    <w:p w:rsidR="005B5553" w:rsidRPr="00EC5E3F" w:rsidRDefault="005B5553" w:rsidP="005B5553">
      <w:pPr>
        <w:tabs>
          <w:tab w:val="left" w:pos="2340"/>
          <w:tab w:val="left" w:pos="5580"/>
        </w:tabs>
        <w:jc w:val="both"/>
        <w:rPr>
          <w:rFonts w:ascii="Tahoma" w:hAnsi="Tahoma" w:cs="Tahoma"/>
        </w:rPr>
      </w:pPr>
      <w:r w:rsidRPr="00EC5E3F">
        <w:rPr>
          <w:rFonts w:ascii="Tahoma" w:hAnsi="Tahoma" w:cs="Tahoma"/>
        </w:rPr>
        <w:t xml:space="preserve">Nous sommes à votre disposition pour tous renseignements, </w:t>
      </w:r>
    </w:p>
    <w:p w:rsidR="005B5553" w:rsidRPr="005B5553" w:rsidRDefault="005B5553" w:rsidP="005B5553">
      <w:pPr>
        <w:tabs>
          <w:tab w:val="left" w:pos="2340"/>
          <w:tab w:val="left" w:pos="5580"/>
        </w:tabs>
        <w:jc w:val="both"/>
        <w:rPr>
          <w:rFonts w:ascii="Tahoma" w:hAnsi="Tahoma" w:cs="Tahoma"/>
          <w:sz w:val="16"/>
          <w:szCs w:val="16"/>
        </w:rPr>
      </w:pPr>
    </w:p>
    <w:p w:rsidR="00BA0F4B" w:rsidRPr="000946A4" w:rsidRDefault="005B5553" w:rsidP="005B5553">
      <w:pPr>
        <w:tabs>
          <w:tab w:val="left" w:pos="2340"/>
          <w:tab w:val="left" w:pos="5580"/>
        </w:tabs>
        <w:jc w:val="both"/>
        <w:rPr>
          <w:rFonts w:ascii="Tahoma" w:hAnsi="Tahoma" w:cs="Tahoma"/>
        </w:rPr>
        <w:sectPr w:rsidR="00BA0F4B" w:rsidRPr="000946A4"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r w:rsidRPr="00EC5E3F">
        <w:rPr>
          <w:rFonts w:ascii="Tahoma" w:hAnsi="Tahoma" w:cs="Tahoma"/>
        </w:rPr>
        <w:t>Et nous vous prions de croire</w:t>
      </w:r>
      <w:r>
        <w:rPr>
          <w:rFonts w:ascii="Tahoma" w:hAnsi="Tahoma" w:cs="Tahoma"/>
        </w:rPr>
        <w:t>, Monsieur et cher Confrère,</w:t>
      </w:r>
      <w:r w:rsidRPr="00EC5E3F">
        <w:rPr>
          <w:rFonts w:ascii="Tahoma" w:hAnsi="Tahoma" w:cs="Tahoma"/>
        </w:rPr>
        <w:t xml:space="preserve"> à l’expression de nos sentiments dévoués.</w:t>
      </w:r>
      <w:bookmarkStart w:id="0" w:name="_GoBack"/>
      <w:bookmarkEnd w:id="0"/>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67120"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67120"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120" w:rsidRDefault="00A67120">
      <w:r>
        <w:separator/>
      </w:r>
    </w:p>
  </w:endnote>
  <w:endnote w:type="continuationSeparator" w:id="0">
    <w:p w:rsidR="00A67120" w:rsidRDefault="00A6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701AD9AA" wp14:editId="511D4226">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EF368B">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EF368B">
      <w:rPr>
        <w:b/>
        <w:bCs/>
        <w:noProof/>
      </w:rPr>
      <w:t>2</w:t>
    </w:r>
    <w:r w:rsidR="00983D12" w:rsidRPr="00F234CB">
      <w:rPr>
        <w:b/>
        <w:bCs/>
      </w:rPr>
      <w:fldChar w:fldCharType="end"/>
    </w:r>
  </w:p>
  <w:p w:rsidR="004F27D3" w:rsidRDefault="004F27D3"/>
  <w:p w:rsidR="00977D38" w:rsidRDefault="00977D38"/>
  <w:p w:rsidR="00977D38" w:rsidRDefault="00977D38"/>
  <w:p w:rsidR="00B62CCA" w:rsidRDefault="00B62C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EF368B">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EF368B">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120" w:rsidRDefault="00A67120">
      <w:r>
        <w:separator/>
      </w:r>
    </w:p>
  </w:footnote>
  <w:footnote w:type="continuationSeparator" w:id="0">
    <w:p w:rsidR="00A67120" w:rsidRDefault="00A67120">
      <w:r>
        <w:continuationSeparator/>
      </w:r>
    </w:p>
  </w:footnote>
  <w:footnote w:id="1">
    <w:p w:rsidR="005B5553" w:rsidRDefault="005B5553" w:rsidP="005B5553">
      <w:pPr>
        <w:pStyle w:val="Notedebasdepage"/>
      </w:pPr>
      <w:r>
        <w:rPr>
          <w:rStyle w:val="Appelnotedebasdep"/>
        </w:rPr>
        <w:footnoteRef/>
      </w:r>
      <w:r>
        <w:t xml:space="preserve"> Bactérie entrainant la </w:t>
      </w:r>
      <w:r w:rsidRPr="00233BA0">
        <w:rPr>
          <w:i/>
        </w:rPr>
        <w:t>légionellose</w:t>
      </w:r>
      <w:r>
        <w:rPr>
          <w:i/>
        </w:rPr>
        <w:t> </w:t>
      </w:r>
      <w:r w:rsidRPr="00233BA0">
        <w:t>: i</w:t>
      </w:r>
      <w:r>
        <w:t>nfection pulmonaire grave.</w:t>
      </w:r>
    </w:p>
  </w:footnote>
  <w:footnote w:id="2">
    <w:p w:rsidR="005B5553" w:rsidRDefault="005B5553" w:rsidP="005B5553">
      <w:pPr>
        <w:pStyle w:val="Notedebasdepage"/>
      </w:pPr>
      <w:r>
        <w:rPr>
          <w:rStyle w:val="Appelnotedebasdep"/>
        </w:rPr>
        <w:footnoteRef/>
      </w:r>
      <w:r>
        <w:t xml:space="preserve"> Etude des réactions entre les anticorps et les antigènes (substance étrangère) dans le sérum sanguin.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E828B1" wp14:editId="4B6DC6A6">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6A988F" wp14:editId="0D6B8004">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EF368B">
                            <w:rPr>
                              <w:sz w:val="36"/>
                              <w:szCs w:val="36"/>
                            </w:rPr>
                            <w:t>8</w:t>
                          </w:r>
                          <w:r w:rsidR="00B43969">
                            <w:rPr>
                              <w:sz w:val="36"/>
                              <w:szCs w:val="36"/>
                            </w:rPr>
                            <w:t xml:space="preserve"> </w:t>
                          </w:r>
                          <w:r w:rsidR="00346B61">
                            <w:rPr>
                              <w:sz w:val="36"/>
                              <w:szCs w:val="36"/>
                            </w:rPr>
                            <w:t>–</w:t>
                          </w:r>
                          <w:r w:rsidR="00B60305">
                            <w:rPr>
                              <w:sz w:val="36"/>
                              <w:szCs w:val="36"/>
                            </w:rPr>
                            <w:t xml:space="preserve"> </w:t>
                          </w:r>
                          <w:r w:rsidR="00EF368B">
                            <w:rPr>
                              <w:sz w:val="36"/>
                              <w:szCs w:val="36"/>
                            </w:rPr>
                            <w:t xml:space="preserve">durant </w:t>
                          </w:r>
                          <w:proofErr w:type="spellStart"/>
                          <w:r w:rsidR="00EF368B">
                            <w:rPr>
                              <w:sz w:val="36"/>
                              <w:szCs w:val="36"/>
                            </w:rPr>
                            <w:t>legion</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EF368B">
                      <w:rPr>
                        <w:sz w:val="36"/>
                        <w:szCs w:val="36"/>
                      </w:rPr>
                      <w:t>8</w:t>
                    </w:r>
                    <w:r w:rsidR="00B43969">
                      <w:rPr>
                        <w:sz w:val="36"/>
                        <w:szCs w:val="36"/>
                      </w:rPr>
                      <w:t xml:space="preserve"> </w:t>
                    </w:r>
                    <w:r w:rsidR="00346B61">
                      <w:rPr>
                        <w:sz w:val="36"/>
                        <w:szCs w:val="36"/>
                      </w:rPr>
                      <w:t>–</w:t>
                    </w:r>
                    <w:r w:rsidR="00B60305">
                      <w:rPr>
                        <w:sz w:val="36"/>
                        <w:szCs w:val="36"/>
                      </w:rPr>
                      <w:t xml:space="preserve"> </w:t>
                    </w:r>
                    <w:r w:rsidR="00EF368B">
                      <w:rPr>
                        <w:sz w:val="36"/>
                        <w:szCs w:val="36"/>
                      </w:rPr>
                      <w:t xml:space="preserve">durant </w:t>
                    </w:r>
                    <w:proofErr w:type="spellStart"/>
                    <w:r w:rsidR="00EF368B">
                      <w:rPr>
                        <w:sz w:val="36"/>
                        <w:szCs w:val="36"/>
                      </w:rPr>
                      <w:t>legion</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A7F7B27" wp14:editId="37A46EB8">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3A3863BC" wp14:editId="2056E370">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EF368B">
                            <w:rPr>
                              <w:sz w:val="24"/>
                              <w:szCs w:val="24"/>
                            </w:rPr>
                            <w:t>28</w:t>
                          </w:r>
                          <w:r w:rsidR="00D639E7">
                            <w:rPr>
                              <w:sz w:val="24"/>
                              <w:szCs w:val="24"/>
                            </w:rPr>
                            <w:t xml:space="preserve"> – </w:t>
                          </w:r>
                          <w:proofErr w:type="spellStart"/>
                          <w:r w:rsidR="00EF368B">
                            <w:rPr>
                              <w:sz w:val="24"/>
                              <w:szCs w:val="24"/>
                            </w:rPr>
                            <w:t>durantlégion</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EF368B">
                      <w:rPr>
                        <w:sz w:val="24"/>
                        <w:szCs w:val="24"/>
                      </w:rPr>
                      <w:t>28</w:t>
                    </w:r>
                    <w:r w:rsidR="00D639E7">
                      <w:rPr>
                        <w:sz w:val="24"/>
                        <w:szCs w:val="24"/>
                      </w:rPr>
                      <w:t xml:space="preserve"> – </w:t>
                    </w:r>
                    <w:proofErr w:type="spellStart"/>
                    <w:r w:rsidR="00EF368B">
                      <w:rPr>
                        <w:sz w:val="24"/>
                        <w:szCs w:val="24"/>
                      </w:rPr>
                      <w:t>durantlégion</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05pt;height:7.95pt" o:bullet="t">
        <v:imagedata r:id="rId1" o:title=""/>
      </v:shape>
    </w:pict>
  </w:numPicBullet>
  <w:numPicBullet w:numPicBulletId="1">
    <w:pict>
      <v:shape id="_x0000_i1045"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EE66715"/>
    <w:multiLevelType w:val="hybridMultilevel"/>
    <w:tmpl w:val="D8D4EE9C"/>
    <w:lvl w:ilvl="0" w:tplc="91E452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7">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9104D7"/>
    <w:multiLevelType w:val="hybridMultilevel"/>
    <w:tmpl w:val="36B29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4">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8">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9">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1">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6">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8">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8"/>
  </w:num>
  <w:num w:numId="7">
    <w:abstractNumId w:val="12"/>
  </w:num>
  <w:num w:numId="8">
    <w:abstractNumId w:val="0"/>
  </w:num>
  <w:num w:numId="9">
    <w:abstractNumId w:val="32"/>
  </w:num>
  <w:num w:numId="10">
    <w:abstractNumId w:val="22"/>
  </w:num>
  <w:num w:numId="11">
    <w:abstractNumId w:val="20"/>
  </w:num>
  <w:num w:numId="12">
    <w:abstractNumId w:val="31"/>
  </w:num>
  <w:num w:numId="13">
    <w:abstractNumId w:val="29"/>
  </w:num>
  <w:num w:numId="14">
    <w:abstractNumId w:val="16"/>
  </w:num>
  <w:num w:numId="15">
    <w:abstractNumId w:val="3"/>
  </w:num>
  <w:num w:numId="16">
    <w:abstractNumId w:val="19"/>
  </w:num>
  <w:num w:numId="17">
    <w:abstractNumId w:val="13"/>
  </w:num>
  <w:num w:numId="18">
    <w:abstractNumId w:val="17"/>
  </w:num>
  <w:num w:numId="19">
    <w:abstractNumId w:val="2"/>
  </w:num>
  <w:num w:numId="20">
    <w:abstractNumId w:val="34"/>
  </w:num>
  <w:num w:numId="21">
    <w:abstractNumId w:val="5"/>
  </w:num>
  <w:num w:numId="22">
    <w:abstractNumId w:val="27"/>
  </w:num>
  <w:num w:numId="23">
    <w:abstractNumId w:val="33"/>
  </w:num>
  <w:num w:numId="24">
    <w:abstractNumId w:val="25"/>
  </w:num>
  <w:num w:numId="25">
    <w:abstractNumId w:val="36"/>
  </w:num>
  <w:num w:numId="26">
    <w:abstractNumId w:val="38"/>
  </w:num>
  <w:num w:numId="27">
    <w:abstractNumId w:val="37"/>
  </w:num>
  <w:num w:numId="28">
    <w:abstractNumId w:val="23"/>
  </w:num>
  <w:num w:numId="29">
    <w:abstractNumId w:val="1"/>
  </w:num>
  <w:num w:numId="30">
    <w:abstractNumId w:val="7"/>
  </w:num>
  <w:num w:numId="31">
    <w:abstractNumId w:val="9"/>
  </w:num>
  <w:num w:numId="32">
    <w:abstractNumId w:val="30"/>
  </w:num>
  <w:num w:numId="33">
    <w:abstractNumId w:val="35"/>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18"/>
  </w:num>
  <w:num w:numId="42">
    <w:abstractNumId w:val="27"/>
  </w:num>
  <w:num w:numId="43">
    <w:abstractNumId w:val="8"/>
  </w:num>
  <w:num w:numId="44">
    <w:abstractNumId w:val="26"/>
  </w:num>
  <w:num w:numId="45">
    <w:abstractNumId w:val="24"/>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946A4"/>
    <w:rsid w:val="000A16BA"/>
    <w:rsid w:val="000D4925"/>
    <w:rsid w:val="000E63C2"/>
    <w:rsid w:val="000F1C0E"/>
    <w:rsid w:val="00104C48"/>
    <w:rsid w:val="001055D0"/>
    <w:rsid w:val="0010727B"/>
    <w:rsid w:val="00112DDB"/>
    <w:rsid w:val="00121AF6"/>
    <w:rsid w:val="00121B97"/>
    <w:rsid w:val="00133FEA"/>
    <w:rsid w:val="00134010"/>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3F3"/>
    <w:rsid w:val="001F3A14"/>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5352"/>
    <w:rsid w:val="003B6008"/>
    <w:rsid w:val="003B7051"/>
    <w:rsid w:val="003C423B"/>
    <w:rsid w:val="003D03B8"/>
    <w:rsid w:val="003D3EB3"/>
    <w:rsid w:val="003D69C4"/>
    <w:rsid w:val="003E6EDF"/>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16CBF"/>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5553"/>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67120"/>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2142"/>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A44D7"/>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368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 w:val="00FF5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33080">
      <w:bodyDiv w:val="1"/>
      <w:marLeft w:val="0"/>
      <w:marRight w:val="0"/>
      <w:marTop w:val="0"/>
      <w:marBottom w:val="0"/>
      <w:divBdr>
        <w:top w:val="none" w:sz="0" w:space="0" w:color="auto"/>
        <w:left w:val="none" w:sz="0" w:space="0" w:color="auto"/>
        <w:bottom w:val="none" w:sz="0" w:space="0" w:color="auto"/>
        <w:right w:val="none" w:sz="0" w:space="0" w:color="auto"/>
      </w:divBdr>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BD32B546-3F34-4D0B-9DF2-01C8826E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2565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2</cp:revision>
  <cp:lastPrinted>2014-11-07T15:04:00Z</cp:lastPrinted>
  <dcterms:created xsi:type="dcterms:W3CDTF">2015-01-29T14:41:00Z</dcterms:created>
  <dcterms:modified xsi:type="dcterms:W3CDTF">2015-01-29T14:41:00Z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