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E09" w:rsidRPr="00D43E01" w:rsidRDefault="00F37E09" w:rsidP="00F37E09">
      <w:pPr>
        <w:pStyle w:val="Betarp"/>
        <w:jc w:val="both"/>
        <w:rPr>
          <w:rFonts w:ascii="Times New Roman" w:hAnsi="Times New Roman" w:cs="Times New Roman"/>
        </w:rPr>
      </w:pPr>
      <w:r w:rsidRPr="00D43E01">
        <w:rPr>
          <w:rFonts w:ascii="Times New Roman" w:hAnsi="Times New Roman" w:cs="Times New Roman"/>
        </w:rPr>
        <w:t xml:space="preserve">Manal et. al. (2016) states that e-learning standards may be </w:t>
      </w:r>
      <w:r w:rsidR="00927295" w:rsidRPr="00D43E01">
        <w:rPr>
          <w:rFonts w:ascii="Times New Roman" w:hAnsi="Times New Roman" w:cs="Times New Roman"/>
        </w:rPr>
        <w:t>categorized</w:t>
      </w:r>
      <w:r w:rsidRPr="00D43E01">
        <w:rPr>
          <w:rFonts w:ascii="Times New Roman" w:hAnsi="Times New Roman" w:cs="Times New Roman"/>
        </w:rPr>
        <w:t xml:space="preserve"> by their purpose</w:t>
      </w:r>
      <w:r w:rsidR="00927295">
        <w:rPr>
          <w:rFonts w:ascii="Times New Roman" w:hAnsi="Times New Roman" w:cs="Times New Roman"/>
        </w:rPr>
        <w:t xml:space="preserve">: </w:t>
      </w:r>
    </w:p>
    <w:p w:rsidR="00F37E09" w:rsidRPr="00D43E01" w:rsidRDefault="00F37E09" w:rsidP="00F37E09">
      <w:pPr>
        <w:pStyle w:val="Betarp"/>
        <w:numPr>
          <w:ilvl w:val="0"/>
          <w:numId w:val="1"/>
        </w:numPr>
        <w:ind w:left="851" w:hanging="284"/>
        <w:jc w:val="both"/>
        <w:rPr>
          <w:rFonts w:ascii="Times New Roman" w:hAnsi="Times New Roman" w:cs="Times New Roman"/>
        </w:rPr>
      </w:pPr>
      <w:r w:rsidRPr="00D43E01">
        <w:rPr>
          <w:rFonts w:ascii="Times New Roman" w:hAnsi="Times New Roman" w:cs="Times New Roman"/>
          <w:i/>
        </w:rPr>
        <w:t>Metadata</w:t>
      </w:r>
      <w:r w:rsidRPr="00D43E01">
        <w:rPr>
          <w:rFonts w:ascii="Times New Roman" w:hAnsi="Times New Roman" w:cs="Times New Roman"/>
        </w:rPr>
        <w:t>: learning content and catalogs must be labeled in a consistent way to support the indexing, storage, discovery (search), and retrieval of learning objects by multiple tools across multiple repositories. Several initiatives are creating metadata standards: The Learning Object Metadata, or LOM of IEEE Learning Technology Standards, and the Dublin Core Metadata;</w:t>
      </w:r>
    </w:p>
    <w:p w:rsidR="00F37E09" w:rsidRPr="00D43E01" w:rsidRDefault="00F37E09" w:rsidP="00F37E09">
      <w:pPr>
        <w:pStyle w:val="Betarp"/>
        <w:numPr>
          <w:ilvl w:val="0"/>
          <w:numId w:val="1"/>
        </w:numPr>
        <w:ind w:left="851" w:hanging="284"/>
        <w:jc w:val="both"/>
        <w:rPr>
          <w:rFonts w:ascii="Times New Roman" w:hAnsi="Times New Roman" w:cs="Times New Roman"/>
        </w:rPr>
      </w:pPr>
      <w:r w:rsidRPr="00D43E01">
        <w:rPr>
          <w:rFonts w:ascii="Times New Roman" w:hAnsi="Times New Roman" w:cs="Times New Roman"/>
          <w:i/>
        </w:rPr>
        <w:t>Content packaging</w:t>
      </w:r>
      <w:r w:rsidRPr="00D43E01">
        <w:rPr>
          <w:rFonts w:ascii="Times New Roman" w:hAnsi="Times New Roman" w:cs="Times New Roman"/>
        </w:rPr>
        <w:t>: content packaging specifications and standards allow courses to be transported from one learning system to another.</w:t>
      </w:r>
      <w:r w:rsidR="00800853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D43E01">
        <w:rPr>
          <w:rFonts w:ascii="Times New Roman" w:hAnsi="Times New Roman" w:cs="Times New Roman"/>
        </w:rPr>
        <w:t>The initiatives dealing with content packaging</w:t>
      </w:r>
      <w:r w:rsidR="00800853">
        <w:rPr>
          <w:rFonts w:ascii="Times New Roman" w:hAnsi="Times New Roman" w:cs="Times New Roman"/>
        </w:rPr>
        <w:t xml:space="preserve"> </w:t>
      </w:r>
      <w:r w:rsidRPr="00D43E01">
        <w:rPr>
          <w:rFonts w:ascii="Times New Roman" w:hAnsi="Times New Roman" w:cs="Times New Roman"/>
        </w:rPr>
        <w:t>include: The IMS Content Packaging specification, the IMS Simple Sequencing specification, the ADL Sharable Content Object</w:t>
      </w:r>
      <w:r w:rsidR="00800853">
        <w:rPr>
          <w:rFonts w:ascii="Times New Roman" w:hAnsi="Times New Roman" w:cs="Times New Roman"/>
        </w:rPr>
        <w:t xml:space="preserve"> </w:t>
      </w:r>
      <w:r w:rsidRPr="00D43E01">
        <w:rPr>
          <w:rFonts w:ascii="Times New Roman" w:hAnsi="Times New Roman" w:cs="Times New Roman"/>
        </w:rPr>
        <w:t>Reference Model (SCORM);</w:t>
      </w:r>
    </w:p>
    <w:p w:rsidR="00F37E09" w:rsidRDefault="00F37E09" w:rsidP="00F37E09">
      <w:pPr>
        <w:pStyle w:val="Betarp"/>
        <w:numPr>
          <w:ilvl w:val="0"/>
          <w:numId w:val="1"/>
        </w:numPr>
        <w:ind w:left="851" w:hanging="284"/>
        <w:jc w:val="both"/>
        <w:rPr>
          <w:rFonts w:ascii="Times New Roman" w:hAnsi="Times New Roman" w:cs="Times New Roman"/>
        </w:rPr>
      </w:pPr>
      <w:r w:rsidRPr="00D43E01">
        <w:rPr>
          <w:rFonts w:ascii="Times New Roman" w:hAnsi="Times New Roman" w:cs="Times New Roman"/>
          <w:i/>
        </w:rPr>
        <w:t>Learner profile</w:t>
      </w:r>
      <w:r w:rsidRPr="00D43E01">
        <w:rPr>
          <w:rFonts w:ascii="Times New Roman" w:hAnsi="Times New Roman" w:cs="Times New Roman"/>
        </w:rPr>
        <w:t>: learner profile information can include personal data, learning plans, learning history, accessibility requirements, certifications and degrees, assessments of knowledge and the status of participation in current learning. The most importa</w:t>
      </w:r>
      <w:r w:rsidRPr="00864D25">
        <w:rPr>
          <w:rFonts w:ascii="Times New Roman" w:hAnsi="Times New Roman" w:cs="Times New Roman"/>
        </w:rPr>
        <w:t>nt effort to standardize</w:t>
      </w:r>
      <w:r>
        <w:rPr>
          <w:rFonts w:ascii="Times New Roman" w:hAnsi="Times New Roman" w:cs="Times New Roman"/>
        </w:rPr>
        <w:t xml:space="preserve"> </w:t>
      </w:r>
      <w:r w:rsidRPr="00864D25">
        <w:rPr>
          <w:rFonts w:ascii="Times New Roman" w:hAnsi="Times New Roman" w:cs="Times New Roman"/>
        </w:rPr>
        <w:t>learner profile information is the IMS Learner</w:t>
      </w:r>
      <w:r>
        <w:rPr>
          <w:rFonts w:ascii="Times New Roman" w:hAnsi="Times New Roman" w:cs="Times New Roman"/>
        </w:rPr>
        <w:t xml:space="preserve"> </w:t>
      </w:r>
      <w:r w:rsidRPr="00864D25">
        <w:rPr>
          <w:rFonts w:ascii="Times New Roman" w:hAnsi="Times New Roman" w:cs="Times New Roman"/>
        </w:rPr>
        <w:t>Information Package (</w:t>
      </w:r>
      <w:r>
        <w:rPr>
          <w:rFonts w:ascii="Times New Roman" w:hAnsi="Times New Roman" w:cs="Times New Roman"/>
        </w:rPr>
        <w:t xml:space="preserve">IMS </w:t>
      </w:r>
      <w:r w:rsidRPr="00864D25">
        <w:rPr>
          <w:rFonts w:ascii="Times New Roman" w:hAnsi="Times New Roman" w:cs="Times New Roman"/>
        </w:rPr>
        <w:t>LIP) specification</w:t>
      </w:r>
      <w:r>
        <w:rPr>
          <w:rFonts w:ascii="Times New Roman" w:hAnsi="Times New Roman" w:cs="Times New Roman"/>
        </w:rPr>
        <w:t>;</w:t>
      </w:r>
    </w:p>
    <w:p w:rsidR="00F37E09" w:rsidRDefault="00F37E09" w:rsidP="00F37E09">
      <w:pPr>
        <w:pStyle w:val="Betarp"/>
        <w:numPr>
          <w:ilvl w:val="0"/>
          <w:numId w:val="1"/>
        </w:numPr>
        <w:ind w:left="851" w:hanging="284"/>
        <w:jc w:val="both"/>
        <w:rPr>
          <w:rFonts w:ascii="Times New Roman" w:hAnsi="Times New Roman" w:cs="Times New Roman"/>
        </w:rPr>
      </w:pPr>
      <w:r w:rsidRPr="00864D25">
        <w:rPr>
          <w:rFonts w:ascii="Times New Roman" w:hAnsi="Times New Roman" w:cs="Times New Roman"/>
          <w:i/>
        </w:rPr>
        <w:t xml:space="preserve">Learner </w:t>
      </w:r>
      <w:r>
        <w:rPr>
          <w:rFonts w:ascii="Times New Roman" w:hAnsi="Times New Roman" w:cs="Times New Roman"/>
          <w:i/>
        </w:rPr>
        <w:t>r</w:t>
      </w:r>
      <w:r w:rsidRPr="00864D25">
        <w:rPr>
          <w:rFonts w:ascii="Times New Roman" w:hAnsi="Times New Roman" w:cs="Times New Roman"/>
          <w:i/>
        </w:rPr>
        <w:t>egistration</w:t>
      </w:r>
      <w:r w:rsidRPr="00864D2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l</w:t>
      </w:r>
      <w:r w:rsidRPr="00864D25">
        <w:rPr>
          <w:rFonts w:ascii="Times New Roman" w:hAnsi="Times New Roman" w:cs="Times New Roman"/>
        </w:rPr>
        <w:t>earner registration information allows learning delivery and administration components to know what offerings should</w:t>
      </w:r>
      <w:r w:rsidR="00800853">
        <w:rPr>
          <w:rFonts w:ascii="Times New Roman" w:hAnsi="Times New Roman" w:cs="Times New Roman"/>
        </w:rPr>
        <w:t xml:space="preserve"> </w:t>
      </w:r>
      <w:r w:rsidRPr="00864D25">
        <w:rPr>
          <w:rFonts w:ascii="Times New Roman" w:hAnsi="Times New Roman" w:cs="Times New Roman"/>
        </w:rPr>
        <w:t>be made available to a learner, and provides information about learning participants to the delivery</w:t>
      </w:r>
      <w:r>
        <w:rPr>
          <w:rFonts w:ascii="Times New Roman" w:hAnsi="Times New Roman" w:cs="Times New Roman"/>
        </w:rPr>
        <w:t xml:space="preserve"> </w:t>
      </w:r>
      <w:r w:rsidRPr="00864D25">
        <w:rPr>
          <w:rFonts w:ascii="Times New Roman" w:hAnsi="Times New Roman" w:cs="Times New Roman"/>
        </w:rPr>
        <w:t>environment. There are two initiatives currently</w:t>
      </w:r>
      <w:r>
        <w:rPr>
          <w:rFonts w:ascii="Times New Roman" w:hAnsi="Times New Roman" w:cs="Times New Roman"/>
        </w:rPr>
        <w:t xml:space="preserve"> </w:t>
      </w:r>
      <w:r w:rsidRPr="00864D25">
        <w:rPr>
          <w:rFonts w:ascii="Times New Roman" w:hAnsi="Times New Roman" w:cs="Times New Roman"/>
        </w:rPr>
        <w:t>dealing with these requirements: The IMS Enterprise</w:t>
      </w:r>
      <w:r>
        <w:rPr>
          <w:rFonts w:ascii="Times New Roman" w:hAnsi="Times New Roman" w:cs="Times New Roman"/>
        </w:rPr>
        <w:t xml:space="preserve"> </w:t>
      </w:r>
      <w:r w:rsidRPr="00864D25">
        <w:rPr>
          <w:rFonts w:ascii="Times New Roman" w:hAnsi="Times New Roman" w:cs="Times New Roman"/>
        </w:rPr>
        <w:t>Specification, and the Schools Interoperability Framework which supports the exchange</w:t>
      </w:r>
      <w:r>
        <w:rPr>
          <w:rFonts w:ascii="Times New Roman" w:hAnsi="Times New Roman" w:cs="Times New Roman"/>
        </w:rPr>
        <w:t xml:space="preserve"> </w:t>
      </w:r>
      <w:r w:rsidRPr="00864D25">
        <w:rPr>
          <w:rFonts w:ascii="Times New Roman" w:hAnsi="Times New Roman" w:cs="Times New Roman"/>
        </w:rPr>
        <w:t>of this type of data in K-9 environment</w:t>
      </w:r>
      <w:r>
        <w:rPr>
          <w:rFonts w:ascii="Times New Roman" w:hAnsi="Times New Roman" w:cs="Times New Roman"/>
        </w:rPr>
        <w:t>;</w:t>
      </w:r>
    </w:p>
    <w:p w:rsidR="00F37E09" w:rsidRDefault="00F37E09" w:rsidP="00F37E09">
      <w:pPr>
        <w:pStyle w:val="Betarp"/>
        <w:numPr>
          <w:ilvl w:val="0"/>
          <w:numId w:val="1"/>
        </w:numPr>
        <w:ind w:left="851" w:hanging="284"/>
        <w:jc w:val="both"/>
        <w:rPr>
          <w:rFonts w:ascii="Times New Roman" w:hAnsi="Times New Roman" w:cs="Times New Roman"/>
        </w:rPr>
      </w:pPr>
      <w:r w:rsidRPr="00864D25">
        <w:rPr>
          <w:rFonts w:ascii="Times New Roman" w:hAnsi="Times New Roman" w:cs="Times New Roman"/>
          <w:i/>
        </w:rPr>
        <w:t xml:space="preserve">Content </w:t>
      </w:r>
      <w:r>
        <w:rPr>
          <w:rFonts w:ascii="Times New Roman" w:hAnsi="Times New Roman" w:cs="Times New Roman"/>
          <w:i/>
        </w:rPr>
        <w:t>c</w:t>
      </w:r>
      <w:r w:rsidRPr="00864D25">
        <w:rPr>
          <w:rFonts w:ascii="Times New Roman" w:hAnsi="Times New Roman" w:cs="Times New Roman"/>
          <w:i/>
        </w:rPr>
        <w:t>ommunication</w:t>
      </w:r>
      <w:r w:rsidRPr="00864D2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w</w:t>
      </w:r>
      <w:r w:rsidRPr="00864D25">
        <w:rPr>
          <w:rFonts w:ascii="Times New Roman" w:hAnsi="Times New Roman" w:cs="Times New Roman"/>
        </w:rPr>
        <w:t>hen content is</w:t>
      </w:r>
      <w:r>
        <w:rPr>
          <w:rFonts w:ascii="Times New Roman" w:hAnsi="Times New Roman" w:cs="Times New Roman"/>
        </w:rPr>
        <w:t xml:space="preserve"> </w:t>
      </w:r>
      <w:r w:rsidRPr="00864D25">
        <w:rPr>
          <w:rFonts w:ascii="Times New Roman" w:hAnsi="Times New Roman" w:cs="Times New Roman"/>
        </w:rPr>
        <w:t>launched, there is a need to communicate learner</w:t>
      </w:r>
      <w:r>
        <w:rPr>
          <w:rFonts w:ascii="Times New Roman" w:hAnsi="Times New Roman" w:cs="Times New Roman"/>
        </w:rPr>
        <w:t xml:space="preserve"> </w:t>
      </w:r>
      <w:r w:rsidRPr="00864D25">
        <w:rPr>
          <w:rFonts w:ascii="Times New Roman" w:hAnsi="Times New Roman" w:cs="Times New Roman"/>
        </w:rPr>
        <w:t>data and previous activity information to the</w:t>
      </w:r>
      <w:r w:rsidR="00800853">
        <w:rPr>
          <w:rFonts w:ascii="Times New Roman" w:hAnsi="Times New Roman" w:cs="Times New Roman"/>
        </w:rPr>
        <w:t xml:space="preserve"> </w:t>
      </w:r>
      <w:r w:rsidRPr="00864D25">
        <w:rPr>
          <w:rFonts w:ascii="Times New Roman" w:hAnsi="Times New Roman" w:cs="Times New Roman"/>
        </w:rPr>
        <w:t>content. Work going on is the ADL’s Sharable</w:t>
      </w:r>
      <w:r>
        <w:rPr>
          <w:rFonts w:ascii="Times New Roman" w:hAnsi="Times New Roman" w:cs="Times New Roman"/>
        </w:rPr>
        <w:t xml:space="preserve"> </w:t>
      </w:r>
      <w:r w:rsidRPr="00864D25">
        <w:rPr>
          <w:rFonts w:ascii="Times New Roman" w:hAnsi="Times New Roman" w:cs="Times New Roman"/>
        </w:rPr>
        <w:t>Content Object Reference Model (SCORM)</w:t>
      </w:r>
      <w:r>
        <w:rPr>
          <w:rFonts w:ascii="Times New Roman" w:hAnsi="Times New Roman" w:cs="Times New Roman"/>
        </w:rPr>
        <w:t xml:space="preserve"> </w:t>
      </w:r>
      <w:r w:rsidRPr="00864D25">
        <w:rPr>
          <w:rFonts w:ascii="Times New Roman" w:hAnsi="Times New Roman" w:cs="Times New Roman"/>
        </w:rPr>
        <w:t>project based on the CMI specification of the</w:t>
      </w:r>
      <w:r>
        <w:rPr>
          <w:rFonts w:ascii="Times New Roman" w:hAnsi="Times New Roman" w:cs="Times New Roman"/>
        </w:rPr>
        <w:t xml:space="preserve"> </w:t>
      </w:r>
      <w:r w:rsidRPr="00864D25">
        <w:rPr>
          <w:rFonts w:ascii="Times New Roman" w:hAnsi="Times New Roman" w:cs="Times New Roman"/>
        </w:rPr>
        <w:t>Aviation Industry CBT Committee</w:t>
      </w:r>
      <w:r>
        <w:rPr>
          <w:rFonts w:ascii="Times New Roman" w:hAnsi="Times New Roman" w:cs="Times New Roman"/>
        </w:rPr>
        <w:t xml:space="preserve"> (</w:t>
      </w:r>
      <w:r w:rsidRPr="00864D25">
        <w:rPr>
          <w:rFonts w:ascii="Times New Roman" w:hAnsi="Times New Roman" w:cs="Times New Roman"/>
        </w:rPr>
        <w:t>Manal et. al. 2016)</w:t>
      </w:r>
      <w:r>
        <w:rPr>
          <w:rFonts w:ascii="Times New Roman" w:hAnsi="Times New Roman" w:cs="Times New Roman"/>
        </w:rPr>
        <w:t>.</w:t>
      </w:r>
    </w:p>
    <w:p w:rsidR="002E4FEB" w:rsidRDefault="002E4FEB"/>
    <w:sectPr w:rsidR="002E4F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552AA"/>
    <w:multiLevelType w:val="hybridMultilevel"/>
    <w:tmpl w:val="0FB87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E09"/>
    <w:rsid w:val="002E4FEB"/>
    <w:rsid w:val="00800853"/>
    <w:rsid w:val="00927295"/>
    <w:rsid w:val="00F3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4F3F"/>
  <w15:chartTrackingRefBased/>
  <w15:docId w15:val="{4195CDF0-15E4-4ED3-BF6D-91F37E7F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Betarp">
    <w:name w:val="No Spacing"/>
    <w:uiPriority w:val="1"/>
    <w:qFormat/>
    <w:rsid w:val="00F37E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2</cp:revision>
  <dcterms:created xsi:type="dcterms:W3CDTF">2024-02-27T20:03:00Z</dcterms:created>
  <dcterms:modified xsi:type="dcterms:W3CDTF">2024-02-27T20:03:00Z</dcterms:modified>
</cp:coreProperties>
</file>