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59" w:rsidRPr="00D43E01" w:rsidRDefault="00B53E59" w:rsidP="00B53E59">
      <w:pPr>
        <w:pStyle w:val="TABLEtitle"/>
        <w:spacing w:before="0" w:after="0"/>
      </w:pPr>
      <w:r w:rsidRPr="00D43E01">
        <w:rPr>
          <w:b/>
        </w:rPr>
        <w:t xml:space="preserve">Table 1.2. </w:t>
      </w:r>
      <w:r w:rsidRPr="00D43E01">
        <w:t xml:space="preserve">Felder – Silverman learning style </w:t>
      </w:r>
      <w:proofErr w:type="spellStart"/>
      <w:r w:rsidRPr="00D43E01">
        <w:t>dimentions</w:t>
      </w:r>
      <w:proofErr w:type="spellEnd"/>
      <w:r w:rsidRPr="00D43E01">
        <w:t xml:space="preserve"> and learning preferences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564"/>
        <w:gridCol w:w="3564"/>
      </w:tblGrid>
      <w:tr w:rsidR="00B53E59" w:rsidRPr="00D43E01" w:rsidTr="005E47DF">
        <w:tc>
          <w:tcPr>
            <w:tcW w:w="7128" w:type="dxa"/>
            <w:gridSpan w:val="2"/>
          </w:tcPr>
          <w:p w:rsidR="00B53E59" w:rsidRPr="00D43E01" w:rsidRDefault="00B53E59" w:rsidP="005E47DF">
            <w:pPr>
              <w:pStyle w:val="Betarp"/>
              <w:jc w:val="both"/>
              <w:rPr>
                <w:i/>
              </w:rPr>
            </w:pPr>
            <w:proofErr w:type="spellStart"/>
            <w:r w:rsidRPr="00D43E01">
              <w:rPr>
                <w:i/>
              </w:rPr>
              <w:t>How</w:t>
            </w:r>
            <w:proofErr w:type="spellEnd"/>
            <w:r w:rsidRPr="00D43E01">
              <w:rPr>
                <w:i/>
              </w:rPr>
              <w:t xml:space="preserve"> a </w:t>
            </w:r>
            <w:proofErr w:type="spellStart"/>
            <w:r w:rsidRPr="00D43E01">
              <w:rPr>
                <w:i/>
              </w:rPr>
              <w:t>learner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prefers</w:t>
            </w:r>
            <w:proofErr w:type="spellEnd"/>
            <w:r w:rsidRPr="00D43E01">
              <w:rPr>
                <w:i/>
              </w:rPr>
              <w:t xml:space="preserve"> to </w:t>
            </w:r>
            <w:proofErr w:type="spellStart"/>
            <w:r w:rsidRPr="00D43E01">
              <w:rPr>
                <w:i/>
              </w:rPr>
              <w:t>process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information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Active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Reflective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try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things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out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working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others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groups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doing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something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process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talking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about</w:t>
            </w:r>
            <w:proofErr w:type="spellEnd"/>
            <w:r w:rsidRPr="00D43E01">
              <w:t xml:space="preserve"> it</w:t>
            </w:r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things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through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working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alone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familiar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partner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about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understand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things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before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acting</w:t>
            </w:r>
            <w:proofErr w:type="spellEnd"/>
          </w:p>
        </w:tc>
      </w:tr>
      <w:tr w:rsidR="00B53E59" w:rsidRPr="00D43E01" w:rsidTr="005E47DF">
        <w:tc>
          <w:tcPr>
            <w:tcW w:w="7128" w:type="dxa"/>
            <w:gridSpan w:val="2"/>
          </w:tcPr>
          <w:p w:rsidR="00B53E59" w:rsidRPr="00D43E01" w:rsidRDefault="00B53E59" w:rsidP="005E47DF">
            <w:pPr>
              <w:pStyle w:val="Betarp"/>
              <w:jc w:val="both"/>
              <w:rPr>
                <w:i/>
              </w:rPr>
            </w:pPr>
            <w:proofErr w:type="spellStart"/>
            <w:r w:rsidRPr="00D43E01">
              <w:rPr>
                <w:i/>
              </w:rPr>
              <w:t>How</w:t>
            </w:r>
            <w:proofErr w:type="spellEnd"/>
            <w:r w:rsidRPr="00D43E01">
              <w:rPr>
                <w:i/>
              </w:rPr>
              <w:t xml:space="preserve"> a </w:t>
            </w:r>
            <w:proofErr w:type="spellStart"/>
            <w:r w:rsidRPr="00D43E01">
              <w:rPr>
                <w:i/>
              </w:rPr>
              <w:t>learner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prefers</w:t>
            </w:r>
            <w:proofErr w:type="spellEnd"/>
            <w:r w:rsidRPr="00D43E01">
              <w:rPr>
                <w:i/>
              </w:rPr>
              <w:t xml:space="preserve"> to take </w:t>
            </w:r>
            <w:proofErr w:type="spellStart"/>
            <w:r w:rsidRPr="00D43E01">
              <w:rPr>
                <w:i/>
              </w:rPr>
              <w:t>information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Sensing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Intuitive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concrete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practical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concerns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facts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procedures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oriented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towards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details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facts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figures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use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proven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procedures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learners</w:t>
            </w:r>
            <w:proofErr w:type="spellEnd"/>
            <w:r w:rsidRPr="00D43E01">
              <w:t xml:space="preserve"> are </w:t>
            </w:r>
            <w:proofErr w:type="spellStart"/>
            <w:r w:rsidRPr="00D43E01">
              <w:t>realistic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like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practical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applications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conceptual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innovative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concerned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theories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meanings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to take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abstract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original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they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look</w:t>
            </w:r>
            <w:proofErr w:type="spellEnd"/>
            <w:r w:rsidRPr="00D43E01">
              <w:t xml:space="preserve"> at </w:t>
            </w:r>
            <w:proofErr w:type="spellStart"/>
            <w:r w:rsidRPr="00D43E01">
              <w:t>the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big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picture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try</w:t>
            </w:r>
            <w:proofErr w:type="spellEnd"/>
            <w:r w:rsidRPr="00D43E01">
              <w:t xml:space="preserve"> to </w:t>
            </w:r>
            <w:proofErr w:type="spellStart"/>
            <w:r w:rsidRPr="00D43E01">
              <w:t>grasp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overall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patterns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like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discovering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possibilities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relationships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working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ideas</w:t>
            </w:r>
            <w:proofErr w:type="spellEnd"/>
          </w:p>
        </w:tc>
      </w:tr>
      <w:tr w:rsidR="00B53E59" w:rsidRPr="00D43E01" w:rsidTr="005E47DF">
        <w:tc>
          <w:tcPr>
            <w:tcW w:w="7128" w:type="dxa"/>
            <w:gridSpan w:val="2"/>
          </w:tcPr>
          <w:p w:rsidR="00B53E59" w:rsidRPr="00D43E01" w:rsidRDefault="00B53E59" w:rsidP="005E47DF">
            <w:pPr>
              <w:pStyle w:val="Betarp"/>
              <w:jc w:val="both"/>
              <w:rPr>
                <w:i/>
              </w:rPr>
            </w:pPr>
            <w:proofErr w:type="spellStart"/>
            <w:r w:rsidRPr="00D43E01">
              <w:rPr>
                <w:i/>
              </w:rPr>
              <w:t>How</w:t>
            </w:r>
            <w:proofErr w:type="spellEnd"/>
            <w:r w:rsidRPr="00D43E01">
              <w:rPr>
                <w:i/>
              </w:rPr>
              <w:t xml:space="preserve"> a </w:t>
            </w:r>
            <w:proofErr w:type="spellStart"/>
            <w:r w:rsidRPr="00D43E01">
              <w:rPr>
                <w:i/>
              </w:rPr>
              <w:t>learner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prefers</w:t>
            </w:r>
            <w:proofErr w:type="spellEnd"/>
            <w:r w:rsidRPr="00D43E01">
              <w:rPr>
                <w:i/>
              </w:rPr>
              <w:t xml:space="preserve"> to </w:t>
            </w:r>
            <w:proofErr w:type="spellStart"/>
            <w:r w:rsidRPr="00D43E01">
              <w:rPr>
                <w:i/>
              </w:rPr>
              <w:t>information</w:t>
            </w:r>
            <w:proofErr w:type="spellEnd"/>
            <w:r w:rsidRPr="00D43E01">
              <w:rPr>
                <w:i/>
              </w:rPr>
              <w:t xml:space="preserve"> to be </w:t>
            </w:r>
            <w:proofErr w:type="spellStart"/>
            <w:r w:rsidRPr="00D43E01">
              <w:rPr>
                <w:i/>
              </w:rPr>
              <w:t>presented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r w:rsidRPr="00D43E01">
              <w:t xml:space="preserve">Visual </w:t>
            </w:r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Verbal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visual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representations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pictures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diagrams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flow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charts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explanations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words</w:t>
            </w:r>
            <w:proofErr w:type="spellEnd"/>
            <w:r w:rsidRPr="00D43E01">
              <w:t xml:space="preserve"> – </w:t>
            </w:r>
            <w:proofErr w:type="spellStart"/>
            <w:r w:rsidRPr="00D43E01">
              <w:t>both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written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verbal</w:t>
            </w:r>
            <w:proofErr w:type="spellEnd"/>
          </w:p>
        </w:tc>
      </w:tr>
      <w:tr w:rsidR="00B53E59" w:rsidRPr="00D43E01" w:rsidTr="005E47DF">
        <w:tc>
          <w:tcPr>
            <w:tcW w:w="7128" w:type="dxa"/>
            <w:gridSpan w:val="2"/>
          </w:tcPr>
          <w:p w:rsidR="00B53E59" w:rsidRPr="00D43E01" w:rsidRDefault="00B53E59" w:rsidP="005E47DF">
            <w:pPr>
              <w:pStyle w:val="Betarp"/>
              <w:jc w:val="both"/>
              <w:rPr>
                <w:i/>
              </w:rPr>
            </w:pPr>
            <w:proofErr w:type="spellStart"/>
            <w:r w:rsidRPr="00D43E01">
              <w:rPr>
                <w:i/>
              </w:rPr>
              <w:t>How</w:t>
            </w:r>
            <w:proofErr w:type="spellEnd"/>
            <w:r w:rsidRPr="00D43E01">
              <w:rPr>
                <w:i/>
              </w:rPr>
              <w:t xml:space="preserve"> a </w:t>
            </w:r>
            <w:proofErr w:type="spellStart"/>
            <w:r w:rsidRPr="00D43E01">
              <w:rPr>
                <w:i/>
              </w:rPr>
              <w:t>learner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prefers</w:t>
            </w:r>
            <w:proofErr w:type="spellEnd"/>
            <w:r w:rsidRPr="00D43E01">
              <w:rPr>
                <w:i/>
              </w:rPr>
              <w:t xml:space="preserve"> to </w:t>
            </w:r>
            <w:proofErr w:type="spellStart"/>
            <w:r w:rsidRPr="00D43E01">
              <w:rPr>
                <w:i/>
              </w:rPr>
              <w:t>organize</w:t>
            </w:r>
            <w:proofErr w:type="spellEnd"/>
            <w:r w:rsidRPr="00D43E01">
              <w:rPr>
                <w:i/>
              </w:rPr>
              <w:t xml:space="preserve"> </w:t>
            </w:r>
            <w:proofErr w:type="spellStart"/>
            <w:r w:rsidRPr="00D43E01">
              <w:rPr>
                <w:i/>
              </w:rPr>
              <w:t>information</w:t>
            </w:r>
            <w:proofErr w:type="spellEnd"/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Sequential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r w:rsidRPr="00D43E01">
              <w:t>Global</w:t>
            </w:r>
          </w:p>
        </w:tc>
      </w:tr>
      <w:tr w:rsidR="00B53E59" w:rsidRPr="00D43E01" w:rsidTr="005E47DF"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linear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orderly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learns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small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incremental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steps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logically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sequenced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steps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work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organized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systematic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way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best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step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by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step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explanations</w:t>
            </w:r>
            <w:proofErr w:type="spellEnd"/>
          </w:p>
        </w:tc>
        <w:tc>
          <w:tcPr>
            <w:tcW w:w="3564" w:type="dxa"/>
          </w:tcPr>
          <w:p w:rsidR="00B53E59" w:rsidRPr="00D43E01" w:rsidRDefault="00B53E59" w:rsidP="005E47DF">
            <w:pPr>
              <w:pStyle w:val="Betarp"/>
              <w:jc w:val="both"/>
            </w:pPr>
            <w:r w:rsidRPr="00D43E01">
              <w:t xml:space="preserve">System </w:t>
            </w:r>
            <w:proofErr w:type="spellStart"/>
            <w:r w:rsidRPr="00D43E01">
              <w:t>thinkers</w:t>
            </w:r>
            <w:proofErr w:type="spellEnd"/>
            <w:r w:rsidRPr="00D43E01">
              <w:t xml:space="preserve">, </w:t>
            </w:r>
            <w:proofErr w:type="spellStart"/>
            <w:r w:rsidRPr="00D43E01">
              <w:t>prefer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holistic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toorganiza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information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more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holistically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a </w:t>
            </w:r>
            <w:proofErr w:type="spellStart"/>
            <w:r w:rsidRPr="00D43E01">
              <w:t>seemingly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random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manner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without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seeing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connections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learns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large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leaps</w:t>
            </w:r>
            <w:proofErr w:type="spellEnd"/>
            <w:r w:rsidRPr="00D43E01">
              <w:t xml:space="preserve">; </w:t>
            </w:r>
            <w:proofErr w:type="spellStart"/>
            <w:r w:rsidRPr="00D43E01">
              <w:t>often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appear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scattered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disorganized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in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their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thinking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yeat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often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arrive</w:t>
            </w:r>
            <w:proofErr w:type="spellEnd"/>
            <w:r w:rsidRPr="00D43E01">
              <w:t xml:space="preserve"> at a </w:t>
            </w:r>
            <w:proofErr w:type="spellStart"/>
            <w:r w:rsidRPr="00D43E01">
              <w:t>creative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or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correct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end</w:t>
            </w:r>
            <w:proofErr w:type="spellEnd"/>
            <w:r w:rsidRPr="00D43E01">
              <w:t xml:space="preserve"> </w:t>
            </w:r>
            <w:proofErr w:type="spellStart"/>
            <w:r w:rsidRPr="00D43E01">
              <w:t>product</w:t>
            </w:r>
            <w:proofErr w:type="spellEnd"/>
          </w:p>
        </w:tc>
      </w:tr>
    </w:tbl>
    <w:p w:rsidR="00B53E59" w:rsidRPr="00D43E01" w:rsidRDefault="00B53E59" w:rsidP="00B53E59">
      <w:pPr>
        <w:pStyle w:val="Betarp"/>
        <w:jc w:val="both"/>
        <w:rPr>
          <w:rFonts w:ascii="Times New Roman" w:hAnsi="Times New Roman" w:cs="Times New Roman"/>
        </w:rPr>
      </w:pPr>
    </w:p>
    <w:p w:rsidR="002E4FEB" w:rsidRDefault="002E4FEB">
      <w:bookmarkStart w:id="0" w:name="_GoBack"/>
      <w:bookmarkEnd w:id="0"/>
    </w:p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ヒラギノ角ゴ Pro W3">
    <w:charset w:val="00"/>
    <w:family w:val="auto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59"/>
    <w:rsid w:val="002E4FEB"/>
    <w:rsid w:val="00B5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CA31-A937-47F0-A95E-74998B9F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B5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B53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+TABLE title"/>
    <w:next w:val="prastasis"/>
    <w:rsid w:val="00B53E59"/>
    <w:pPr>
      <w:spacing w:before="360" w:after="120" w:line="240" w:lineRule="auto"/>
    </w:pPr>
    <w:rPr>
      <w:rFonts w:ascii="Times New Roman" w:eastAsia="ヒラギノ角ゴ Pro W3" w:hAnsi="Times New Roman" w:cs="Tunga"/>
      <w:color w:val="000000"/>
      <w:sz w:val="20"/>
      <w:szCs w:val="20"/>
      <w:lang w:eastAsia="lt-LT" w:bidi="kn-IN"/>
    </w:rPr>
  </w:style>
  <w:style w:type="paragraph" w:styleId="Betarp">
    <w:name w:val="No Spacing"/>
    <w:uiPriority w:val="1"/>
    <w:qFormat/>
    <w:rsid w:val="00B53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1475</Characters>
  <Application>Microsoft Office Word</Application>
  <DocSecurity>0</DocSecurity>
  <Lines>27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2024-02-27T20:39:00Z</dcterms:created>
  <dcterms:modified xsi:type="dcterms:W3CDTF">2024-02-27T20:39:00Z</dcterms:modified>
</cp:coreProperties>
</file>