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053" w:rsidRPr="00811609" w:rsidRDefault="00935053" w:rsidP="00935053">
      <w:pPr>
        <w:pStyle w:val="MDPI31text"/>
        <w:ind w:left="0" w:firstLine="397"/>
        <w:rPr>
          <w:rStyle w:val="markedcontent"/>
          <w:rFonts w:ascii="Times New Roman" w:hAnsi="Times New Roman"/>
          <w:color w:val="auto"/>
          <w:sz w:val="22"/>
        </w:rPr>
      </w:pPr>
      <w:proofErr w:type="spellStart"/>
      <w:r w:rsidRPr="00811609">
        <w:rPr>
          <w:rStyle w:val="fontstyle01"/>
          <w:rFonts w:ascii="Times New Roman" w:hAnsi="Times New Roman"/>
          <w:color w:val="auto"/>
          <w:sz w:val="22"/>
          <w:szCs w:val="22"/>
        </w:rPr>
        <w:t>Franzen</w:t>
      </w:r>
      <w:proofErr w:type="spellEnd"/>
      <w:r w:rsidRPr="00811609">
        <w:rPr>
          <w:rStyle w:val="fontstyle01"/>
          <w:rFonts w:ascii="Times New Roman" w:hAnsi="Times New Roman"/>
          <w:color w:val="auto"/>
          <w:sz w:val="22"/>
          <w:szCs w:val="22"/>
        </w:rPr>
        <w:t xml:space="preserve"> (2008) describes t</w:t>
      </w:r>
      <w:r w:rsidRPr="00811609">
        <w:rPr>
          <w:rFonts w:ascii="Times New Roman" w:hAnsi="Times New Roman"/>
          <w:color w:val="auto"/>
          <w:sz w:val="22"/>
        </w:rPr>
        <w:t>he Gibbs sampler which is a particular MCMC algorithm working with conditional states. Each iteration of the Gibbs sampler cycles through the conditional distributions of all the parameters. In each iterative step, new parameters are generated and the conditional distributions are updated for the next iteration. It is suitable in situations where the joint distribution of the parameters of interest, is difficult to calculate, but the conditional distributions are possible to simulate from. This iterative procedure makes the process approach the equilibrium (</w:t>
      </w:r>
      <w:proofErr w:type="spellStart"/>
      <w:r w:rsidRPr="00811609">
        <w:rPr>
          <w:rStyle w:val="fontstyle01"/>
          <w:rFonts w:ascii="Times New Roman" w:hAnsi="Times New Roman"/>
          <w:color w:val="auto"/>
          <w:sz w:val="22"/>
          <w:szCs w:val="22"/>
        </w:rPr>
        <w:t>Franzen</w:t>
      </w:r>
      <w:proofErr w:type="spellEnd"/>
      <w:r w:rsidRPr="00811609">
        <w:rPr>
          <w:rStyle w:val="fontstyle01"/>
          <w:rFonts w:ascii="Times New Roman" w:hAnsi="Times New Roman"/>
          <w:color w:val="auto"/>
          <w:sz w:val="22"/>
          <w:szCs w:val="22"/>
        </w:rPr>
        <w:t xml:space="preserve"> 2008). </w:t>
      </w:r>
      <w:r w:rsidRPr="00811609">
        <w:rPr>
          <w:rFonts w:ascii="Times New Roman" w:hAnsi="Times New Roman"/>
          <w:color w:val="auto"/>
          <w:sz w:val="22"/>
        </w:rPr>
        <w:t xml:space="preserve">The posteriors of the parameters in the mixture model of formula </w:t>
      </w:r>
      <w:r w:rsidRPr="00811609">
        <w:rPr>
          <w:rFonts w:ascii="Times New Roman" w:hAnsi="Times New Roman"/>
          <w:color w:val="auto"/>
          <w:sz w:val="22"/>
          <w:lang w:val="lt-LT"/>
        </w:rPr>
        <w:t>(1.</w:t>
      </w:r>
      <w:r w:rsidRPr="00811609">
        <w:rPr>
          <w:rFonts w:ascii="Times New Roman" w:hAnsi="Times New Roman"/>
          <w:color w:val="auto"/>
          <w:sz w:val="22"/>
        </w:rPr>
        <w:t>5</w:t>
      </w:r>
      <w:r w:rsidRPr="00811609">
        <w:rPr>
          <w:rFonts w:ascii="Times New Roman" w:hAnsi="Times New Roman"/>
          <w:color w:val="auto"/>
          <w:sz w:val="22"/>
          <w:lang w:val="lt-LT"/>
        </w:rPr>
        <w:t xml:space="preserve">) </w:t>
      </w:r>
      <w:r w:rsidRPr="00811609">
        <w:rPr>
          <w:rFonts w:ascii="Times New Roman" w:hAnsi="Times New Roman"/>
          <w:color w:val="auto"/>
          <w:sz w:val="22"/>
        </w:rPr>
        <w:t>are estimated with the Gibbs sampler algorithm. The posterior distributions for all parameters, generated from the prior and likelihood distributions, are expressed conditional on one or more of the other</w:t>
      </w:r>
      <w:r w:rsidR="00811609">
        <w:rPr>
          <w:rFonts w:ascii="Times New Roman" w:hAnsi="Times New Roman"/>
          <w:color w:val="auto"/>
          <w:sz w:val="22"/>
        </w:rPr>
        <w:t xml:space="preserve"> </w:t>
      </w:r>
      <w:r w:rsidRPr="00811609">
        <w:rPr>
          <w:rFonts w:ascii="Times New Roman" w:hAnsi="Times New Roman"/>
          <w:color w:val="auto"/>
          <w:sz w:val="22"/>
        </w:rPr>
        <w:t>model parameters (</w:t>
      </w:r>
      <w:proofErr w:type="spellStart"/>
      <w:r w:rsidRPr="00811609">
        <w:rPr>
          <w:rStyle w:val="fontstyle01"/>
          <w:rFonts w:ascii="Times New Roman" w:hAnsi="Times New Roman"/>
          <w:color w:val="auto"/>
          <w:sz w:val="22"/>
          <w:szCs w:val="22"/>
        </w:rPr>
        <w:t>Franzen</w:t>
      </w:r>
      <w:proofErr w:type="spellEnd"/>
      <w:r w:rsidRPr="00811609">
        <w:rPr>
          <w:rStyle w:val="fontstyle01"/>
          <w:rFonts w:ascii="Times New Roman" w:hAnsi="Times New Roman"/>
          <w:color w:val="auto"/>
          <w:sz w:val="22"/>
          <w:szCs w:val="22"/>
        </w:rPr>
        <w:t xml:space="preserve"> 2008). Gibbs sampling algorithm has the following properties: it is a particular MCMC algorithm which samples from the conditional distribution while other parameters are fixed and updates a single parameter at a time. Chai </w:t>
      </w:r>
      <w:r w:rsidRPr="00811609">
        <w:rPr>
          <w:rStyle w:val="fontstyle01"/>
          <w:rFonts w:ascii="Times New Roman" w:hAnsi="Times New Roman"/>
          <w:i/>
          <w:color w:val="auto"/>
          <w:sz w:val="22"/>
          <w:szCs w:val="22"/>
        </w:rPr>
        <w:t>et. all</w:t>
      </w:r>
      <w:r w:rsidRPr="00811609">
        <w:rPr>
          <w:rStyle w:val="fontstyle01"/>
          <w:rFonts w:ascii="Times New Roman" w:hAnsi="Times New Roman"/>
          <w:color w:val="auto"/>
          <w:sz w:val="22"/>
          <w:szCs w:val="22"/>
        </w:rPr>
        <w:t xml:space="preserve"> (2016) explains that </w:t>
      </w:r>
      <w:r w:rsidRPr="00811609">
        <w:rPr>
          <w:rStyle w:val="markedcontent"/>
          <w:rFonts w:ascii="Times New Roman" w:hAnsi="Times New Roman"/>
          <w:color w:val="auto"/>
          <w:sz w:val="22"/>
        </w:rPr>
        <w:t>Gibbs sampling starts with a random setting of hidden states and then updates each hidden state according to the probability distribution conditioned on all the other states and the fixed parameters. The procedure of Gibbs sampling can be described as follows (</w:t>
      </w:r>
      <w:r w:rsidRPr="00811609">
        <w:rPr>
          <w:rStyle w:val="fontstyle01"/>
          <w:rFonts w:ascii="Times New Roman" w:hAnsi="Times New Roman"/>
          <w:color w:val="auto"/>
          <w:sz w:val="22"/>
          <w:szCs w:val="22"/>
        </w:rPr>
        <w:t xml:space="preserve">Chai </w:t>
      </w:r>
      <w:r w:rsidRPr="00811609">
        <w:rPr>
          <w:rStyle w:val="fontstyle01"/>
          <w:rFonts w:ascii="Times New Roman" w:hAnsi="Times New Roman"/>
          <w:i/>
          <w:color w:val="auto"/>
          <w:sz w:val="22"/>
          <w:szCs w:val="22"/>
        </w:rPr>
        <w:t>et. all</w:t>
      </w:r>
      <w:r w:rsidRPr="00811609">
        <w:rPr>
          <w:rStyle w:val="fontstyle01"/>
          <w:rFonts w:ascii="Times New Roman" w:hAnsi="Times New Roman"/>
          <w:color w:val="auto"/>
          <w:sz w:val="22"/>
          <w:szCs w:val="22"/>
        </w:rPr>
        <w:t xml:space="preserve"> 2016)</w:t>
      </w:r>
      <w:r w:rsidRPr="00811609">
        <w:rPr>
          <w:rStyle w:val="markedcontent"/>
          <w:rFonts w:ascii="Times New Roman" w:hAnsi="Times New Roman"/>
          <w:color w:val="auto"/>
          <w:sz w:val="22"/>
        </w:rPr>
        <w:t xml:space="preserve">. </w:t>
      </w:r>
    </w:p>
    <w:p w:rsidR="00935053" w:rsidRPr="00811609" w:rsidRDefault="00935053" w:rsidP="00935053">
      <w:pPr>
        <w:pStyle w:val="MDPI31text"/>
        <w:numPr>
          <w:ilvl w:val="0"/>
          <w:numId w:val="1"/>
        </w:numPr>
        <w:ind w:left="851" w:hanging="284"/>
        <w:rPr>
          <w:rStyle w:val="markedcontent"/>
          <w:rFonts w:ascii="Times New Roman" w:hAnsi="Times New Roman"/>
          <w:color w:val="auto"/>
          <w:sz w:val="22"/>
        </w:rPr>
      </w:pPr>
      <w:r w:rsidRPr="00811609">
        <w:rPr>
          <w:rStyle w:val="markedcontent"/>
          <w:rFonts w:ascii="Times New Roman" w:hAnsi="Times New Roman"/>
          <w:color w:val="auto"/>
          <w:sz w:val="22"/>
        </w:rPr>
        <w:t xml:space="preserve">suppose that </w:t>
      </w:r>
      <m:oMath>
        <m:r>
          <w:rPr>
            <w:rFonts w:ascii="Cambria Math" w:hAnsi="Cambria Math"/>
            <w:color w:val="auto"/>
            <w:sz w:val="22"/>
          </w:rPr>
          <m:t>X=</m:t>
        </m:r>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r>
          <w:rPr>
            <w:rStyle w:val="markedcontent"/>
            <w:rFonts w:ascii="Cambria Math" w:hAnsi="Cambria Math"/>
            <w:color w:val="auto"/>
            <w:sz w:val="22"/>
          </w:rPr>
          <m:t>| 0&lt;i≤</m:t>
        </m:r>
        <m:sSub>
          <m:sSubPr>
            <m:ctrlPr>
              <w:rPr>
                <w:rFonts w:ascii="Cambria Math" w:hAnsi="Cambria Math"/>
                <w:i/>
                <w:color w:val="auto"/>
                <w:sz w:val="22"/>
              </w:rPr>
            </m:ctrlPr>
          </m:sSubPr>
          <m:e>
            <m:r>
              <w:rPr>
                <w:rFonts w:ascii="Cambria Math" w:hAnsi="Cambria Math"/>
                <w:color w:val="auto"/>
                <w:sz w:val="22"/>
              </w:rPr>
              <m:t>n</m:t>
            </m:r>
          </m:e>
          <m:sub>
            <m:r>
              <w:rPr>
                <w:rFonts w:ascii="Cambria Math" w:hAnsi="Cambria Math"/>
                <w:color w:val="auto"/>
                <w:sz w:val="22"/>
              </w:rPr>
              <m:t>1</m:t>
            </m:r>
          </m:sub>
        </m:sSub>
      </m:oMath>
      <w:r w:rsidRPr="00811609">
        <w:rPr>
          <w:rStyle w:val="markedcontent"/>
          <w:rFonts w:ascii="Times New Roman" w:hAnsi="Times New Roman"/>
          <w:i/>
          <w:color w:val="auto"/>
          <w:sz w:val="22"/>
        </w:rPr>
        <w:t>}</w:t>
      </w:r>
      <w:r w:rsidRPr="00811609">
        <w:rPr>
          <w:rStyle w:val="markedcontent"/>
          <w:rFonts w:ascii="Times New Roman" w:hAnsi="Times New Roman"/>
          <w:color w:val="auto"/>
          <w:sz w:val="22"/>
        </w:rPr>
        <w:t xml:space="preserve"> are the unobserved random variables which states are hidden and </w:t>
      </w:r>
      <m:oMath>
        <m:r>
          <w:rPr>
            <w:rFonts w:ascii="Cambria Math" w:hAnsi="Cambria Math"/>
            <w:color w:val="auto"/>
            <w:sz w:val="22"/>
          </w:rPr>
          <m:t>Y=</m:t>
        </m:r>
        <m:sSub>
          <m:sSubPr>
            <m:ctrlPr>
              <w:rPr>
                <w:rFonts w:ascii="Cambria Math" w:hAnsi="Cambria Math"/>
                <w:i/>
                <w:color w:val="auto"/>
                <w:sz w:val="22"/>
              </w:rPr>
            </m:ctrlPr>
          </m:sSubPr>
          <m:e>
            <m:r>
              <w:rPr>
                <w:rFonts w:ascii="Cambria Math" w:hAnsi="Cambria Math"/>
                <w:color w:val="auto"/>
                <w:sz w:val="22"/>
              </w:rPr>
              <m:t>{Y</m:t>
            </m:r>
          </m:e>
          <m:sub>
            <m:r>
              <w:rPr>
                <w:rFonts w:ascii="Cambria Math" w:hAnsi="Cambria Math"/>
                <w:color w:val="auto"/>
                <w:sz w:val="22"/>
              </w:rPr>
              <m:t>j</m:t>
            </m:r>
          </m:sub>
        </m:sSub>
        <m:r>
          <w:rPr>
            <w:rStyle w:val="markedcontent"/>
            <w:rFonts w:ascii="Cambria Math" w:hAnsi="Cambria Math"/>
            <w:color w:val="auto"/>
            <w:sz w:val="22"/>
          </w:rPr>
          <m:t>| 0&lt;j≤</m:t>
        </m:r>
        <m:sSub>
          <m:sSubPr>
            <m:ctrlPr>
              <w:rPr>
                <w:rFonts w:ascii="Cambria Math" w:hAnsi="Cambria Math"/>
                <w:i/>
                <w:color w:val="auto"/>
                <w:sz w:val="22"/>
              </w:rPr>
            </m:ctrlPr>
          </m:sSubPr>
          <m:e>
            <m:r>
              <w:rPr>
                <w:rFonts w:ascii="Cambria Math" w:hAnsi="Cambria Math"/>
                <w:color w:val="auto"/>
                <w:sz w:val="22"/>
              </w:rPr>
              <m:t>n</m:t>
            </m:r>
          </m:e>
          <m:sub>
            <m:r>
              <w:rPr>
                <w:rFonts w:ascii="Cambria Math" w:hAnsi="Cambria Math"/>
                <w:color w:val="auto"/>
                <w:sz w:val="22"/>
              </w:rPr>
              <m:t>2</m:t>
            </m:r>
          </m:sub>
        </m:sSub>
      </m:oMath>
      <w:r w:rsidRPr="00811609">
        <w:rPr>
          <w:rStyle w:val="markedcontent"/>
          <w:rFonts w:ascii="Times New Roman" w:hAnsi="Times New Roman"/>
          <w:i/>
          <w:color w:val="auto"/>
          <w:sz w:val="22"/>
        </w:rPr>
        <w:t>}</w:t>
      </w:r>
      <w:r w:rsidRPr="00811609">
        <w:rPr>
          <w:rStyle w:val="markedcontent"/>
          <w:rFonts w:ascii="Times New Roman" w:hAnsi="Times New Roman"/>
          <w:color w:val="auto"/>
          <w:sz w:val="22"/>
        </w:rPr>
        <w:t xml:space="preserve"> are the observed variables which states are fixed. Then the variable vector </w:t>
      </w:r>
      <m:oMath>
        <m:r>
          <w:rPr>
            <w:rStyle w:val="markedcontent"/>
            <w:rFonts w:ascii="Cambria Math" w:hAnsi="Cambria Math"/>
            <w:color w:val="auto"/>
            <w:sz w:val="22"/>
          </w:rPr>
          <m:t>V</m:t>
        </m:r>
      </m:oMath>
      <w:r w:rsidRPr="00811609">
        <w:rPr>
          <w:rStyle w:val="markedcontent"/>
          <w:rFonts w:ascii="Times New Roman" w:hAnsi="Times New Roman"/>
          <w:color w:val="auto"/>
          <w:sz w:val="22"/>
        </w:rPr>
        <w:t xml:space="preserve"> </w:t>
      </w:r>
      <m:oMath>
        <m:r>
          <m:rPr>
            <m:sty m:val="p"/>
          </m:rPr>
          <w:rPr>
            <w:rStyle w:val="markedcontent"/>
            <w:rFonts w:ascii="Cambria Math" w:hAnsi="Cambria Math"/>
            <w:color w:val="auto"/>
            <w:sz w:val="22"/>
          </w:rPr>
          <m:t xml:space="preserve"> is </m:t>
        </m:r>
        <m:r>
          <w:rPr>
            <w:rStyle w:val="markedcontent"/>
            <w:rFonts w:ascii="Cambria Math" w:hAnsi="Cambria Math"/>
            <w:color w:val="auto"/>
            <w:sz w:val="22"/>
          </w:rPr>
          <m:t>V={X,Y</m:t>
        </m:r>
      </m:oMath>
      <w:r w:rsidRPr="00811609">
        <w:rPr>
          <w:rStyle w:val="markedcontent"/>
          <w:rFonts w:ascii="Times New Roman" w:hAnsi="Times New Roman"/>
          <w:color w:val="auto"/>
          <w:sz w:val="22"/>
        </w:rPr>
        <w:t>};</w:t>
      </w:r>
    </w:p>
    <w:p w:rsidR="00935053" w:rsidRPr="00811609" w:rsidRDefault="00935053" w:rsidP="00935053">
      <w:pPr>
        <w:pStyle w:val="MDPI31text"/>
        <w:numPr>
          <w:ilvl w:val="0"/>
          <w:numId w:val="1"/>
        </w:numPr>
        <w:ind w:left="851" w:hanging="284"/>
        <w:rPr>
          <w:rStyle w:val="markedcontent"/>
          <w:rFonts w:ascii="Times New Roman" w:hAnsi="Times New Roman"/>
          <w:color w:val="auto"/>
          <w:sz w:val="22"/>
        </w:rPr>
      </w:pPr>
      <w:r w:rsidRPr="00811609">
        <w:rPr>
          <w:rStyle w:val="markedcontent"/>
          <w:rFonts w:ascii="Times New Roman" w:hAnsi="Times New Roman"/>
          <w:color w:val="auto"/>
          <w:sz w:val="22"/>
        </w:rPr>
        <w:t xml:space="preserve">start a random state for vector </w:t>
      </w:r>
      <m:oMath>
        <m:r>
          <w:rPr>
            <w:rStyle w:val="markedcontent"/>
            <w:rFonts w:ascii="Cambria Math" w:hAnsi="Cambria Math"/>
            <w:color w:val="auto"/>
            <w:sz w:val="22"/>
          </w:rPr>
          <m:t>V</m:t>
        </m:r>
      </m:oMath>
      <w:r w:rsidRPr="00811609">
        <w:rPr>
          <w:rStyle w:val="markedcontent"/>
          <w:rFonts w:ascii="Times New Roman" w:hAnsi="Times New Roman"/>
          <w:color w:val="auto"/>
          <w:sz w:val="22"/>
        </w:rPr>
        <w:t xml:space="preserve"> in which the state of </w:t>
      </w:r>
      <m:oMath>
        <m:r>
          <w:rPr>
            <w:rStyle w:val="markedcontent"/>
            <w:rFonts w:ascii="Cambria Math" w:hAnsi="Cambria Math"/>
            <w:color w:val="auto"/>
            <w:sz w:val="22"/>
          </w:rPr>
          <m:t>Y</m:t>
        </m:r>
      </m:oMath>
      <w:r w:rsidRPr="00811609">
        <w:rPr>
          <w:rStyle w:val="markedcontent"/>
          <w:rFonts w:ascii="Times New Roman" w:hAnsi="Times New Roman"/>
          <w:color w:val="auto"/>
          <w:sz w:val="22"/>
        </w:rPr>
        <w:t xml:space="preserve"> is fixed and the state of </w:t>
      </w:r>
      <m:oMath>
        <m:r>
          <w:rPr>
            <w:rStyle w:val="markedcontent"/>
            <w:rFonts w:ascii="Cambria Math" w:hAnsi="Cambria Math"/>
            <w:color w:val="auto"/>
            <w:sz w:val="22"/>
          </w:rPr>
          <m:t>X</m:t>
        </m:r>
      </m:oMath>
      <w:r w:rsidRPr="00811609">
        <w:rPr>
          <w:rStyle w:val="markedcontent"/>
          <w:rFonts w:ascii="Times New Roman" w:hAnsi="Times New Roman"/>
          <w:color w:val="auto"/>
          <w:sz w:val="22"/>
        </w:rPr>
        <w:t xml:space="preserve"> is random. Then, we can make the data sampling for one of variable in </w:t>
      </w:r>
      <m:oMath>
        <m:r>
          <w:rPr>
            <w:rStyle w:val="markedcontent"/>
            <w:rFonts w:ascii="Cambria Math" w:hAnsi="Cambria Math"/>
            <w:color w:val="auto"/>
            <w:sz w:val="22"/>
          </w:rPr>
          <m:t>X</m:t>
        </m:r>
      </m:oMath>
      <w:r w:rsidRPr="00811609">
        <w:rPr>
          <w:rStyle w:val="markedcontent"/>
          <w:rFonts w:ascii="Times New Roman" w:hAnsi="Times New Roman"/>
          <w:color w:val="auto"/>
          <w:sz w:val="22"/>
        </w:rPr>
        <w:t xml:space="preserve">, for example, </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color w:val="auto"/>
          <w:sz w:val="22"/>
        </w:rPr>
        <w:t xml:space="preserve">, according to the probability distribution </w:t>
      </w:r>
      <w:r w:rsidRPr="00811609">
        <w:rPr>
          <w:rStyle w:val="markedcontent"/>
          <w:rFonts w:ascii="Times New Roman" w:hAnsi="Times New Roman"/>
          <w:i/>
          <w:color w:val="auto"/>
          <w:sz w:val="22"/>
        </w:rPr>
        <w:t>P(</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i/>
          <w:color w:val="auto"/>
          <w:sz w:val="22"/>
        </w:rPr>
        <w:t xml:space="preserve"> | </w:t>
      </w:r>
      <m:oMath>
        <m:bar>
          <m:barPr>
            <m:pos m:val="top"/>
            <m:ctrlPr>
              <w:rPr>
                <w:rStyle w:val="markedcontent"/>
                <w:rFonts w:ascii="Cambria Math" w:hAnsi="Cambria Math"/>
                <w:i/>
                <w:color w:val="auto"/>
                <w:sz w:val="22"/>
              </w:rPr>
            </m:ctrlPr>
          </m:barPr>
          <m:e>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e>
        </m:bar>
      </m:oMath>
      <w:r w:rsidRPr="00811609">
        <w:rPr>
          <w:rStyle w:val="markedcontent"/>
          <w:rFonts w:ascii="Times New Roman" w:hAnsi="Times New Roman"/>
          <w:i/>
          <w:color w:val="auto"/>
          <w:sz w:val="22"/>
        </w:rPr>
        <w:t>,Y).</w:t>
      </w:r>
      <w:r w:rsidRPr="00811609">
        <w:rPr>
          <w:rStyle w:val="markedcontent"/>
          <w:rFonts w:ascii="Times New Roman" w:hAnsi="Times New Roman"/>
          <w:color w:val="auto"/>
          <w:sz w:val="22"/>
        </w:rPr>
        <w:t xml:space="preserve"> </w:t>
      </w:r>
      <w:r w:rsidRPr="00811609">
        <w:rPr>
          <w:rStyle w:val="markedcontent"/>
          <w:rFonts w:ascii="Times New Roman" w:hAnsi="Times New Roman"/>
          <w:i/>
          <w:color w:val="auto"/>
          <w:sz w:val="22"/>
        </w:rPr>
        <w:t>In P(</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i/>
          <w:color w:val="auto"/>
          <w:sz w:val="22"/>
        </w:rPr>
        <w:t xml:space="preserve"> | </w:t>
      </w:r>
      <m:oMath>
        <m:bar>
          <m:barPr>
            <m:pos m:val="top"/>
            <m:ctrlPr>
              <w:rPr>
                <w:rStyle w:val="markedcontent"/>
                <w:rFonts w:ascii="Cambria Math" w:hAnsi="Cambria Math"/>
                <w:i/>
                <w:color w:val="auto"/>
                <w:sz w:val="22"/>
              </w:rPr>
            </m:ctrlPr>
          </m:barPr>
          <m:e>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e>
        </m:bar>
      </m:oMath>
      <w:r w:rsidRPr="00811609">
        <w:rPr>
          <w:rStyle w:val="markedcontent"/>
          <w:rFonts w:ascii="Times New Roman" w:hAnsi="Times New Roman"/>
          <w:i/>
          <w:color w:val="auto"/>
          <w:sz w:val="22"/>
        </w:rPr>
        <w:t xml:space="preserve">,Y), </w:t>
      </w:r>
      <m:oMath>
        <m:bar>
          <m:barPr>
            <m:pos m:val="top"/>
            <m:ctrlPr>
              <w:rPr>
                <w:rStyle w:val="markedcontent"/>
                <w:rFonts w:ascii="Cambria Math" w:hAnsi="Cambria Math"/>
                <w:i/>
                <w:color w:val="auto"/>
                <w:sz w:val="22"/>
              </w:rPr>
            </m:ctrlPr>
          </m:barPr>
          <m:e>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r>
              <w:rPr>
                <w:rFonts w:ascii="Cambria Math" w:hAnsi="Cambria Math"/>
                <w:color w:val="auto"/>
                <w:sz w:val="22"/>
              </w:rPr>
              <m:t xml:space="preserve"> </m:t>
            </m:r>
          </m:e>
        </m:bar>
      </m:oMath>
      <w:r w:rsidRPr="00811609">
        <w:rPr>
          <w:rStyle w:val="markedcontent"/>
          <w:rFonts w:ascii="Cambria Math" w:hAnsi="Cambria Math" w:cs="Cambria Math"/>
          <w:i/>
          <w:color w:val="auto"/>
          <w:sz w:val="22"/>
        </w:rPr>
        <w:t>∈</w:t>
      </w:r>
      <w:r w:rsidRPr="00811609">
        <w:rPr>
          <w:rStyle w:val="markedcontent"/>
          <w:rFonts w:ascii="Times New Roman" w:hAnsi="Times New Roman"/>
          <w:i/>
          <w:color w:val="auto"/>
          <w:sz w:val="22"/>
        </w:rPr>
        <w:t xml:space="preserve"> X \ {</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i/>
          <w:color w:val="auto"/>
          <w:sz w:val="22"/>
        </w:rPr>
        <w:t xml:space="preserve"> }.</w:t>
      </w:r>
      <w:r w:rsidRPr="00811609">
        <w:rPr>
          <w:rStyle w:val="markedcontent"/>
          <w:rFonts w:ascii="Times New Roman" w:hAnsi="Times New Roman"/>
          <w:color w:val="auto"/>
          <w:sz w:val="22"/>
        </w:rPr>
        <w:t xml:space="preserve"> In Gibbs sampling, </w:t>
      </w:r>
      <w:r w:rsidRPr="00811609">
        <w:rPr>
          <w:rStyle w:val="markedcontent"/>
          <w:rFonts w:ascii="Times New Roman" w:hAnsi="Times New Roman"/>
          <w:i/>
          <w:color w:val="auto"/>
          <w:sz w:val="22"/>
        </w:rPr>
        <w:t>P(</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i/>
          <w:color w:val="auto"/>
          <w:sz w:val="22"/>
        </w:rPr>
        <w:t>|</w:t>
      </w:r>
      <m:oMath>
        <m:bar>
          <m:barPr>
            <m:pos m:val="top"/>
            <m:ctrlPr>
              <w:rPr>
                <w:rStyle w:val="markedcontent"/>
                <w:rFonts w:ascii="Cambria Math" w:hAnsi="Cambria Math"/>
                <w:i/>
                <w:color w:val="auto"/>
                <w:sz w:val="22"/>
              </w:rPr>
            </m:ctrlPr>
          </m:barPr>
          <m:e>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e>
        </m:bar>
      </m:oMath>
      <w:r w:rsidRPr="00811609">
        <w:rPr>
          <w:rStyle w:val="markedcontent"/>
          <w:rFonts w:ascii="Times New Roman" w:hAnsi="Times New Roman"/>
          <w:i/>
          <w:color w:val="auto"/>
          <w:sz w:val="22"/>
        </w:rPr>
        <w:t>,Y)</w:t>
      </w:r>
      <w:r w:rsidRPr="00811609">
        <w:rPr>
          <w:rStyle w:val="markedcontent"/>
          <w:rFonts w:ascii="Times New Roman" w:hAnsi="Times New Roman"/>
          <w:color w:val="auto"/>
          <w:sz w:val="22"/>
        </w:rPr>
        <w:t xml:space="preserve"> is also called as transition probability for </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color w:val="auto"/>
          <w:sz w:val="22"/>
        </w:rPr>
        <w:t>;</w:t>
      </w:r>
    </w:p>
    <w:p w:rsidR="00935053" w:rsidRPr="00811609" w:rsidRDefault="00935053" w:rsidP="00935053">
      <w:pPr>
        <w:pStyle w:val="MDPI31text"/>
        <w:numPr>
          <w:ilvl w:val="0"/>
          <w:numId w:val="1"/>
        </w:numPr>
        <w:ind w:left="851" w:hanging="284"/>
        <w:rPr>
          <w:rStyle w:val="markedcontent"/>
          <w:rFonts w:ascii="Times New Roman" w:hAnsi="Times New Roman"/>
          <w:color w:val="auto"/>
          <w:sz w:val="22"/>
        </w:rPr>
      </w:pPr>
      <w:r w:rsidRPr="00811609">
        <w:rPr>
          <w:rStyle w:val="markedcontent"/>
          <w:rFonts w:ascii="Times New Roman" w:hAnsi="Times New Roman"/>
          <w:color w:val="auto"/>
          <w:sz w:val="22"/>
        </w:rPr>
        <w:t xml:space="preserve">next, depending on the result of sampling </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i/>
          <w:color w:val="auto"/>
          <w:sz w:val="22"/>
        </w:rPr>
        <w:t xml:space="preserve"> = </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color w:val="auto"/>
          <w:sz w:val="22"/>
        </w:rPr>
        <w:t xml:space="preserve">, we make the data sampling for another variable </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j</m:t>
            </m:r>
          </m:sub>
        </m:sSub>
      </m:oMath>
      <w:r w:rsidRPr="00811609">
        <w:rPr>
          <w:rFonts w:ascii="Times New Roman" w:hAnsi="Times New Roman"/>
          <w:color w:val="auto"/>
          <w:sz w:val="22"/>
        </w:rPr>
        <w:t xml:space="preserve"> </w:t>
      </w:r>
      <w:r w:rsidRPr="00811609">
        <w:rPr>
          <w:rStyle w:val="markedcontent"/>
          <w:rFonts w:ascii="Times New Roman" w:hAnsi="Times New Roman"/>
          <w:color w:val="auto"/>
          <w:sz w:val="22"/>
        </w:rPr>
        <w:t xml:space="preserve">according to the transition probability for </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j</m:t>
            </m:r>
          </m:sub>
        </m:sSub>
        <m:r>
          <w:rPr>
            <w:rFonts w:ascii="Cambria Math" w:hAnsi="Cambria Math"/>
            <w:color w:val="auto"/>
            <w:sz w:val="22"/>
          </w:rPr>
          <m:t>:</m:t>
        </m:r>
      </m:oMath>
      <w:r w:rsidRPr="00811609">
        <w:rPr>
          <w:rStyle w:val="markedcontent"/>
          <w:rFonts w:ascii="Times New Roman" w:hAnsi="Times New Roman"/>
          <w:color w:val="auto"/>
          <w:sz w:val="22"/>
        </w:rPr>
        <w:t xml:space="preserve"> </w:t>
      </w:r>
      <w:r w:rsidRPr="00811609">
        <w:rPr>
          <w:rStyle w:val="markedcontent"/>
          <w:rFonts w:ascii="Times New Roman" w:hAnsi="Times New Roman"/>
          <w:i/>
          <w:color w:val="auto"/>
          <w:sz w:val="22"/>
        </w:rPr>
        <w:t>P(</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j</m:t>
            </m:r>
          </m:sub>
        </m:sSub>
      </m:oMath>
      <w:r w:rsidRPr="00811609">
        <w:rPr>
          <w:rStyle w:val="markedcontent"/>
          <w:rFonts w:ascii="Times New Roman" w:hAnsi="Times New Roman"/>
          <w:i/>
          <w:color w:val="auto"/>
          <w:sz w:val="22"/>
        </w:rPr>
        <w:t xml:space="preserve"> | </w:t>
      </w:r>
      <m:oMath>
        <m:bar>
          <m:barPr>
            <m:pos m:val="top"/>
            <m:ctrlPr>
              <w:rPr>
                <w:rStyle w:val="markedcontent"/>
                <w:rFonts w:ascii="Cambria Math" w:hAnsi="Cambria Math"/>
                <w:i/>
                <w:color w:val="auto"/>
                <w:sz w:val="22"/>
              </w:rPr>
            </m:ctrlPr>
          </m:barPr>
          <m:e>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j</m:t>
                </m:r>
              </m:sub>
            </m:sSub>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e>
        </m:bar>
      </m:oMath>
      <w:r w:rsidRPr="00811609">
        <w:rPr>
          <w:rStyle w:val="markedcontent"/>
          <w:rFonts w:ascii="Times New Roman" w:hAnsi="Times New Roman"/>
          <w:i/>
          <w:color w:val="auto"/>
          <w:sz w:val="22"/>
        </w:rPr>
        <w:t xml:space="preserve"> ,</w:t>
      </w:r>
      <m:oMath>
        <m:r>
          <w:rPr>
            <w:rFonts w:ascii="Cambria Math" w:hAnsi="Cambria Math"/>
            <w:color w:val="auto"/>
            <w:sz w:val="22"/>
          </w:rPr>
          <m:t xml:space="preserve"> </m:t>
        </m:r>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i</m:t>
            </m:r>
          </m:sub>
        </m:sSub>
      </m:oMath>
      <w:r w:rsidRPr="00811609">
        <w:rPr>
          <w:rStyle w:val="markedcontent"/>
          <w:rFonts w:ascii="Times New Roman" w:hAnsi="Times New Roman"/>
          <w:i/>
          <w:color w:val="auto"/>
          <w:sz w:val="22"/>
        </w:rPr>
        <w:t>=</w:t>
      </w:r>
      <m:oMath>
        <m:sSub>
          <m:sSubPr>
            <m:ctrlPr>
              <w:rPr>
                <w:rFonts w:ascii="Cambria Math" w:hAnsi="Cambria Math"/>
                <w:i/>
                <w:color w:val="auto"/>
                <w:sz w:val="22"/>
              </w:rPr>
            </m:ctrlPr>
          </m:sSubPr>
          <m:e>
            <m:r>
              <w:rPr>
                <w:rFonts w:ascii="Cambria Math" w:hAnsi="Cambria Math"/>
                <w:color w:val="auto"/>
                <w:sz w:val="22"/>
              </w:rPr>
              <m:t>x</m:t>
            </m:r>
          </m:e>
          <m:sub>
            <m:r>
              <w:rPr>
                <w:rFonts w:ascii="Cambria Math" w:hAnsi="Cambria Math"/>
                <w:color w:val="auto"/>
                <w:sz w:val="22"/>
              </w:rPr>
              <m:t>x</m:t>
            </m:r>
          </m:sub>
        </m:sSub>
      </m:oMath>
      <w:r w:rsidRPr="00811609">
        <w:rPr>
          <w:rStyle w:val="markedcontent"/>
          <w:rFonts w:ascii="Times New Roman" w:hAnsi="Times New Roman"/>
          <w:i/>
          <w:color w:val="auto"/>
          <w:sz w:val="22"/>
        </w:rPr>
        <w:t xml:space="preserve"> ,Y)</w:t>
      </w:r>
      <w:r w:rsidRPr="00811609">
        <w:rPr>
          <w:rStyle w:val="markedcontent"/>
          <w:rFonts w:ascii="Times New Roman" w:hAnsi="Times New Roman"/>
          <w:color w:val="auto"/>
          <w:sz w:val="22"/>
        </w:rPr>
        <w:t xml:space="preserve">. This step is iterated until the unobserved random variables in </w:t>
      </w:r>
      <m:oMath>
        <m:r>
          <w:rPr>
            <w:rStyle w:val="markedcontent"/>
            <w:rFonts w:ascii="Cambria Math" w:hAnsi="Cambria Math"/>
            <w:color w:val="auto"/>
            <w:sz w:val="22"/>
          </w:rPr>
          <m:t>X</m:t>
        </m:r>
      </m:oMath>
      <w:r w:rsidRPr="00811609">
        <w:rPr>
          <w:rStyle w:val="markedcontent"/>
          <w:rFonts w:ascii="Times New Roman" w:hAnsi="Times New Roman"/>
          <w:color w:val="auto"/>
          <w:sz w:val="22"/>
        </w:rPr>
        <w:t xml:space="preserve"> are all sampled. Then a piece of complete data sample for </w:t>
      </w:r>
      <m:oMath>
        <m:r>
          <w:rPr>
            <w:rStyle w:val="markedcontent"/>
            <w:rFonts w:ascii="Cambria Math" w:hAnsi="Cambria Math"/>
            <w:color w:val="auto"/>
            <w:sz w:val="22"/>
          </w:rPr>
          <m:t xml:space="preserve">V </m:t>
        </m:r>
      </m:oMath>
      <w:r w:rsidRPr="00811609">
        <w:rPr>
          <w:rStyle w:val="markedcontent"/>
          <w:rFonts w:ascii="Times New Roman" w:hAnsi="Times New Roman"/>
          <w:color w:val="auto"/>
          <w:sz w:val="22"/>
        </w:rPr>
        <w:t xml:space="preserve">is obtained. </w:t>
      </w:r>
    </w:p>
    <w:p w:rsidR="00935053" w:rsidRPr="00811609" w:rsidRDefault="00935053" w:rsidP="00935053">
      <w:pPr>
        <w:pStyle w:val="prastasiniatinklio"/>
        <w:spacing w:before="0" w:beforeAutospacing="0" w:after="0" w:afterAutospacing="0"/>
        <w:jc w:val="both"/>
        <w:rPr>
          <w:sz w:val="22"/>
          <w:szCs w:val="22"/>
          <w:lang w:val="en-US"/>
        </w:rPr>
      </w:pPr>
      <w:r w:rsidRPr="00811609">
        <w:rPr>
          <w:rStyle w:val="markedcontent"/>
          <w:sz w:val="22"/>
          <w:szCs w:val="22"/>
        </w:rPr>
        <w:t xml:space="preserve">If  </w:t>
      </w:r>
      <m:oMath>
        <m:r>
          <w:rPr>
            <w:rStyle w:val="markedcontent"/>
            <w:rFonts w:ascii="Cambria Math" w:hAnsi="Cambria Math"/>
            <w:sz w:val="22"/>
            <w:szCs w:val="22"/>
          </w:rPr>
          <m:t>V={X,Y</m:t>
        </m:r>
      </m:oMath>
      <w:r w:rsidRPr="00811609">
        <w:rPr>
          <w:rStyle w:val="markedcontent"/>
          <w:i/>
          <w:sz w:val="22"/>
          <w:szCs w:val="22"/>
        </w:rPr>
        <w:t>}</w:t>
      </w:r>
      <w:r w:rsidRPr="00811609">
        <w:rPr>
          <w:rStyle w:val="markedcontent"/>
          <w:sz w:val="22"/>
          <w:szCs w:val="22"/>
        </w:rPr>
        <w:t xml:space="preserve"> is the random variable vector for a BN, it should obey the conditional independence assumptions</w:t>
      </w:r>
      <w:r w:rsidRPr="00811609">
        <w:rPr>
          <w:sz w:val="22"/>
          <w:szCs w:val="22"/>
        </w:rPr>
        <w:t xml:space="preserve">. </w:t>
      </w:r>
      <w:r w:rsidRPr="00811609">
        <w:rPr>
          <w:rStyle w:val="markedcontent"/>
          <w:sz w:val="22"/>
          <w:szCs w:val="22"/>
        </w:rPr>
        <w:t xml:space="preserve">For node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811609">
        <w:rPr>
          <w:rStyle w:val="markedcontent"/>
          <w:sz w:val="22"/>
          <w:szCs w:val="22"/>
        </w:rPr>
        <w:t xml:space="preserve">, it is conditionally independent to any other nodes given the value of Markov blanket of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811609">
        <w:rPr>
          <w:rStyle w:val="markedcontent"/>
          <w:sz w:val="22"/>
          <w:szCs w:val="22"/>
        </w:rPr>
        <w:t xml:space="preserve">. Then, we can simplify the calculation of transition probability, for example, </w:t>
      </w:r>
      <w:r w:rsidRPr="00811609">
        <w:rPr>
          <w:rStyle w:val="markedcontent"/>
          <w:i/>
          <w:sz w:val="22"/>
          <w:szCs w:val="22"/>
        </w:rPr>
        <w:t>P(</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811609">
        <w:rPr>
          <w:rStyle w:val="markedcontent"/>
          <w:i/>
          <w:sz w:val="22"/>
          <w:szCs w:val="22"/>
        </w:rPr>
        <w:t xml:space="preserve"> | </w:t>
      </w:r>
      <m:oMath>
        <m:bar>
          <m:barPr>
            <m:pos m:val="top"/>
            <m:ctrlPr>
              <w:rPr>
                <w:rStyle w:val="markedcontent"/>
                <w:rFonts w:ascii="Cambria Math" w:hAnsi="Cambria Math"/>
                <w:i/>
                <w:sz w:val="22"/>
                <w:szCs w:val="22"/>
              </w:rPr>
            </m:ctrlPr>
          </m:bar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bar>
      </m:oMath>
      <w:r w:rsidRPr="00811609">
        <w:rPr>
          <w:rStyle w:val="markedcontent"/>
          <w:i/>
          <w:sz w:val="22"/>
          <w:szCs w:val="22"/>
        </w:rPr>
        <w:t>, Y ): P(</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811609">
        <w:rPr>
          <w:rStyle w:val="markedcontent"/>
          <w:i/>
          <w:sz w:val="22"/>
          <w:szCs w:val="22"/>
        </w:rPr>
        <w:t xml:space="preserve"> | </w:t>
      </w:r>
      <m:oMath>
        <m:bar>
          <m:barPr>
            <m:pos m:val="top"/>
            <m:ctrlPr>
              <w:rPr>
                <w:rStyle w:val="markedcontent"/>
                <w:rFonts w:ascii="Cambria Math" w:hAnsi="Cambria Math"/>
                <w:i/>
                <w:sz w:val="22"/>
                <w:szCs w:val="22"/>
              </w:rPr>
            </m:ctrlPr>
          </m:bar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bar>
      </m:oMath>
      <w:r w:rsidRPr="00811609">
        <w:rPr>
          <w:rStyle w:val="markedcontent"/>
          <w:i/>
          <w:sz w:val="22"/>
          <w:szCs w:val="22"/>
        </w:rPr>
        <w:t>, Y )= P(</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811609">
        <w:rPr>
          <w:rStyle w:val="markedcontent"/>
          <w:i/>
          <w:sz w:val="22"/>
          <w:szCs w:val="22"/>
        </w:rPr>
        <w:t xml:space="preserve"> | </w:t>
      </w:r>
      <m:oMath>
        <m:r>
          <w:rPr>
            <w:rStyle w:val="markedcontent"/>
            <w:rFonts w:ascii="Cambria Math" w:hAnsi="Cambria Math"/>
            <w:sz w:val="22"/>
            <w:szCs w:val="22"/>
          </w:rPr>
          <m:t>mb(</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Style w:val="markedcontent"/>
            <w:rFonts w:ascii="Cambria Math" w:hAnsi="Cambria Math"/>
            <w:sz w:val="22"/>
            <w:szCs w:val="22"/>
          </w:rPr>
          <m:t>)</m:t>
        </m:r>
      </m:oMath>
      <w:r w:rsidRPr="00811609">
        <w:rPr>
          <w:rStyle w:val="markedcontent"/>
          <w:sz w:val="22"/>
          <w:szCs w:val="22"/>
        </w:rPr>
        <w:t xml:space="preserve"> ), where </w:t>
      </w:r>
      <m:oMath>
        <m:r>
          <w:rPr>
            <w:rStyle w:val="markedcontent"/>
            <w:rFonts w:ascii="Cambria Math" w:hAnsi="Cambria Math"/>
            <w:sz w:val="22"/>
            <w:szCs w:val="22"/>
          </w:rPr>
          <m:t>mb(</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Style w:val="markedcontent"/>
            <w:rFonts w:ascii="Cambria Math" w:hAnsi="Cambria Math"/>
            <w:sz w:val="22"/>
            <w:szCs w:val="22"/>
          </w:rPr>
          <m:t>)</m:t>
        </m:r>
      </m:oMath>
      <w:r w:rsidRPr="00811609">
        <w:rPr>
          <w:rStyle w:val="markedcontent"/>
          <w:sz w:val="22"/>
          <w:szCs w:val="22"/>
        </w:rPr>
        <w:t xml:space="preserve"> denotes the value of Markov blanket of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811609">
        <w:rPr>
          <w:rStyle w:val="markedcontent"/>
          <w:sz w:val="22"/>
          <w:szCs w:val="22"/>
        </w:rPr>
        <w:t>(</w:t>
      </w:r>
      <w:r w:rsidRPr="00811609">
        <w:rPr>
          <w:rStyle w:val="fontstyle01"/>
          <w:rFonts w:ascii="Times New Roman" w:hAnsi="Times New Roman"/>
          <w:color w:val="auto"/>
          <w:sz w:val="22"/>
          <w:szCs w:val="22"/>
        </w:rPr>
        <w:t xml:space="preserve">Chai </w:t>
      </w:r>
      <w:r w:rsidRPr="00811609">
        <w:rPr>
          <w:rStyle w:val="fontstyle01"/>
          <w:rFonts w:ascii="Times New Roman" w:hAnsi="Times New Roman"/>
          <w:i/>
          <w:color w:val="auto"/>
          <w:sz w:val="22"/>
          <w:szCs w:val="22"/>
        </w:rPr>
        <w:t>et. all</w:t>
      </w:r>
      <w:r w:rsidRPr="00811609">
        <w:rPr>
          <w:rStyle w:val="fontstyle01"/>
          <w:rFonts w:ascii="Times New Roman" w:hAnsi="Times New Roman"/>
          <w:color w:val="auto"/>
          <w:sz w:val="22"/>
          <w:szCs w:val="22"/>
        </w:rPr>
        <w:t xml:space="preserve"> 2016)</w:t>
      </w:r>
      <w:r w:rsidRPr="00811609">
        <w:rPr>
          <w:rStyle w:val="markedcontent"/>
          <w:sz w:val="22"/>
          <w:szCs w:val="22"/>
        </w:rPr>
        <w:t>. It is obvious that Gibbs sampling is very suitable for BNs. We can utilize Gibbs sampling to improve EM algorithm for BNs parameters estimation (</w:t>
      </w:r>
      <w:r w:rsidRPr="00811609">
        <w:rPr>
          <w:rStyle w:val="fontstyle01"/>
          <w:rFonts w:ascii="Times New Roman" w:hAnsi="Times New Roman"/>
          <w:color w:val="auto"/>
          <w:sz w:val="22"/>
          <w:szCs w:val="22"/>
        </w:rPr>
        <w:t xml:space="preserve">Chai </w:t>
      </w:r>
      <w:r w:rsidRPr="00811609">
        <w:rPr>
          <w:rStyle w:val="fontstyle01"/>
          <w:rFonts w:ascii="Times New Roman" w:hAnsi="Times New Roman"/>
          <w:i/>
          <w:color w:val="auto"/>
          <w:sz w:val="22"/>
          <w:szCs w:val="22"/>
        </w:rPr>
        <w:t>et. all</w:t>
      </w:r>
      <w:r w:rsidRPr="00811609">
        <w:rPr>
          <w:rStyle w:val="fontstyle01"/>
          <w:rFonts w:ascii="Times New Roman" w:hAnsi="Times New Roman"/>
          <w:color w:val="auto"/>
          <w:sz w:val="22"/>
          <w:szCs w:val="22"/>
        </w:rPr>
        <w:t xml:space="preserve"> 2016)</w:t>
      </w:r>
      <w:r w:rsidRPr="00811609">
        <w:rPr>
          <w:rStyle w:val="markedcontent"/>
          <w:sz w:val="22"/>
          <w:szCs w:val="22"/>
        </w:rPr>
        <w:t xml:space="preserve">. </w:t>
      </w:r>
      <w:r w:rsidRPr="00811609">
        <w:rPr>
          <w:sz w:val="22"/>
          <w:szCs w:val="22"/>
        </w:rPr>
        <w:t xml:space="preserve">If such sampling is performed, these important facts hold: </w:t>
      </w:r>
    </w:p>
    <w:p w:rsidR="00935053" w:rsidRPr="00811609" w:rsidRDefault="00935053" w:rsidP="00935053">
      <w:pPr>
        <w:numPr>
          <w:ilvl w:val="0"/>
          <w:numId w:val="2"/>
        </w:numPr>
        <w:tabs>
          <w:tab w:val="clear" w:pos="720"/>
          <w:tab w:val="num" w:pos="851"/>
        </w:tabs>
        <w:ind w:left="851" w:hanging="284"/>
        <w:jc w:val="both"/>
        <w:rPr>
          <w:sz w:val="22"/>
          <w:szCs w:val="22"/>
        </w:rPr>
      </w:pPr>
      <w:r w:rsidRPr="00811609">
        <w:rPr>
          <w:sz w:val="22"/>
          <w:szCs w:val="22"/>
        </w:rPr>
        <w:t>the samples approximate the joint distribution of all variables,</w:t>
      </w:r>
    </w:p>
    <w:p w:rsidR="00935053" w:rsidRPr="00811609" w:rsidRDefault="00935053" w:rsidP="00935053">
      <w:pPr>
        <w:numPr>
          <w:ilvl w:val="0"/>
          <w:numId w:val="2"/>
        </w:numPr>
        <w:tabs>
          <w:tab w:val="clear" w:pos="720"/>
          <w:tab w:val="num" w:pos="851"/>
        </w:tabs>
        <w:ind w:left="851" w:hanging="284"/>
        <w:jc w:val="both"/>
        <w:rPr>
          <w:sz w:val="22"/>
          <w:szCs w:val="22"/>
        </w:rPr>
      </w:pPr>
      <w:r w:rsidRPr="00811609">
        <w:rPr>
          <w:sz w:val="22"/>
          <w:szCs w:val="22"/>
        </w:rPr>
        <w:t>the marginal distribution of any subset of variables can be approximated by simply considering the samples for that subset of variables, ignoring the rest,</w:t>
      </w:r>
    </w:p>
    <w:p w:rsidR="00935053" w:rsidRPr="00811609" w:rsidRDefault="00935053" w:rsidP="00935053">
      <w:pPr>
        <w:numPr>
          <w:ilvl w:val="0"/>
          <w:numId w:val="2"/>
        </w:numPr>
        <w:tabs>
          <w:tab w:val="clear" w:pos="720"/>
          <w:tab w:val="num" w:pos="851"/>
        </w:tabs>
        <w:ind w:left="851" w:hanging="284"/>
        <w:jc w:val="both"/>
        <w:rPr>
          <w:sz w:val="22"/>
          <w:szCs w:val="22"/>
        </w:rPr>
      </w:pPr>
      <w:r w:rsidRPr="00811609">
        <w:rPr>
          <w:sz w:val="22"/>
          <w:szCs w:val="22"/>
        </w:rPr>
        <w:t xml:space="preserve">the </w:t>
      </w:r>
      <w:hyperlink r:id="rId5" w:tooltip="Expected value" w:history="1">
        <w:r w:rsidRPr="00811609">
          <w:rPr>
            <w:rStyle w:val="Hipersaitas"/>
            <w:color w:val="auto"/>
            <w:sz w:val="22"/>
            <w:szCs w:val="22"/>
            <w:u w:val="none"/>
          </w:rPr>
          <w:t>expected value</w:t>
        </w:r>
      </w:hyperlink>
      <w:r w:rsidRPr="00811609">
        <w:rPr>
          <w:sz w:val="22"/>
          <w:szCs w:val="22"/>
        </w:rPr>
        <w:t xml:space="preserve"> of any variable can be approximated by averaging over all the samples.</w:t>
      </w:r>
    </w:p>
    <w:p w:rsidR="00935053" w:rsidRDefault="00935053" w:rsidP="00935053">
      <w:pPr>
        <w:ind w:firstLine="357"/>
        <w:jc w:val="both"/>
        <w:rPr>
          <w:sz w:val="22"/>
          <w:szCs w:val="22"/>
        </w:rPr>
      </w:pPr>
      <w:r w:rsidRPr="00811609">
        <w:rPr>
          <w:rStyle w:val="comment-copy"/>
          <w:sz w:val="22"/>
          <w:szCs w:val="22"/>
        </w:rPr>
        <w:t xml:space="preserve">In summary, </w:t>
      </w:r>
      <w:r w:rsidRPr="00811609">
        <w:rPr>
          <w:sz w:val="22"/>
          <w:szCs w:val="22"/>
        </w:rPr>
        <w:t>Gibbs sampling is technique for generating random samples of multivariate data when you have limited information about the joint distribution. I</w:t>
      </w:r>
      <w:r w:rsidRPr="00811609">
        <w:rPr>
          <w:rStyle w:val="comment-copy"/>
          <w:sz w:val="22"/>
          <w:szCs w:val="22"/>
        </w:rPr>
        <w:t>n Bayesian updating without a prior conjugate, the Gibbs update on a randomly chosen subset of the new full data set may be performed since previous data points are dependent on the new data. The size of the subset may be adjusted to achieve an appropriate trade-off between speed and accuracy. Th</w:t>
      </w:r>
      <w:r w:rsidRPr="00811609">
        <w:rPr>
          <w:sz w:val="22"/>
          <w:szCs w:val="22"/>
        </w:rPr>
        <w:t xml:space="preserve">e data are generated by the following process: first, </w:t>
      </w:r>
      <m:oMath>
        <m:r>
          <w:rPr>
            <w:rFonts w:ascii="Cambria Math" w:hAnsi="Cambria Math"/>
            <w:sz w:val="22"/>
            <w:szCs w:val="22"/>
          </w:rPr>
          <m:t>P(θ)</m:t>
        </m:r>
        <m:r>
          <w:rPr>
            <w:rFonts w:ascii="Cambria Math" w:hAnsi="Cambria Math"/>
            <w:i/>
            <w:sz w:val="22"/>
            <w:szCs w:val="22"/>
          </w:rPr>
          <w:fldChar w:fldCharType="begin"/>
        </m:r>
        <m:r>
          <m:rPr>
            <m:sty m:val="p"/>
          </m:rPr>
          <w:rPr>
            <w:rFonts w:ascii="Cambria Math" w:hAnsi="Cambria Math"/>
            <w:sz w:val="22"/>
            <w:szCs w:val="22"/>
          </w:rPr>
          <m:t xml:space="preserve"> QUOTE </m:t>
        </m:r>
        <m:r>
          <w:rPr>
            <w:rFonts w:ascii="Cambria Math" w:hAnsi="Cambria Math"/>
            <w:i/>
            <w:position w:val="-8"/>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2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1021&quot;/&gt;&lt;w:defaultTabStop w:val=&quot;510&quot;/&gt;&lt;w:autoHyphenation/&gt;&lt;w:drawingGridHorizontalSpacing w:val=&quot;100&quot;/&gt;&lt;w:drawingGridVerticalSpacing w:val=&quot;163&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F6B19&quot;/&gt;&lt;wsp:rsid wsp:val=&quot;000023E0&quot;/&gt;&lt;wsp:rsid wsp:val=&quot;00016DAD&quot;/&gt;&lt;wsp:rsid wsp:val=&quot;00022B03&quot;/&gt;&lt;wsp:rsid wsp:val=&quot;000336B3&quot;/&gt;&lt;wsp:rsid wsp:val=&quot;0007095A&quot;/&gt;&lt;wsp:rsid wsp:val=&quot;000736AD&quot;/&gt;&lt;wsp:rsid wsp:val=&quot;000A446C&quot;/&gt;&lt;wsp:rsid wsp:val=&quot;000D139F&quot;/&gt;&lt;wsp:rsid wsp:val=&quot;000E02D7&quot;/&gt;&lt;wsp:rsid wsp:val=&quot;00110C44&quot;/&gt;&lt;wsp:rsid wsp:val=&quot;0012423C&quot;/&gt;&lt;wsp:rsid wsp:val=&quot;001353A3&quot;/&gt;&lt;wsp:rsid wsp:val=&quot;001373C9&quot;/&gt;&lt;wsp:rsid wsp:val=&quot;001649FC&quot;/&gt;&lt;wsp:rsid wsp:val=&quot;00183445&quot;/&gt;&lt;wsp:rsid wsp:val=&quot;00191958&quot;/&gt;&lt;wsp:rsid wsp:val=&quot;00195DBF&quot;/&gt;&lt;wsp:rsid wsp:val=&quot;001A242A&quot;/&gt;&lt;wsp:rsid wsp:val=&quot;001A4927&quot;/&gt;&lt;wsp:rsid wsp:val=&quot;001E18D0&quot;/&gt;&lt;wsp:rsid wsp:val=&quot;001E2AEB&quot;/&gt;&lt;wsp:rsid wsp:val=&quot;001F373C&quot;/&gt;&lt;wsp:rsid wsp:val=&quot;00205AE5&quot;/&gt;&lt;wsp:rsid wsp:val=&quot;00216129&quot;/&gt;&lt;wsp:rsid wsp:val=&quot;002254A8&quot;/&gt;&lt;wsp:rsid wsp:val=&quot;00227AC6&quot;/&gt;&lt;wsp:rsid wsp:val=&quot;00231725&quot;/&gt;&lt;wsp:rsid wsp:val=&quot;00251C93&quot;/&gt;&lt;wsp:rsid wsp:val=&quot;002527E8&quot;/&gt;&lt;wsp:rsid wsp:val=&quot;002650E7&quot;/&gt;&lt;wsp:rsid wsp:val=&quot;002722EE&quot;/&gt;&lt;wsp:rsid wsp:val=&quot;002765F1&quot;/&gt;&lt;wsp:rsid wsp:val=&quot;002969DF&quot;/&gt;&lt;wsp:rsid wsp:val=&quot;002A1E5F&quot;/&gt;&lt;wsp:rsid wsp:val=&quot;002D55BA&quot;/&gt;&lt;wsp:rsid wsp:val=&quot;002F498F&quot;/&gt;&lt;wsp:rsid wsp:val=&quot;003122F2&quot;/&gt;&lt;wsp:rsid wsp:val=&quot;0031744E&quot;/&gt;&lt;wsp:rsid wsp:val=&quot;00320D93&quot;/&gt;&lt;wsp:rsid wsp:val=&quot;00326141&quot;/&gt;&lt;wsp:rsid wsp:val=&quot;003350E5&quot;/&gt;&lt;wsp:rsid wsp:val=&quot;00345623&quot;/&gt;&lt;wsp:rsid wsp:val=&quot;0035340B&quot;/&gt;&lt;wsp:rsid wsp:val=&quot;00361310&quot;/&gt;&lt;wsp:rsid wsp:val=&quot;0036255D&quot;/&gt;&lt;wsp:rsid wsp:val=&quot;003A5D62&quot;/&gt;&lt;wsp:rsid wsp:val=&quot;003C7CB7&quot;/&gt;&lt;wsp:rsid wsp:val=&quot;003D0525&quot;/&gt;&lt;wsp:rsid wsp:val=&quot;003D1B18&quot;/&gt;&lt;wsp:rsid wsp:val=&quot;003F36C1&quot;/&gt;&lt;wsp:rsid wsp:val=&quot;003F4D0E&quot;/&gt;&lt;wsp:rsid wsp:val=&quot;00401D30&quot;/&gt;&lt;wsp:rsid wsp:val=&quot;00404F35&quot;/&gt;&lt;wsp:rsid wsp:val=&quot;00410F35&quot;/&gt;&lt;wsp:rsid wsp:val=&quot;0041236F&quot;/&gt;&lt;wsp:rsid wsp:val=&quot;004133A7&quot;/&gt;&lt;wsp:rsid wsp:val=&quot;0045200E&quot;/&gt;&lt;wsp:rsid wsp:val=&quot;00452CF0&quot;/&gt;&lt;wsp:rsid wsp:val=&quot;00493033&quot;/&gt;&lt;wsp:rsid wsp:val=&quot;004945B9&quot;/&gt;&lt;wsp:rsid wsp:val=&quot;004C0CC6&quot;/&gt;&lt;wsp:rsid wsp:val=&quot;004C207F&quot;/&gt;&lt;wsp:rsid wsp:val=&quot;004D2716&quot;/&gt;&lt;wsp:rsid wsp:val=&quot;004D5BEC&quot;/&gt;&lt;wsp:rsid wsp:val=&quot;004D79C7&quot;/&gt;&lt;wsp:rsid wsp:val=&quot;004F6D48&quot;/&gt;&lt;wsp:rsid wsp:val=&quot;00502F97&quot;/&gt;&lt;wsp:rsid wsp:val=&quot;0050416D&quot;/&gt;&lt;wsp:rsid wsp:val=&quot;00525541&quot;/&gt;&lt;wsp:rsid wsp:val=&quot;00532CFE&quot;/&gt;&lt;wsp:rsid wsp:val=&quot;00535863&quot;/&gt;&lt;wsp:rsid wsp:val=&quot;005614F2&quot;/&gt;&lt;wsp:rsid wsp:val=&quot;005715AF&quot;/&gt;&lt;wsp:rsid wsp:val=&quot;0057700E&quot;/&gt;&lt;wsp:rsid wsp:val=&quot;0057771E&quot;/&gt;&lt;wsp:rsid wsp:val=&quot;00577A20&quot;/&gt;&lt;wsp:rsid wsp:val=&quot;00583C3B&quot;/&gt;&lt;wsp:rsid wsp:val=&quot;005930C7&quot;/&gt;&lt;wsp:rsid wsp:val=&quot;005B215D&quot;/&gt;&lt;wsp:rsid wsp:val=&quot;005B335A&quot;/&gt;&lt;wsp:rsid wsp:val=&quot;005C0EAE&quot;/&gt;&lt;wsp:rsid wsp:val=&quot;005C542D&quot;/&gt;&lt;wsp:rsid wsp:val=&quot;005D4019&quot;/&gt;&lt;wsp:rsid wsp:val=&quot;005D5DFD&quot;/&gt;&lt;wsp:rsid wsp:val=&quot;005D7258&quot;/&gt;&lt;wsp:rsid wsp:val=&quot;005E3936&quot;/&gt;&lt;wsp:rsid wsp:val=&quot;006224DB&quot;/&gt;&lt;wsp:rsid wsp:val=&quot;00623A78&quot;/&gt;&lt;wsp:rsid wsp:val=&quot;00624013&quot;/&gt;&lt;wsp:rsid wsp:val=&quot;006303B8&quot;/&gt;&lt;wsp:rsid wsp:val=&quot;00630EB5&quot;/&gt;&lt;wsp:rsid wsp:val=&quot;00661DCA&quot;/&gt;&lt;wsp:rsid wsp:val=&quot;0067215B&quot;/&gt;&lt;wsp:rsid wsp:val=&quot;00673664&quot;/&gt;&lt;wsp:rsid wsp:val=&quot;00676390&quot;/&gt;&lt;wsp:rsid wsp:val=&quot;00690722&quot;/&gt;&lt;wsp:rsid wsp:val=&quot;00692393&quot;/&gt;&lt;wsp:rsid wsp:val=&quot;006B1856&quot;/&gt;&lt;wsp:rsid wsp:val=&quot;006D6039&quot;/&gt;&lt;wsp:rsid wsp:val=&quot;006E5DD2&quot;/&gt;&lt;wsp:rsid wsp:val=&quot;006F1C5F&quot;/&gt;&lt;wsp:rsid wsp:val=&quot;007065E6&quot;/&gt;&lt;wsp:rsid wsp:val=&quot;00732758&quot;/&gt;&lt;wsp:rsid wsp:val=&quot;0074400C&quot;/&gt;&lt;wsp:rsid wsp:val=&quot;0078256A&quot;/&gt;&lt;wsp:rsid wsp:val=&quot;00790BBC&quot;/&gt;&lt;wsp:rsid wsp:val=&quot;0079295D&quot;/&gt;&lt;wsp:rsid wsp:val=&quot;007A56CE&quot;/&gt;&lt;wsp:rsid wsp:val=&quot;007E704A&quot;/&gt;&lt;wsp:rsid wsp:val=&quot;007F2286&quot;/&gt;&lt;wsp:rsid wsp:val=&quot;00804EE0&quot;/&gt;&lt;wsp:rsid wsp:val=&quot;00817168&quot;/&gt;&lt;wsp:rsid wsp:val=&quot;0082544C&quot;/&gt;&lt;wsp:rsid wsp:val=&quot;00832F6A&quot;/&gt;&lt;wsp:rsid wsp:val=&quot;00885A97&quot;/&gt;&lt;wsp:rsid wsp:val=&quot;008A0272&quot;/&gt;&lt;wsp:rsid wsp:val=&quot;008B011A&quot;/&gt;&lt;wsp:rsid wsp:val=&quot;008B384B&quot;/&gt;&lt;wsp:rsid wsp:val=&quot;008C2D58&quot;/&gt;&lt;wsp:rsid wsp:val=&quot;008C41A6&quot;/&gt;&lt;wsp:rsid wsp:val=&quot;008D180E&quot;/&gt;&lt;wsp:rsid wsp:val=&quot;008E61FF&quot;/&gt;&lt;wsp:rsid wsp:val=&quot;008E6498&quot;/&gt;&lt;wsp:rsid wsp:val=&quot;009039D6&quot;/&gt;&lt;wsp:rsid wsp:val=&quot;00907533&quot;/&gt;&lt;wsp:rsid wsp:val=&quot;00913FC1&quot;/&gt;&lt;wsp:rsid wsp:val=&quot;00914E4B&quot;/&gt;&lt;wsp:rsid wsp:val=&quot;009469E8&quot;/&gt;&lt;wsp:rsid wsp:val=&quot;009567EF&quot;/&gt;&lt;wsp:rsid wsp:val=&quot;0098452D&quot;/&gt;&lt;wsp:rsid wsp:val=&quot;009903D4&quot;/&gt;&lt;wsp:rsid wsp:val=&quot;00994B56&quot;/&gt;&lt;wsp:rsid wsp:val=&quot;00996743&quot;/&gt;&lt;wsp:rsid wsp:val=&quot;009C4836&quot;/&gt;&lt;wsp:rsid wsp:val=&quot;009D589E&quot;/&gt;&lt;wsp:rsid wsp:val=&quot;009D5A9B&quot;/&gt;&lt;wsp:rsid wsp:val=&quot;009D6DC9&quot;/&gt;&lt;wsp:rsid wsp:val=&quot;009E3D8E&quot;/&gt;&lt;wsp:rsid wsp:val=&quot;009F70E6&quot;/&gt;&lt;wsp:rsid wsp:val=&quot;00A04886&quot;/&gt;&lt;wsp:rsid wsp:val=&quot;00A17241&quot;/&gt;&lt;wsp:rsid wsp:val=&quot;00A20793&quot;/&gt;&lt;wsp:rsid wsp:val=&quot;00A235C5&quot;/&gt;&lt;wsp:rsid wsp:val=&quot;00A35020&quot;/&gt;&lt;wsp:rsid wsp:val=&quot;00A426CF&quot;/&gt;&lt;wsp:rsid wsp:val=&quot;00A53AA9&quot;/&gt;&lt;wsp:rsid wsp:val=&quot;00A95BD3&quot;/&gt;&lt;wsp:rsid wsp:val=&quot;00AD375F&quot;/&gt;&lt;wsp:rsid wsp:val=&quot;00AE4EA6&quot;/&gt;&lt;wsp:rsid wsp:val=&quot;00AF59A1&quot;/&gt;&lt;wsp:rsid wsp:val=&quot;00B26101&quot;/&gt;&lt;wsp:rsid wsp:val=&quot;00B40937&quot;/&gt;&lt;wsp:rsid wsp:val=&quot;00B511DC&quot;/&gt;&lt;wsp:rsid wsp:val=&quot;00B835CA&quot;/&gt;&lt;wsp:rsid wsp:val=&quot;00B83CB1&quot;/&gt;&lt;wsp:rsid wsp:val=&quot;00B91FA6&quot;/&gt;&lt;wsp:rsid wsp:val=&quot;00BB39F7&quot;/&gt;&lt;wsp:rsid wsp:val=&quot;00BD1491&quot;/&gt;&lt;wsp:rsid wsp:val=&quot;00BF6B19&quot;/&gt;&lt;wsp:rsid wsp:val=&quot;00C02026&quot;/&gt;&lt;wsp:rsid wsp:val=&quot;00C1271D&quot;/&gt;&lt;wsp:rsid wsp:val=&quot;00C13B6F&quot;/&gt;&lt;wsp:rsid wsp:val=&quot;00C253C4&quot;/&gt;&lt;wsp:rsid wsp:val=&quot;00C33533&quot;/&gt;&lt;wsp:rsid wsp:val=&quot;00C56C95&quot;/&gt;&lt;wsp:rsid wsp:val=&quot;00C6215C&quot;/&gt;&lt;wsp:rsid wsp:val=&quot;00C64034&quot;/&gt;&lt;wsp:rsid wsp:val=&quot;00C74171&quot;/&gt;&lt;wsp:rsid wsp:val=&quot;00C850DA&quot;/&gt;&lt;wsp:rsid wsp:val=&quot;00CA271A&quot;/&gt;&lt;wsp:rsid wsp:val=&quot;00CC3714&quot;/&gt;&lt;wsp:rsid wsp:val=&quot;00CC7D3A&quot;/&gt;&lt;wsp:rsid wsp:val=&quot;00CD75AD&quot;/&gt;&lt;wsp:rsid wsp:val=&quot;00D11046&quot;/&gt;&lt;wsp:rsid wsp:val=&quot;00D12809&quot;/&gt;&lt;wsp:rsid wsp:val=&quot;00D12DDD&quot;/&gt;&lt;wsp:rsid wsp:val=&quot;00D2458F&quot;/&gt;&lt;wsp:rsid wsp:val=&quot;00D32270&quot;/&gt;&lt;wsp:rsid wsp:val=&quot;00D328E3&quot;/&gt;&lt;wsp:rsid wsp:val=&quot;00D32EFF&quot;/&gt;&lt;wsp:rsid wsp:val=&quot;00D36B03&quot;/&gt;&lt;wsp:rsid wsp:val=&quot;00D60258&quot;/&gt;&lt;wsp:rsid wsp:val=&quot;00D648D7&quot;/&gt;&lt;wsp:rsid wsp:val=&quot;00D76CB8&quot;/&gt;&lt;wsp:rsid wsp:val=&quot;00D82179&quot;/&gt;&lt;wsp:rsid wsp:val=&quot;00D85B4A&quot;/&gt;&lt;wsp:rsid wsp:val=&quot;00D91849&quot;/&gt;&lt;wsp:rsid wsp:val=&quot;00DA5536&quot;/&gt;&lt;wsp:rsid wsp:val=&quot;00DB5BD0&quot;/&gt;&lt;wsp:rsid wsp:val=&quot;00DC4E4E&quot;/&gt;&lt;wsp:rsid wsp:val=&quot;00DD4714&quot;/&gt;&lt;wsp:rsid wsp:val=&quot;00DD4B61&quot;/&gt;&lt;wsp:rsid wsp:val=&quot;00DE56DB&quot;/&gt;&lt;wsp:rsid wsp:val=&quot;00E04904&quot;/&gt;&lt;wsp:rsid wsp:val=&quot;00E2112F&quot;/&gt;&lt;wsp:rsid wsp:val=&quot;00E228AB&quot;/&gt;&lt;wsp:rsid wsp:val=&quot;00E27601&quot;/&gt;&lt;wsp:rsid wsp:val=&quot;00E27CCB&quot;/&gt;&lt;wsp:rsid wsp:val=&quot;00E41499&quot;/&gt;&lt;wsp:rsid wsp:val=&quot;00E5637B&quot;/&gt;&lt;wsp:rsid wsp:val=&quot;00E76933&quot;/&gt;&lt;wsp:rsid wsp:val=&quot;00E84127&quot;/&gt;&lt;wsp:rsid wsp:val=&quot;00E96A25&quot;/&gt;&lt;wsp:rsid wsp:val=&quot;00EA471B&quot;/&gt;&lt;wsp:rsid wsp:val=&quot;00EB4B25&quot;/&gt;&lt;wsp:rsid wsp:val=&quot;00ED5717&quot;/&gt;&lt;wsp:rsid wsp:val=&quot;00EF2209&quot;/&gt;&lt;wsp:rsid wsp:val=&quot;00F03FE5&quot;/&gt;&lt;wsp:rsid wsp:val=&quot;00F050BE&quot;/&gt;&lt;wsp:rsid wsp:val=&quot;00F05423&quot;/&gt;&lt;wsp:rsid wsp:val=&quot;00F33DEF&quot;/&gt;&lt;wsp:rsid wsp:val=&quot;00F462BD&quot;/&gt;&lt;wsp:rsid wsp:val=&quot;00F475A6&quot;/&gt;&lt;wsp:rsid wsp:val=&quot;00F5582D&quot;/&gt;&lt;wsp:rsid wsp:val=&quot;00F62C23&quot;/&gt;&lt;wsp:rsid wsp:val=&quot;00FC185A&quot;/&gt;&lt;wsp:rsid wsp:val=&quot;00FE59BF&quot;/&gt;&lt;wsp:rsid wsp:val=&quot;00FF0BD6&quot;/&gt;&lt;wsp:rsid wsp:val=&quot;00FF5856&quot;/&gt;&lt;wsp:rsid wsp:val=&quot;00FF6CD5&quot;/&gt;&lt;/wsp:rsids&gt;&lt;/w:docPr&gt;&lt;w:body&gt;&lt;wx:sect&gt;&lt;w:p wsp:rsidR=&quot;00000000&quot; wsp:rsidRDefault=&quot;00E27601&quot; wsp:rsidP=&quot;00E27601&quot;&gt;&lt;m:oMathPara&gt;&lt;m:oMath&gt;&lt;m:r&gt;&lt;m:rPr&gt;&lt;m:sty m:val=&quot;p&quot;/&gt;&lt;/m:rPr&gt;&lt;w:rPr&gt;&lt;w:rFonts w:ascii=&quot;Cambria Math&quot; w:fareast=&quot;MS Mincho&quot; w:h-ansi=&quot;Cambria Math&quot; w:cs=&quot;Arial&quot;/&gt;&lt;wx:font wx:val=&quot;Cambria Math&quot;/&gt;&lt;/w:rPr&gt;&lt;m:t&gt;p(???)&lt;/m:t&gt;&lt;/u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 o:title="" chromakey="white"/>
            </v:shape>
          </w:pict>
        </m:r>
        <m:r>
          <m:rPr>
            <m:sty m:val="p"/>
          </m:rPr>
          <w:rPr>
            <w:rFonts w:ascii="Cambria Math" w:hAnsi="Cambria Math"/>
            <w:sz w:val="22"/>
            <w:szCs w:val="22"/>
          </w:rPr>
          <m:t xml:space="preserve"> </m:t>
        </m:r>
        <m:r>
          <w:rPr>
            <w:rFonts w:ascii="Cambria Math" w:hAnsi="Cambria Math"/>
            <w:i/>
            <w:sz w:val="22"/>
            <w:szCs w:val="22"/>
          </w:rPr>
          <w:fldChar w:fldCharType="end"/>
        </m:r>
      </m:oMath>
      <w:r w:rsidRPr="00811609">
        <w:rPr>
          <w:sz w:val="22"/>
          <w:szCs w:val="22"/>
        </w:rPr>
        <w:t xml:space="preserve"> is sampled, and then the observables </w:t>
      </w:r>
      <m:oMath>
        <m:r>
          <w:rPr>
            <w:rFonts w:ascii="Cambria Math" w:hAnsi="Cambria Math"/>
            <w:sz w:val="22"/>
            <w:szCs w:val="22"/>
          </w:rPr>
          <m:t>x</m:t>
        </m:r>
      </m:oMath>
      <w:r w:rsidRPr="00811609">
        <w:rPr>
          <w:sz w:val="22"/>
          <w:szCs w:val="22"/>
        </w:rPr>
        <w:t xml:space="preserve"> from a distribution which depends on </w:t>
      </w:r>
      <m:oMath>
        <m:r>
          <w:rPr>
            <w:rFonts w:ascii="Cambria Math" w:hAnsi="Cambria Math"/>
            <w:sz w:val="22"/>
            <w:szCs w:val="22"/>
          </w:rPr>
          <m:t>θ</m:t>
        </m:r>
      </m:oMath>
      <w:r w:rsidRPr="00811609">
        <w:rPr>
          <w:sz w:val="22"/>
          <w:szCs w:val="22"/>
        </w:rPr>
        <w:t xml:space="preserve"> are sampled, i.e., </w:t>
      </w:r>
      <m:oMath>
        <m:r>
          <w:rPr>
            <w:rFonts w:ascii="Cambria Math" w:hAnsi="Cambria Math"/>
            <w:sz w:val="22"/>
            <w:szCs w:val="22"/>
          </w:rPr>
          <m:t>P(θ</m:t>
        </m:r>
        <m:r>
          <w:rPr>
            <w:rFonts w:ascii="Cambria Math" w:hAnsi="Cambria Math"/>
            <w:i/>
            <w:sz w:val="22"/>
            <w:szCs w:val="22"/>
          </w:rPr>
          <w:fldChar w:fldCharType="begin"/>
        </m:r>
        <m:r>
          <m:rPr>
            <m:sty m:val="p"/>
          </m:rPr>
          <w:rPr>
            <w:rFonts w:ascii="Cambria Math" w:hAnsi="Cambria Math"/>
            <w:sz w:val="22"/>
            <w:szCs w:val="22"/>
          </w:rPr>
          <m:t xml:space="preserve"> QUOTE </m:t>
        </m:r>
        <m:r>
          <w:rPr>
            <w:rFonts w:ascii="Cambria Math" w:hAnsi="Cambria Math"/>
            <w:i/>
            <w:position w:val="-8"/>
            <w:sz w:val="22"/>
            <w:szCs w:val="22"/>
          </w:rPr>
          <w:pict>
            <v:shape id="_x0000_i1026" type="#_x0000_t75" style="width:6.65pt;height:2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1021&quot;/&gt;&lt;w:defaultTabStop w:val=&quot;510&quot;/&gt;&lt;w:autoHyphenation/&gt;&lt;w:drawingGridHorizontalSpacing w:val=&quot;100&quot;/&gt;&lt;w:drawingGridVerticalSpacing w:val=&quot;163&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F6B19&quot;/&gt;&lt;wsp:rsid wsp:val=&quot;000023E0&quot;/&gt;&lt;wsp:rsid wsp:val=&quot;00016DAD&quot;/&gt;&lt;wsp:rsid wsp:val=&quot;00022B03&quot;/&gt;&lt;wsp:rsid wsp:val=&quot;000336B3&quot;/&gt;&lt;wsp:rsid wsp:val=&quot;0007095A&quot;/&gt;&lt;wsp:rsid wsp:val=&quot;000736AD&quot;/&gt;&lt;wsp:rsid wsp:val=&quot;000A446C&quot;/&gt;&lt;wsp:rsid wsp:val=&quot;000D139F&quot;/&gt;&lt;wsp:rsid wsp:val=&quot;000E02D7&quot;/&gt;&lt;wsp:rsid wsp:val=&quot;00110C44&quot;/&gt;&lt;wsp:rsid wsp:val=&quot;0012423C&quot;/&gt;&lt;wsp:rsid wsp:val=&quot;001353A3&quot;/&gt;&lt;wsp:rsid wsp:val=&quot;001373C9&quot;/&gt;&lt;wsp:rsid wsp:val=&quot;001649FC&quot;/&gt;&lt;wsp:rsid wsp:val=&quot;00183445&quot;/&gt;&lt;wsp:rsid wsp:val=&quot;00191958&quot;/&gt;&lt;wsp:rsid wsp:val=&quot;00195DBF&quot;/&gt;&lt;wsp:rsid wsp:val=&quot;001A242A&quot;/&gt;&lt;wsp:rsid wsp:val=&quot;001A4927&quot;/&gt;&lt;wsp:rsid wsp:val=&quot;001E18D0&quot;/&gt;&lt;wsp:rsid wsp:val=&quot;001E2AEB&quot;/&gt;&lt;wsp:rsid wsp:val=&quot;001F373C&quot;/&gt;&lt;wsp:rsid wsp:val=&quot;00205AE5&quot;/&gt;&lt;wsp:rsid wsp:val=&quot;00216129&quot;/&gt;&lt;wsp:rsid wsp:val=&quot;002254A8&quot;/&gt;&lt;wsp:rsid wsp:val=&quot;00227AC6&quot;/&gt;&lt;wsp:rsid wsp:val=&quot;00231725&quot;/&gt;&lt;wsp:rsid wsp:val=&quot;00251C93&quot;/&gt;&lt;wsp:rsid wsp:val=&quot;002527E8&quot;/&gt;&lt;wsp:rsid wsp:val=&quot;002650E7&quot;/&gt;&lt;wsp:rsid wsp:val=&quot;002722EE&quot;/&gt;&lt;wsp:rsid wsp:val=&quot;002765F1&quot;/&gt;&lt;wsp:rsid wsp:val=&quot;002969DF&quot;/&gt;&lt;wsp:rsid wsp:val=&quot;002A1E5F&quot;/&gt;&lt;wsp:rsid wsp:val=&quot;002D55BA&quot;/&gt;&lt;wsp:rsid wsp:val=&quot;002F498F&quot;/&gt;&lt;wsp:rsid wsp:val=&quot;003122F2&quot;/&gt;&lt;wsp:rsid wsp:val=&quot;0031744E&quot;/&gt;&lt;wsp:rsid wsp:val=&quot;00320D93&quot;/&gt;&lt;wsp:rsid wsp:val=&quot;00326141&quot;/&gt;&lt;wsp:rsid wsp:val=&quot;003350E5&quot;/&gt;&lt;wsp:rsid wsp:val=&quot;00345623&quot;/&gt;&lt;wsp:rsid wsp:val=&quot;0035340B&quot;/&gt;&lt;wsp:rsid wsp:val=&quot;00361310&quot;/&gt;&lt;wsp:rsid wsp:val=&quot;0036255D&quot;/&gt;&lt;wsp:rsid wsp:val=&quot;003A5D62&quot;/&gt;&lt;wsp:rsid wsp:val=&quot;003C7CB7&quot;/&gt;&lt;wsp:rsid wsp:val=&quot;003D0525&quot;/&gt;&lt;wsp:rsid wsp:val=&quot;003D1B18&quot;/&gt;&lt;wsp:rsid wsp:val=&quot;003F36C1&quot;/&gt;&lt;wsp:rsid wsp:val=&quot;003F4D0E&quot;/&gt;&lt;wsp:rsid wsp:val=&quot;00401D30&quot;/&gt;&lt;wsp:rsid wsp:val=&quot;00404F35&quot;/&gt;&lt;wsp:rsid wsp:val=&quot;00410F35&quot;/&gt;&lt;wsp:rsid wsp:val=&quot;0041236F&quot;/&gt;&lt;wsp:rsid wsp:val=&quot;004133A7&quot;/&gt;&lt;wsp:rsid wsp:val=&quot;0045200E&quot;/&gt;&lt;wsp:rsid wsp:val=&quot;00452CF0&quot;/&gt;&lt;wsp:rsid wsp:val=&quot;00493033&quot;/&gt;&lt;wsp:rsid wsp:val=&quot;004945B9&quot;/&gt;&lt;wsp:rsid wsp:val=&quot;004C0CC6&quot;/&gt;&lt;wsp:rsid wsp:val=&quot;004C207F&quot;/&gt;&lt;wsp:rsid wsp:val=&quot;004D2716&quot;/&gt;&lt;wsp:rsid wsp:val=&quot;004D5BEC&quot;/&gt;&lt;wsp:rsid wsp:val=&quot;004D79C7&quot;/&gt;&lt;wsp:rsid wsp:val=&quot;004F6D48&quot;/&gt;&lt;wsp:rsid wsp:val=&quot;00502F97&quot;/&gt;&lt;wsp:rsid wsp:val=&quot;0050416D&quot;/&gt;&lt;wsp:rsid wsp:val=&quot;00525541&quot;/&gt;&lt;wsp:rsid wsp:val=&quot;00532CFE&quot;/&gt;&lt;wsp:rsid wsp:val=&quot;00535863&quot;/&gt;&lt;wsp:rsid wsp:val=&quot;005614F2&quot;/&gt;&lt;wsp:rsid wsp:val=&quot;005700CA&quot;/&gt;&lt;wsp:rsid wsp:val=&quot;005715AF&quot;/&gt;&lt;wsp:rsid wsp:val=&quot;0057700E&quot;/&gt;&lt;wsp:rsid wsp:val=&quot;0057771E&quot;/&gt;&lt;wsp:rsid wsp:val=&quot;00577A20&quot;/&gt;&lt;wsp:rsid wsp:val=&quot;00583C3B&quot;/&gt;&lt;wsp:rsid wsp:val=&quot;005930C7&quot;/&gt;&lt;wsp:rsid wsp:val=&quot;005B215D&quot;/&gt;&lt;wsp:rsid wsp:val=&quot;005B335A&quot;/&gt;&lt;wsp:rsid wsp:val=&quot;005C0EAE&quot;/&gt;&lt;wsp:rsid wsp:val=&quot;005C542D&quot;/&gt;&lt;wsp:rsid wsp:val=&quot;005D4019&quot;/&gt;&lt;wsp:rsid wsp:val=&quot;005D5DFD&quot;/&gt;&lt;wsp:rsid wsp:val=&quot;005D7258&quot;/&gt;&lt;wsp:rsid wsp:val=&quot;005E3936&quot;/&gt;&lt;wsp:rsid wsp:val=&quot;006224DB&quot;/&gt;&lt;wsp:rsid wsp:val=&quot;00623A78&quot;/&gt;&lt;wsp:rsid wsp:val=&quot;00624013&quot;/&gt;&lt;wsp:rsid wsp:val=&quot;006303B8&quot;/&gt;&lt;wsp:rsid wsp:val=&quot;00630EB5&quot;/&gt;&lt;wsp:rsid wsp:val=&quot;00661DCA&quot;/&gt;&lt;wsp:rsid wsp:val=&quot;0067215B&quot;/&gt;&lt;wsp:rsid wsp:val=&quot;00673664&quot;/&gt;&lt;wsp:rsid wsp:val=&quot;00676390&quot;/&gt;&lt;wsp:rsid wsp:val=&quot;00690722&quot;/&gt;&lt;wsp:rsid wsp:val=&quot;00692393&quot;/&gt;&lt;wsp:rsid wsp:val=&quot;006B1856&quot;/&gt;&lt;wsp:rsid wsp:val=&quot;006D6039&quot;/&gt;&lt;wsp:rsid wsp:val=&quot;006E5DD2&quot;/&gt;&lt;wsp:rsid wsp:val=&quot;006F1C5F&quot;/&gt;&lt;wsp:rsid wsp:val=&quot;007065E6&quot;/&gt;&lt;wsp:rsid wsp:val=&quot;00732758&quot;/&gt;&lt;wsp:rsid wsp:val=&quot;0074400C&quot;/&gt;&lt;wsp:rsid wsp:val=&quot;0078256A&quot;/&gt;&lt;wsp:rsid wsp:val=&quot;00790BBC&quot;/&gt;&lt;wsp:rsid wsp:val=&quot;0079295D&quot;/&gt;&lt;wsp:rsid wsp:val=&quot;007A56CE&quot;/&gt;&lt;wsp:rsid wsp:val=&quot;007E704A&quot;/&gt;&lt;wsp:rsid wsp:val=&quot;007F2286&quot;/&gt;&lt;wsp:rsid wsp:val=&quot;00804EE0&quot;/&gt;&lt;wsp:rsid wsp:val=&quot;00817168&quot;/&gt;&lt;wsp:rsid wsp:val=&quot;0082544C&quot;/&gt;&lt;wsp:rsid wsp:val=&quot;00832F6A&quot;/&gt;&lt;wsp:rsid wsp:val=&quot;00885A97&quot;/&gt;&lt;wsp:rsid wsp:val=&quot;008A0272&quot;/&gt;&lt;wsp:rsid wsp:val=&quot;008B011A&quot;/&gt;&lt;wsp:rsid wsp:val=&quot;008B384B&quot;/&gt;&lt;wsp:rsid wsp:val=&quot;008C2D58&quot;/&gt;&lt;wsp:rsid wsp:val=&quot;008C41A6&quot;/&gt;&lt;wsp:rsid wsp:val=&quot;008D180E&quot;/&gt;&lt;wsp:rsid wsp:val=&quot;008E61FF&quot;/&gt;&lt;wsp:rsid wsp:val=&quot;008E6498&quot;/&gt;&lt;wsp:rsid wsp:val=&quot;009039D6&quot;/&gt;&lt;wsp:rsid wsp:val=&quot;00907533&quot;/&gt;&lt;wsp:rsid wsp:val=&quot;00913FC1&quot;/&gt;&lt;wsp:rsid wsp:val=&quot;00914E4B&quot;/&gt;&lt;wsp:rsid wsp:val=&quot;009469E8&quot;/&gt;&lt;wsp:rsid wsp:val=&quot;009567EF&quot;/&gt;&lt;wsp:rsid wsp:val=&quot;0098452D&quot;/&gt;&lt;wsp:rsid wsp:val=&quot;009903D4&quot;/&gt;&lt;wsp:rsid wsp:val=&quot;00994B56&quot;/&gt;&lt;wsp:rsid wsp:val=&quot;00996743&quot;/&gt;&lt;wsp:rsid wsp:val=&quot;009C4836&quot;/&gt;&lt;wsp:rsid wsp:val=&quot;009D589E&quot;/&gt;&lt;wsp:rsid wsp:val=&quot;009D5A9B&quot;/&gt;&lt;wsp:rsid wsp:val=&quot;009D6DC9&quot;/&gt;&lt;wsp:rsid wsp:val=&quot;009E3D8E&quot;/&gt;&lt;wsp:rsid wsp:val=&quot;009F70E6&quot;/&gt;&lt;wsp:rsid wsp:val=&quot;00A04886&quot;/&gt;&lt;wsp:rsid wsp:val=&quot;00A17241&quot;/&gt;&lt;wsp:rsid wsp:val=&quot;00A20793&quot;/&gt;&lt;wsp:rsid wsp:val=&quot;00A235C5&quot;/&gt;&lt;wsp:rsid wsp:val=&quot;00A35020&quot;/&gt;&lt;wsp:rsid wsp:val=&quot;00A426CF&quot;/&gt;&lt;wsp:rsid wsp:val=&quot;00A53AA9&quot;/&gt;&lt;wsp:rsid wsp:val=&quot;00A95BD3&quot;/&gt;&lt;wsp:rsid wsp:val=&quot;00AD375F&quot;/&gt;&lt;wsp:rsid wsp:val=&quot;00AE4EA6&quot;/&gt;&lt;wsp:rsid wsp:val=&quot;00AF59A1&quot;/&gt;&lt;wsp:rsid wsp:val=&quot;00B26101&quot;/&gt;&lt;wsp:rsid wsp:val=&quot;00B40937&quot;/&gt;&lt;wsp:rsid wsp:val=&quot;00B511DC&quot;/&gt;&lt;wsp:rsid wsp:val=&quot;00B835CA&quot;/&gt;&lt;wsp:rsid wsp:val=&quot;00B83CB1&quot;/&gt;&lt;wsp:rsid wsp:val=&quot;00B91FA6&quot;/&gt;&lt;wsp:rsid wsp:val=&quot;00BB39F7&quot;/&gt;&lt;wsp:rsid wsp:val=&quot;00BD1491&quot;/&gt;&lt;wsp:rsid wsp:val=&quot;00BF6B19&quot;/&gt;&lt;wsp:rsid wsp:val=&quot;00C02026&quot;/&gt;&lt;wsp:rsid wsp:val=&quot;00C1271D&quot;/&gt;&lt;wsp:rsid wsp:val=&quot;00C13B6F&quot;/&gt;&lt;wsp:rsid wsp:val=&quot;00C253C4&quot;/&gt;&lt;wsp:rsid wsp:val=&quot;00C33533&quot;/&gt;&lt;wsp:rsid wsp:val=&quot;00C56C95&quot;/&gt;&lt;wsp:rsid wsp:val=&quot;00C6215C&quot;/&gt;&lt;wsp:rsid wsp:val=&quot;00C64034&quot;/&gt;&lt;wsp:rsid wsp:val=&quot;00C74171&quot;/&gt;&lt;wsp:rsid wsp:val=&quot;00C850DA&quot;/&gt;&lt;wsp:rsid wsp:val=&quot;00CA271A&quot;/&gt;&lt;wsp:rsid wsp:val=&quot;00CC3714&quot;/&gt;&lt;wsp:rsid wsp:val=&quot;00CC7D3A&quot;/&gt;&lt;wsp:rsid wsp:val=&quot;00CD75AD&quot;/&gt;&lt;wsp:rsid wsp:val=&quot;00D11046&quot;/&gt;&lt;wsp:rsid wsp:val=&quot;00D12809&quot;/&gt;&lt;wsp:rsid wsp:val=&quot;00D12DDD&quot;/&gt;&lt;wsp:rsid wsp:val=&quot;00D2458F&quot;/&gt;&lt;wsp:rsid wsp:val=&quot;00D32270&quot;/&gt;&lt;wsp:rsid wsp:val=&quot;00D328E3&quot;/&gt;&lt;wsp:rsid wsp:val=&quot;00D32EFF&quot;/&gt;&lt;wsp:rsid wsp:val=&quot;00D36B03&quot;/&gt;&lt;wsp:rsid wsp:val=&quot;00D60258&quot;/&gt;&lt;wsp:rsid wsp:val=&quot;00D648D7&quot;/&gt;&lt;wsp:rsid wsp:val=&quot;00D76CB8&quot;/&gt;&lt;wsp:rsid wsp:val=&quot;00D82179&quot;/&gt;&lt;wsp:rsid wsp:val=&quot;00D85B4A&quot;/&gt;&lt;wsp:rsid wsp:val=&quot;00D91849&quot;/&gt;&lt;wsp:rsid wsp:val=&quot;00DA5536&quot;/&gt;&lt;wsp:rsid wsp:val=&quot;00DB5BD0&quot;/&gt;&lt;wsp:rsid wsp:val=&quot;00DC4E4E&quot;/&gt;&lt;wsp:rsid wsp:val=&quot;00DD4714&quot;/&gt;&lt;wsp:rsid wsp:val=&quot;00DD4B61&quot;/&gt;&lt;wsp:rsid wsp:val=&quot;00DE56DB&quot;/&gt;&lt;wsp:rsid wsp:val=&quot;00E04904&quot;/&gt;&lt;wsp:rsid wsp:val=&quot;00E2112F&quot;/&gt;&lt;wsp:rsid wsp:val=&quot;00E228AB&quot;/&gt;&lt;wsp:rsid wsp:val=&quot;00E27CCB&quot;/&gt;&lt;wsp:rsid wsp:val=&quot;00E41499&quot;/&gt;&lt;wsp:rsid wsp:val=&quot;00E5637B&quot;/&gt;&lt;wsp:rsid wsp:val=&quot;00E76933&quot;/&gt;&lt;wsp:rsid wsp:val=&quot;00E84127&quot;/&gt;&lt;wsp:rsid wsp:val=&quot;00E96A25&quot;/&gt;&lt;wsp:rsid wsp:val=&quot;00EA471B&quot;/&gt;&lt;wsp:rsid wsp:val=&quot;00EB4B25&quot;/&gt;&lt;wsp:rsid wsp:val=&quot;00ED5717&quot;/&gt;&lt;wsp:rsid wsp:val=&quot;00EF2209&quot;/&gt;&lt;wsp:rsid wsp:val=&quot;00F03FE5&quot;/&gt;&lt;wsp:rsid wsp:val=&quot;00F050BE&quot;/&gt;&lt;wsp:rsid wsp:val=&quot;00F05423&quot;/&gt;&lt;wsp:rsid wsp:val=&quot;00F33DEF&quot;/&gt;&lt;wsp:rsid wsp:val=&quot;00F462BD&quot;/&gt;&lt;wsp:rsid wsp:val=&quot;00F475A6&quot;/&gt;&lt;wsp:rsid wsp:val=&quot;00F5582D&quot;/&gt;&lt;wsp:rsid wsp:val=&quot;00F62C23&quot;/&gt;&lt;wsp:rsid wsp:val=&quot;00FC185A&quot;/&gt;&lt;wsp:rsid wsp:val=&quot;00FE59BF&quot;/&gt;&lt;wsp:rsid wsp:val=&quot;00FF0BD6&quot;/&gt;&lt;wsp:rsid wsp:val=&quot;00FF5856&quot;/&gt;&lt;wsp:rsid wsp:val=&quot;00FF6CD5&quot;/&gt;&lt;/wsp:rsids&gt;&lt;/w:docPr&gt;&lt;w:body&gt;&lt;wx:sect&gt;&lt;w:p wsp:rsidR=&quot;00000000&quot; wsp:rsidRDefault=&quot;005700CA&quot; wsp:rsidP=&quot;005700CA&quot;&gt;&lt;m:oMathPara&gt;&lt;m:oMath&gt;&lt;m:r&gt;&lt;m:rPr&gt;&lt;m:sty m:val=&quot;p&quot;/&gt;&lt;/m:rPr&gt;&lt;w:rPr&gt;&lt;w:rFonts w:ascii=&quot;Cambria Math&quot; w:fareast=&quot;MS Mincho&quot; w:h-ansi=&quot;Cambria Math&quot; w:cs=&quot;Arial&quot;/&gt;&lt;wx:font wx:val=&quot;Cambria Math&quot;/&gt;&lt;/w:rPr&gt;&lt;m:t&gt;???&lt;/m:t&gt;&lt;/m:ru&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 o:title="" chromakey="white"/>
            </v:shape>
          </w:pict>
        </m:r>
        <m:r>
          <m:rPr>
            <m:sty m:val="p"/>
          </m:rPr>
          <w:rPr>
            <w:rFonts w:ascii="Cambria Math" w:hAnsi="Cambria Math"/>
            <w:sz w:val="22"/>
            <w:szCs w:val="22"/>
          </w:rPr>
          <m:t xml:space="preserve"> </m:t>
        </m:r>
        <m:r>
          <w:rPr>
            <w:rFonts w:ascii="Cambria Math" w:hAnsi="Cambria Math"/>
            <w:i/>
            <w:sz w:val="22"/>
            <w:szCs w:val="22"/>
          </w:rPr>
          <w:fldChar w:fldCharType="end"/>
        </m:r>
        <m:r>
          <w:rPr>
            <w:rFonts w:ascii="Cambria Math" w:hAnsi="Cambria Math"/>
            <w:sz w:val="22"/>
            <w:szCs w:val="22"/>
          </w:rPr>
          <m:t>,x) = P(θ)</m:t>
        </m:r>
        <m:r>
          <w:rPr>
            <w:rFonts w:ascii="Cambria Math" w:eastAsia="DengXian" w:hAnsi="Cambria Math"/>
            <w:sz w:val="22"/>
            <w:szCs w:val="22"/>
            <w:lang w:eastAsia="zh-CN"/>
          </w:rPr>
          <m:t>×</m:t>
        </m:r>
        <m:r>
          <w:rPr>
            <w:rFonts w:ascii="Cambria Math" w:hAnsi="Cambria Math"/>
            <w:sz w:val="22"/>
            <w:szCs w:val="22"/>
          </w:rPr>
          <m:t>P(x|θ)</m:t>
        </m:r>
      </m:oMath>
      <w:r w:rsidRPr="00811609">
        <w:rPr>
          <w:sz w:val="22"/>
          <w:szCs w:val="22"/>
        </w:rPr>
        <w:t xml:space="preserve">. Note that </w:t>
      </w:r>
      <m:oMath>
        <m:r>
          <w:rPr>
            <w:rFonts w:ascii="Cambria Math" w:hAnsi="Cambria Math"/>
            <w:sz w:val="22"/>
            <w:szCs w:val="22"/>
          </w:rPr>
          <m:t>P(x|θ)</m:t>
        </m:r>
      </m:oMath>
      <w:r w:rsidRPr="00811609">
        <w:rPr>
          <w:sz w:val="22"/>
          <w:szCs w:val="22"/>
        </w:rPr>
        <w:t xml:space="preserve"> can take a variety of parametric forms. </w:t>
      </w:r>
      <w:r w:rsidRPr="00811609">
        <w:rPr>
          <w:rStyle w:val="comment-copy"/>
          <w:sz w:val="22"/>
          <w:szCs w:val="22"/>
        </w:rPr>
        <w:t>Thus, for classical Bayesian inference, assumption about a likelihood function for the data must be done, and then parameters may be estimated. However, here e</w:t>
      </w:r>
      <w:r w:rsidRPr="00811609">
        <w:rPr>
          <w:sz w:val="22"/>
          <w:szCs w:val="22"/>
        </w:rPr>
        <w:t>very sample from the posterior distribution is some setting of “guess parameters”. Posterior means can be computed to get a single “best” value of parameters (averaging the samples). The “best” in that case would be in the sense of minimizing the expected squared distance from the true parameters (r/</w:t>
      </w:r>
      <w:proofErr w:type="spellStart"/>
      <w:r w:rsidRPr="00811609">
        <w:rPr>
          <w:sz w:val="22"/>
          <w:szCs w:val="22"/>
        </w:rPr>
        <w:t>learnmath</w:t>
      </w:r>
      <w:proofErr w:type="spellEnd"/>
      <w:r w:rsidRPr="00811609">
        <w:rPr>
          <w:sz w:val="22"/>
          <w:szCs w:val="22"/>
        </w:rPr>
        <w:t xml:space="preserve"> 2012).</w:t>
      </w:r>
    </w:p>
    <w:p w:rsidR="002C3D65" w:rsidRPr="002C3D65" w:rsidRDefault="002C3D65" w:rsidP="002C3D65">
      <w:pPr>
        <w:pStyle w:val="Betarp"/>
        <w:ind w:firstLine="397"/>
        <w:jc w:val="both"/>
        <w:rPr>
          <w:rStyle w:val="uiqtextrenderedqtext"/>
          <w:rFonts w:ascii="Times New Roman" w:hAnsi="Times New Roman" w:cs="Times New Roman"/>
        </w:rPr>
      </w:pPr>
      <w:bookmarkStart w:id="0" w:name="_GoBack"/>
      <w:r w:rsidRPr="002C3D65">
        <w:rPr>
          <w:rFonts w:ascii="Times New Roman" w:hAnsi="Times New Roman" w:cs="Times New Roman"/>
        </w:rPr>
        <w:t xml:space="preserve">A </w:t>
      </w:r>
      <w:r w:rsidRPr="002C3D65">
        <w:rPr>
          <w:rFonts w:ascii="Times New Roman" w:hAnsi="Times New Roman" w:cs="Times New Roman"/>
          <w:bCs/>
        </w:rPr>
        <w:t>collapsed Gibbs sampler</w:t>
      </w:r>
      <w:r w:rsidRPr="002C3D65">
        <w:rPr>
          <w:rFonts w:ascii="Times New Roman" w:hAnsi="Times New Roman" w:cs="Times New Roman"/>
        </w:rPr>
        <w:t xml:space="preserve"> integrates out (</w:t>
      </w:r>
      <w:hyperlink r:id="rId8" w:tooltip="Marginal distribution" w:history="1">
        <w:r w:rsidRPr="002C3D65">
          <w:rPr>
            <w:rStyle w:val="Hipersaitas"/>
            <w:rFonts w:ascii="Times New Roman" w:hAnsi="Times New Roman" w:cs="Times New Roman"/>
            <w:color w:val="auto"/>
            <w:u w:val="none"/>
          </w:rPr>
          <w:t>marginalizes over</w:t>
        </w:r>
      </w:hyperlink>
      <w:r w:rsidRPr="002C3D65">
        <w:rPr>
          <w:rFonts w:ascii="Times New Roman" w:hAnsi="Times New Roman" w:cs="Times New Roman"/>
        </w:rPr>
        <w:t xml:space="preserve">) one or more variables when sampling for some other variable. For example, imagine that a model consists of three variables </w:t>
      </w:r>
      <m:oMath>
        <m:r>
          <w:rPr>
            <w:rFonts w:ascii="Cambria Math" w:hAnsi="Cambria Math" w:cs="Times New Roman"/>
          </w:rPr>
          <m:t>A</m:t>
        </m:r>
      </m:oMath>
      <w:r w:rsidRPr="002C3D65">
        <w:rPr>
          <w:rFonts w:ascii="Times New Roman" w:hAnsi="Times New Roman" w:cs="Times New Roman"/>
        </w:rPr>
        <w:t xml:space="preserve">, </w:t>
      </w:r>
      <m:oMath>
        <m:r>
          <w:rPr>
            <w:rFonts w:ascii="Cambria Math" w:hAnsi="Cambria Math" w:cs="Times New Roman"/>
          </w:rPr>
          <m:t>B</m:t>
        </m:r>
      </m:oMath>
      <w:r w:rsidRPr="002C3D65">
        <w:rPr>
          <w:rFonts w:ascii="Times New Roman" w:hAnsi="Times New Roman" w:cs="Times New Roman"/>
        </w:rPr>
        <w:t xml:space="preserve">, and </w:t>
      </w:r>
      <m:oMath>
        <m:r>
          <w:rPr>
            <w:rFonts w:ascii="Cambria Math" w:hAnsi="Cambria Math" w:cs="Times New Roman"/>
          </w:rPr>
          <m:t>C</m:t>
        </m:r>
      </m:oMath>
      <w:r w:rsidRPr="002C3D65">
        <w:rPr>
          <w:rFonts w:ascii="Times New Roman" w:hAnsi="Times New Roman" w:cs="Times New Roman"/>
        </w:rPr>
        <w:t xml:space="preserve">. A simple Gibbs sampler would sample from </w:t>
      </w:r>
      <m:oMath>
        <m:r>
          <w:rPr>
            <w:rFonts w:ascii="Cambria Math" w:hAnsi="Cambria Math" w:cs="Times New Roman"/>
          </w:rPr>
          <m:t>P(A | B,C)</m:t>
        </m:r>
      </m:oMath>
      <w:r w:rsidRPr="002C3D65">
        <w:rPr>
          <w:rFonts w:ascii="Times New Roman" w:hAnsi="Times New Roman" w:cs="Times New Roman"/>
        </w:rPr>
        <w:t xml:space="preserve">, then </w:t>
      </w:r>
      <m:oMath>
        <m:r>
          <w:rPr>
            <w:rFonts w:ascii="Cambria Math" w:hAnsi="Cambria Math" w:cs="Times New Roman"/>
          </w:rPr>
          <m:t>P(B | A,C)</m:t>
        </m:r>
      </m:oMath>
      <w:r w:rsidRPr="002C3D65">
        <w:rPr>
          <w:rFonts w:ascii="Times New Roman" w:hAnsi="Times New Roman" w:cs="Times New Roman"/>
        </w:rPr>
        <w:t xml:space="preserve">, then </w:t>
      </w:r>
      <m:oMath>
        <m:r>
          <w:rPr>
            <w:rFonts w:ascii="Cambria Math" w:hAnsi="Cambria Math" w:cs="Times New Roman"/>
          </w:rPr>
          <m:t>P(C | A,B)</m:t>
        </m:r>
      </m:oMath>
      <w:r w:rsidRPr="002C3D65">
        <w:rPr>
          <w:rFonts w:ascii="Times New Roman" w:hAnsi="Times New Roman" w:cs="Times New Roman"/>
        </w:rPr>
        <w:t xml:space="preserve">. A collapsed Gibbs sampler might replace the sampling step for </w:t>
      </w:r>
      <m:oMath>
        <m:r>
          <w:rPr>
            <w:rFonts w:ascii="Cambria Math" w:hAnsi="Cambria Math" w:cs="Times New Roman"/>
          </w:rPr>
          <m:t>A</m:t>
        </m:r>
      </m:oMath>
      <w:r w:rsidRPr="002C3D65">
        <w:rPr>
          <w:rFonts w:ascii="Times New Roman" w:hAnsi="Times New Roman" w:cs="Times New Roman"/>
        </w:rPr>
        <w:t xml:space="preserve"> with a sample taken from the marginal distribution </w:t>
      </w:r>
      <m:oMath>
        <m:r>
          <w:rPr>
            <w:rFonts w:ascii="Cambria Math" w:hAnsi="Cambria Math" w:cs="Times New Roman"/>
          </w:rPr>
          <m:t>p(A | C)</m:t>
        </m:r>
      </m:oMath>
      <w:r w:rsidRPr="002C3D65">
        <w:rPr>
          <w:rFonts w:ascii="Times New Roman" w:hAnsi="Times New Roman" w:cs="Times New Roman"/>
        </w:rPr>
        <w:t xml:space="preserve">, with variable </w:t>
      </w:r>
      <m:oMath>
        <m:r>
          <w:rPr>
            <w:rFonts w:ascii="Cambria Math" w:hAnsi="Cambria Math" w:cs="Times New Roman"/>
          </w:rPr>
          <m:t>B</m:t>
        </m:r>
      </m:oMath>
      <w:r w:rsidRPr="002C3D65">
        <w:rPr>
          <w:rFonts w:ascii="Times New Roman" w:hAnsi="Times New Roman" w:cs="Times New Roman"/>
        </w:rPr>
        <w:t xml:space="preserve"> integrated out in this case. Alternatively, variable </w:t>
      </w:r>
      <m:oMath>
        <m:r>
          <w:rPr>
            <w:rFonts w:ascii="Cambria Math" w:hAnsi="Cambria Math" w:cs="Times New Roman"/>
          </w:rPr>
          <m:t>B</m:t>
        </m:r>
      </m:oMath>
      <w:r w:rsidRPr="002C3D65">
        <w:rPr>
          <w:rFonts w:ascii="Times New Roman" w:hAnsi="Times New Roman" w:cs="Times New Roman"/>
        </w:rPr>
        <w:t xml:space="preserve"> could be collapsed out entirely, alternately sampling from </w:t>
      </w:r>
      <m:oMath>
        <m:r>
          <w:rPr>
            <w:rFonts w:ascii="Cambria Math" w:hAnsi="Cambria Math" w:cs="Times New Roman"/>
          </w:rPr>
          <m:t>p(A | C)</m:t>
        </m:r>
      </m:oMath>
      <w:r w:rsidRPr="002C3D65">
        <w:rPr>
          <w:rFonts w:ascii="Times New Roman" w:hAnsi="Times New Roman" w:cs="Times New Roman"/>
        </w:rPr>
        <w:t xml:space="preserve"> and </w:t>
      </w:r>
      <m:oMath>
        <m:r>
          <w:rPr>
            <w:rFonts w:ascii="Cambria Math" w:hAnsi="Cambria Math" w:cs="Times New Roman"/>
          </w:rPr>
          <m:t>p(C | A)</m:t>
        </m:r>
      </m:oMath>
      <w:r w:rsidRPr="002C3D65">
        <w:rPr>
          <w:rFonts w:ascii="Times New Roman" w:hAnsi="Times New Roman" w:cs="Times New Roman"/>
        </w:rPr>
        <w:t xml:space="preserve"> and not sampling over </w:t>
      </w:r>
      <m:oMath>
        <m:r>
          <w:rPr>
            <w:rFonts w:ascii="Cambria Math" w:hAnsi="Cambria Math" w:cs="Times New Roman"/>
          </w:rPr>
          <m:t xml:space="preserve">B </m:t>
        </m:r>
      </m:oMath>
      <w:r w:rsidRPr="002C3D65">
        <w:rPr>
          <w:rFonts w:ascii="Times New Roman" w:hAnsi="Times New Roman" w:cs="Times New Roman"/>
        </w:rPr>
        <w:t xml:space="preserve">at all. The distribution over a variable </w:t>
      </w:r>
      <m:oMath>
        <m:r>
          <w:rPr>
            <w:rFonts w:ascii="Cambria Math" w:hAnsi="Cambria Math" w:cs="Times New Roman"/>
          </w:rPr>
          <m:t>A</m:t>
        </m:r>
      </m:oMath>
      <w:r w:rsidRPr="002C3D65">
        <w:rPr>
          <w:rFonts w:ascii="Times New Roman" w:hAnsi="Times New Roman" w:cs="Times New Roman"/>
        </w:rPr>
        <w:t xml:space="preserve"> that arises when collapsing a parent variable </w:t>
      </w:r>
      <m:oMath>
        <m:r>
          <w:rPr>
            <w:rFonts w:ascii="Cambria Math" w:hAnsi="Cambria Math" w:cs="Times New Roman"/>
          </w:rPr>
          <m:t>B</m:t>
        </m:r>
      </m:oMath>
      <w:r w:rsidRPr="002C3D65">
        <w:rPr>
          <w:rFonts w:ascii="Times New Roman" w:hAnsi="Times New Roman" w:cs="Times New Roman"/>
        </w:rPr>
        <w:t xml:space="preserve"> is called a </w:t>
      </w:r>
      <w:hyperlink r:id="rId9" w:tooltip="Compound distribution" w:history="1">
        <w:r w:rsidRPr="002C3D65">
          <w:rPr>
            <w:rStyle w:val="Hipersaitas"/>
            <w:rFonts w:ascii="Times New Roman" w:hAnsi="Times New Roman" w:cs="Times New Roman"/>
            <w:color w:val="auto"/>
            <w:u w:val="none"/>
          </w:rPr>
          <w:t>compound distribution</w:t>
        </w:r>
      </w:hyperlink>
      <w:r w:rsidRPr="002C3D65">
        <w:rPr>
          <w:rFonts w:ascii="Times New Roman" w:hAnsi="Times New Roman" w:cs="Times New Roman"/>
        </w:rPr>
        <w:t xml:space="preserve">; sampling from this distribution is generally </w:t>
      </w:r>
      <w:r w:rsidRPr="002C3D65">
        <w:rPr>
          <w:rFonts w:ascii="Times New Roman" w:hAnsi="Times New Roman" w:cs="Times New Roman"/>
        </w:rPr>
        <w:lastRenderedPageBreak/>
        <w:t xml:space="preserve">tractable when </w:t>
      </w:r>
      <m:oMath>
        <m:r>
          <w:rPr>
            <w:rFonts w:ascii="Cambria Math" w:hAnsi="Cambria Math" w:cs="Times New Roman"/>
          </w:rPr>
          <m:t>B</m:t>
        </m:r>
      </m:oMath>
      <w:r w:rsidRPr="002C3D65">
        <w:rPr>
          <w:rFonts w:ascii="Times New Roman" w:hAnsi="Times New Roman" w:cs="Times New Roman"/>
        </w:rPr>
        <w:t xml:space="preserve"> is the </w:t>
      </w:r>
      <w:hyperlink r:id="rId10" w:tooltip="Conjugate prior" w:history="1">
        <w:r w:rsidRPr="002C3D65">
          <w:rPr>
            <w:rStyle w:val="Hipersaitas"/>
            <w:rFonts w:ascii="Times New Roman" w:hAnsi="Times New Roman" w:cs="Times New Roman"/>
            <w:color w:val="auto"/>
            <w:u w:val="none"/>
          </w:rPr>
          <w:t>conjugate prior</w:t>
        </w:r>
      </w:hyperlink>
      <w:r w:rsidRPr="002C3D65">
        <w:rPr>
          <w:rFonts w:ascii="Times New Roman" w:hAnsi="Times New Roman" w:cs="Times New Roman"/>
        </w:rPr>
        <w:t xml:space="preserve"> for </w:t>
      </w:r>
      <m:oMath>
        <m:r>
          <w:rPr>
            <w:rFonts w:ascii="Cambria Math" w:hAnsi="Cambria Math" w:cs="Times New Roman"/>
          </w:rPr>
          <m:t>A</m:t>
        </m:r>
      </m:oMath>
      <w:r w:rsidRPr="002C3D65">
        <w:rPr>
          <w:rFonts w:ascii="Times New Roman" w:hAnsi="Times New Roman" w:cs="Times New Roman"/>
        </w:rPr>
        <w:t xml:space="preserve">, particularly when </w:t>
      </w:r>
      <m:oMath>
        <m:r>
          <w:rPr>
            <w:rFonts w:ascii="Cambria Math" w:hAnsi="Cambria Math" w:cs="Times New Roman"/>
          </w:rPr>
          <m:t>A</m:t>
        </m:r>
      </m:oMath>
      <w:r w:rsidRPr="002C3D65">
        <w:rPr>
          <w:rFonts w:ascii="Times New Roman" w:hAnsi="Times New Roman" w:cs="Times New Roman"/>
        </w:rPr>
        <w:t xml:space="preserve"> and </w:t>
      </w:r>
      <m:oMath>
        <m:r>
          <w:rPr>
            <w:rFonts w:ascii="Cambria Math" w:hAnsi="Cambria Math" w:cs="Times New Roman"/>
          </w:rPr>
          <m:t>B</m:t>
        </m:r>
      </m:oMath>
      <w:r w:rsidRPr="002C3D65">
        <w:rPr>
          <w:rFonts w:ascii="Times New Roman" w:hAnsi="Times New Roman" w:cs="Times New Roman"/>
        </w:rPr>
        <w:t xml:space="preserve"> are members of the </w:t>
      </w:r>
      <w:hyperlink r:id="rId11" w:tooltip="Exponential family" w:history="1">
        <w:r w:rsidRPr="002C3D65">
          <w:rPr>
            <w:rStyle w:val="Hipersaitas"/>
            <w:rFonts w:ascii="Times New Roman" w:hAnsi="Times New Roman" w:cs="Times New Roman"/>
            <w:color w:val="auto"/>
            <w:u w:val="none"/>
          </w:rPr>
          <w:t>exponential family</w:t>
        </w:r>
      </w:hyperlink>
      <w:r w:rsidRPr="002C3D65">
        <w:rPr>
          <w:rFonts w:ascii="Times New Roman" w:hAnsi="Times New Roman" w:cs="Times New Roman"/>
        </w:rPr>
        <w:t xml:space="preserve"> (Liu 1994).</w:t>
      </w:r>
    </w:p>
    <w:bookmarkEnd w:id="0"/>
    <w:p w:rsidR="002C3D65" w:rsidRPr="00811609" w:rsidRDefault="002C3D65" w:rsidP="00935053">
      <w:pPr>
        <w:ind w:firstLine="357"/>
        <w:jc w:val="both"/>
        <w:rPr>
          <w:sz w:val="22"/>
          <w:szCs w:val="22"/>
        </w:rPr>
      </w:pPr>
    </w:p>
    <w:p w:rsidR="002E4FEB" w:rsidRDefault="002E4FEB"/>
    <w:sectPr w:rsidR="002E4F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Palatino Linotype">
    <w:panose1 w:val="02040502050505030304"/>
    <w:charset w:val="CC"/>
    <w:family w:val="roman"/>
    <w:pitch w:val="variable"/>
    <w:sig w:usb0="E0000287" w:usb1="40000013"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31566"/>
    <w:multiLevelType w:val="hybridMultilevel"/>
    <w:tmpl w:val="5226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24D02"/>
    <w:multiLevelType w:val="multilevel"/>
    <w:tmpl w:val="358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53"/>
    <w:rsid w:val="002C3D65"/>
    <w:rsid w:val="002E4FEB"/>
    <w:rsid w:val="00811609"/>
    <w:rsid w:val="0093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B096"/>
  <w15:chartTrackingRefBased/>
  <w15:docId w15:val="{281BD2AF-EEAF-4DC9-9572-B43CBD36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935053"/>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uiPriority w:val="99"/>
    <w:rsid w:val="00935053"/>
    <w:rPr>
      <w:color w:val="0000FF"/>
      <w:u w:val="single"/>
    </w:rPr>
  </w:style>
  <w:style w:type="paragraph" w:styleId="prastasiniatinklio">
    <w:name w:val="Normal (Web)"/>
    <w:basedOn w:val="prastasis"/>
    <w:uiPriority w:val="99"/>
    <w:rsid w:val="00935053"/>
    <w:pPr>
      <w:spacing w:before="100" w:beforeAutospacing="1" w:after="100" w:afterAutospacing="1"/>
    </w:pPr>
    <w:rPr>
      <w:lang w:val="pt-PT" w:eastAsia="pt-PT"/>
    </w:rPr>
  </w:style>
  <w:style w:type="character" w:customStyle="1" w:styleId="markedcontent">
    <w:name w:val="markedcontent"/>
    <w:basedOn w:val="Numatytasispastraiposriftas"/>
    <w:rsid w:val="00935053"/>
  </w:style>
  <w:style w:type="character" w:customStyle="1" w:styleId="fontstyle01">
    <w:name w:val="fontstyle01"/>
    <w:basedOn w:val="Numatytasispastraiposriftas"/>
    <w:rsid w:val="00935053"/>
    <w:rPr>
      <w:rFonts w:ascii="ArialMT" w:hAnsi="ArialMT" w:hint="default"/>
      <w:b w:val="0"/>
      <w:bCs w:val="0"/>
      <w:i w:val="0"/>
      <w:iCs w:val="0"/>
      <w:color w:val="000000"/>
      <w:sz w:val="20"/>
      <w:szCs w:val="20"/>
    </w:rPr>
  </w:style>
  <w:style w:type="paragraph" w:customStyle="1" w:styleId="MDPI31text">
    <w:name w:val="MDPI_3.1_text"/>
    <w:qFormat/>
    <w:rsid w:val="0093505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comment-copy">
    <w:name w:val="comment-copy"/>
    <w:rsid w:val="00935053"/>
  </w:style>
  <w:style w:type="paragraph" w:styleId="Betarp">
    <w:name w:val="No Spacing"/>
    <w:uiPriority w:val="1"/>
    <w:qFormat/>
    <w:rsid w:val="002C3D65"/>
    <w:pPr>
      <w:spacing w:after="0" w:line="240" w:lineRule="auto"/>
    </w:pPr>
  </w:style>
  <w:style w:type="character" w:customStyle="1" w:styleId="uiqtextrenderedqtext">
    <w:name w:val="ui_qtext_rendered_qtext"/>
    <w:rsid w:val="002C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ginal_distrib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Exponential_family" TargetMode="External"/><Relationship Id="rId5" Type="http://schemas.openxmlformats.org/officeDocument/2006/relationships/hyperlink" Target="https://en.wikipedia.org/wiki/Expected_value" TargetMode="External"/><Relationship Id="rId10" Type="http://schemas.openxmlformats.org/officeDocument/2006/relationships/hyperlink" Target="https://en.wikipedia.org/wiki/Conjugate_prior" TargetMode="External"/><Relationship Id="rId4" Type="http://schemas.openxmlformats.org/officeDocument/2006/relationships/webSettings" Target="webSettings.xml"/><Relationship Id="rId9" Type="http://schemas.openxmlformats.org/officeDocument/2006/relationships/hyperlink" Target="https://en.wikipedia.org/wiki/Compound_distribution"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5112</Characters>
  <Application>Microsoft Office Word</Application>
  <DocSecurity>0</DocSecurity>
  <Lines>42</Lines>
  <Paragraphs>11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2024-02-27T19:26:00Z</dcterms:created>
  <dcterms:modified xsi:type="dcterms:W3CDTF">2024-02-27T19:26:00Z</dcterms:modified>
</cp:coreProperties>
</file>