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66" w:rsidRDefault="00E87566" w:rsidP="00E87566">
      <w:pPr>
        <w:pStyle w:val="Betarp"/>
        <w:rPr>
          <w:rFonts w:ascii="Times New Roman" w:hAnsi="Times New Roman" w:cs="Times New Roman"/>
          <w:sz w:val="20"/>
          <w:szCs w:val="20"/>
        </w:rPr>
      </w:pPr>
      <w:r w:rsidRPr="00176EFB">
        <w:rPr>
          <w:rFonts w:ascii="Times New Roman" w:hAnsi="Times New Roman" w:cs="Times New Roman"/>
          <w:b/>
          <w:sz w:val="20"/>
          <w:szCs w:val="20"/>
        </w:rPr>
        <w:t>Table 1.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176EFB">
        <w:rPr>
          <w:rFonts w:ascii="Times New Roman" w:hAnsi="Times New Roman" w:cs="Times New Roman"/>
          <w:b/>
          <w:sz w:val="20"/>
          <w:szCs w:val="20"/>
        </w:rPr>
        <w:t>.</w:t>
      </w:r>
      <w:r w:rsidRPr="008E3389">
        <w:rPr>
          <w:rFonts w:ascii="Times New Roman" w:hAnsi="Times New Roman" w:cs="Times New Roman"/>
          <w:sz w:val="20"/>
          <w:szCs w:val="20"/>
        </w:rPr>
        <w:t xml:space="preserve"> Relevant patterns for each learning style dimension of FSLSM (the “+” and “</w:t>
      </w:r>
      <w:proofErr w:type="gramStart"/>
      <w:r w:rsidRPr="008E3389">
        <w:rPr>
          <w:rFonts w:ascii="Times New Roman" w:hAnsi="Times New Roman" w:cs="Times New Roman"/>
          <w:sz w:val="20"/>
          <w:szCs w:val="20"/>
        </w:rPr>
        <w:t>-“</w:t>
      </w:r>
      <w:r>
        <w:rPr>
          <w:rFonts w:ascii="Times New Roman" w:hAnsi="Times New Roman" w:cs="Times New Roman"/>
          <w:sz w:val="20"/>
          <w:szCs w:val="20"/>
        </w:rPr>
        <w:t xml:space="preserve"> indicate</w:t>
      </w:r>
      <w:proofErr w:type="gramEnd"/>
      <w:r w:rsidRPr="008E33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 high and low occurrence of the respective pattern from viewpoint of the active, sensing, visual and sequential dimension) </w:t>
      </w:r>
      <w:r w:rsidRPr="00381519">
        <w:rPr>
          <w:rFonts w:ascii="Times New Roman" w:hAnsi="Times New Roman" w:cs="Times New Roman"/>
          <w:sz w:val="20"/>
          <w:szCs w:val="20"/>
        </w:rPr>
        <w:t>(Graf 2007)</w:t>
      </w: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80"/>
        <w:gridCol w:w="1701"/>
        <w:gridCol w:w="1560"/>
        <w:gridCol w:w="1887"/>
      </w:tblGrid>
      <w:tr w:rsidR="00E87566" w:rsidRPr="00A522C9" w:rsidTr="00A85CD6">
        <w:trPr>
          <w:trHeight w:val="340"/>
        </w:trPr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  <w:rPr>
                <w:b/>
              </w:rPr>
            </w:pPr>
            <w:r w:rsidRPr="006A4F53">
              <w:rPr>
                <w:b/>
              </w:rPr>
              <w:t>Active/Reflective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  <w:rPr>
                <w:b/>
              </w:rPr>
            </w:pPr>
            <w:r w:rsidRPr="006A4F53">
              <w:rPr>
                <w:b/>
              </w:rPr>
              <w:t>Sensing/Intuitive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  <w:rPr>
                <w:b/>
              </w:rPr>
            </w:pPr>
            <w:r w:rsidRPr="006A4F53">
              <w:rPr>
                <w:b/>
              </w:rPr>
              <w:t>Visual/verbal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  <w:rPr>
                <w:b/>
              </w:rPr>
            </w:pPr>
            <w:r w:rsidRPr="006A4F53">
              <w:rPr>
                <w:b/>
              </w:rPr>
              <w:t>Sequential/Global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content_visit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content_visit</w:t>
            </w:r>
            <w:proofErr w:type="spellEnd"/>
            <w:r w:rsidRPr="006A4F53">
              <w:t xml:space="preserve"> (-)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content_visit</w:t>
            </w:r>
            <w:proofErr w:type="spellEnd"/>
            <w:r w:rsidRPr="006A4F53">
              <w:t xml:space="preserve"> (-)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outline_visit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content_stay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content_stay</w:t>
            </w:r>
            <w:proofErr w:type="spellEnd"/>
            <w:r w:rsidRPr="006A4F53">
              <w:t xml:space="preserve"> (-)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ques_graphics</w:t>
            </w:r>
            <w:proofErr w:type="spellEnd"/>
            <w:r w:rsidRPr="006A4F53">
              <w:t xml:space="preserve"> (+)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outline_stay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outline_stay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example_visit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ques_text</w:t>
            </w:r>
            <w:proofErr w:type="spellEnd"/>
            <w:r w:rsidRPr="006A4F53">
              <w:t xml:space="preserve"> (-)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ques_detail</w:t>
            </w:r>
            <w:proofErr w:type="spellEnd"/>
            <w:r w:rsidRPr="006A4F53">
              <w:t xml:space="preserve"> (+)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example_stay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example_stay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forum_visit</w:t>
            </w:r>
            <w:proofErr w:type="spellEnd"/>
            <w:r w:rsidRPr="006A4F53">
              <w:t xml:space="preserve"> (-)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ques_overview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selfass_visit</w:t>
            </w:r>
            <w:proofErr w:type="spellEnd"/>
            <w:r w:rsidRPr="006A4F53">
              <w:t xml:space="preserve"> (+)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selfass_visit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forum_stay</w:t>
            </w:r>
            <w:proofErr w:type="spellEnd"/>
            <w:r w:rsidRPr="006A4F53">
              <w:t xml:space="preserve"> (-)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ques_interpret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selfass_stay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selfass_stay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forum_post</w:t>
            </w:r>
            <w:proofErr w:type="spellEnd"/>
            <w:r w:rsidRPr="006A4F53">
              <w:t xml:space="preserve"> (-)</w:t>
            </w: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ques_develop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selfass_twice_wrong</w:t>
            </w:r>
            <w:proofErr w:type="spellEnd"/>
            <w:r w:rsidRPr="006A4F53">
              <w:t xml:space="preserve"> (+)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excercise_visit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navigation_skip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excercise_visit</w:t>
            </w:r>
            <w:proofErr w:type="spellEnd"/>
            <w:r w:rsidRPr="006A4F53">
              <w:t xml:space="preserve"> (+)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ques_detail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navigation_overview_visit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excercise_stay</w:t>
            </w:r>
            <w:proofErr w:type="spellEnd"/>
            <w:r w:rsidRPr="006A4F53">
              <w:t xml:space="preserve"> (+)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ques_facts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navigation_overview_stay</w:t>
            </w:r>
            <w:proofErr w:type="spellEnd"/>
            <w:r w:rsidRPr="006A4F53">
              <w:t xml:space="preserve"> (-)</w:t>
            </w: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quiz_stay_results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ques_concepts</w:t>
            </w:r>
            <w:proofErr w:type="spellEnd"/>
            <w:r w:rsidRPr="006A4F53">
              <w:t xml:space="preserve"> (-)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forum_visit</w:t>
            </w:r>
            <w:proofErr w:type="spellEnd"/>
            <w:r w:rsidRPr="006A4F53">
              <w:t xml:space="preserve"> (-)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ques_develop</w:t>
            </w:r>
            <w:proofErr w:type="spellEnd"/>
            <w:r w:rsidRPr="006A4F53">
              <w:t xml:space="preserve"> (-)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forum_post</w:t>
            </w:r>
            <w:proofErr w:type="spellEnd"/>
            <w:r w:rsidRPr="006A4F53">
              <w:t xml:space="preserve"> (+)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quiz_revisions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</w:p>
        </w:tc>
      </w:tr>
      <w:tr w:rsidR="00E87566" w:rsidRPr="00AE7CAB" w:rsidTr="00A85CD6">
        <w:tc>
          <w:tcPr>
            <w:tcW w:w="1389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193" w:type="pct"/>
            <w:shd w:val="clear" w:color="auto" w:fill="auto"/>
            <w:vAlign w:val="center"/>
          </w:tcPr>
          <w:p w:rsidR="00E87566" w:rsidRPr="006A4F53" w:rsidRDefault="00E87566" w:rsidP="00A85CD6">
            <w:pPr>
              <w:pStyle w:val="TABLEtext"/>
            </w:pPr>
            <w:proofErr w:type="spellStart"/>
            <w:r w:rsidRPr="006A4F53">
              <w:t>quiz_stay_results</w:t>
            </w:r>
            <w:proofErr w:type="spellEnd"/>
            <w:r w:rsidRPr="006A4F53">
              <w:t xml:space="preserve"> (+)</w:t>
            </w:r>
          </w:p>
        </w:tc>
        <w:tc>
          <w:tcPr>
            <w:tcW w:w="1094" w:type="pct"/>
          </w:tcPr>
          <w:p w:rsidR="00E87566" w:rsidRPr="006A4F53" w:rsidRDefault="00E87566" w:rsidP="00A85CD6">
            <w:pPr>
              <w:pStyle w:val="TABLEtext"/>
            </w:pPr>
          </w:p>
        </w:tc>
        <w:tc>
          <w:tcPr>
            <w:tcW w:w="1324" w:type="pct"/>
          </w:tcPr>
          <w:p w:rsidR="00E87566" w:rsidRPr="006A4F53" w:rsidRDefault="00E87566" w:rsidP="00A85CD6">
            <w:pPr>
              <w:pStyle w:val="TABLEtext"/>
            </w:pPr>
          </w:p>
        </w:tc>
      </w:tr>
    </w:tbl>
    <w:p w:rsidR="00E87566" w:rsidRDefault="00E87566" w:rsidP="00E87566">
      <w:pPr>
        <w:pStyle w:val="TABLEtitle"/>
      </w:pPr>
      <w:r w:rsidRPr="00176EFB">
        <w:rPr>
          <w:b/>
        </w:rPr>
        <w:t>Table 1.</w:t>
      </w:r>
      <w:r>
        <w:rPr>
          <w:b/>
        </w:rPr>
        <w:t>5</w:t>
      </w:r>
      <w:r w:rsidRPr="00176EFB">
        <w:rPr>
          <w:b/>
        </w:rPr>
        <w:t>.</w:t>
      </w:r>
      <w:r w:rsidRPr="008E3389">
        <w:t xml:space="preserve"> Re</w:t>
      </w:r>
      <w:r>
        <w:t xml:space="preserve">commended </w:t>
      </w:r>
      <w:r w:rsidRPr="00176EFB">
        <w:t>thresholds for patterns (Graf 2007)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0"/>
        <w:gridCol w:w="2349"/>
        <w:gridCol w:w="2929"/>
        <w:gridCol w:w="613"/>
        <w:gridCol w:w="721"/>
      </w:tblGrid>
      <w:tr w:rsidR="00E87566" w:rsidTr="00A85CD6">
        <w:tc>
          <w:tcPr>
            <w:tcW w:w="971" w:type="dxa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Features</w:t>
            </w:r>
            <w:proofErr w:type="spellEnd"/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Patterns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Description</w:t>
            </w:r>
            <w:proofErr w:type="spellEnd"/>
            <w:r w:rsidRPr="006A4F53">
              <w:rPr>
                <w:b/>
              </w:rPr>
              <w:t xml:space="preserve"> </w:t>
            </w:r>
            <w:proofErr w:type="spellStart"/>
            <w:r w:rsidRPr="006A4F53">
              <w:rPr>
                <w:b/>
              </w:rPr>
              <w:t>of</w:t>
            </w:r>
            <w:proofErr w:type="spellEnd"/>
            <w:r w:rsidRPr="006A4F53">
              <w:rPr>
                <w:b/>
              </w:rPr>
              <w:t xml:space="preserve"> </w:t>
            </w:r>
            <w:proofErr w:type="spellStart"/>
            <w:r w:rsidRPr="006A4F53">
              <w:rPr>
                <w:b/>
              </w:rPr>
              <w:t>patterns</w:t>
            </w:r>
            <w:proofErr w:type="spellEnd"/>
          </w:p>
        </w:tc>
        <w:tc>
          <w:tcPr>
            <w:tcW w:w="1334" w:type="dxa"/>
            <w:gridSpan w:val="2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Thresholds</w:t>
            </w:r>
            <w:proofErr w:type="spellEnd"/>
          </w:p>
        </w:tc>
      </w:tr>
      <w:tr w:rsidR="00E87566" w:rsidTr="00A85CD6">
        <w:tc>
          <w:tcPr>
            <w:tcW w:w="971" w:type="dxa"/>
            <w:vMerge w:val="restart"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Content</w:t>
            </w:r>
            <w:proofErr w:type="spellEnd"/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content_visit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  <w:tcBorders>
              <w:bottom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content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objects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available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content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objects</w:t>
            </w:r>
            <w:proofErr w:type="spellEnd"/>
            <w:r w:rsidRPr="006A4F53">
              <w:t>)</w:t>
            </w: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</w:tr>
      <w:tr w:rsidR="00E87566" w:rsidTr="00A85CD6">
        <w:tc>
          <w:tcPr>
            <w:tcW w:w="971" w:type="dxa"/>
            <w:vMerge/>
            <w:tcBorders>
              <w:bottom w:val="single" w:sz="4" w:space="0" w:color="auto"/>
            </w:tcBorders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content_stay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  <w:tcBorders>
              <w:bottom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 </w:t>
            </w:r>
            <w:proofErr w:type="spellStart"/>
            <w:r w:rsidRPr="006A4F53">
              <w:t>content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objects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predefined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expected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value</w:t>
            </w:r>
            <w:proofErr w:type="spellEnd"/>
            <w:r w:rsidRPr="006A4F53">
              <w:t>)</w:t>
            </w: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 w:val="restart"/>
            <w:tcBorders>
              <w:top w:val="single" w:sz="4" w:space="0" w:color="auto"/>
            </w:tcBorders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Outline</w:t>
            </w:r>
            <w:proofErr w:type="spellEnd"/>
          </w:p>
        </w:tc>
        <w:tc>
          <w:tcPr>
            <w:tcW w:w="1894" w:type="dxa"/>
            <w:tcBorders>
              <w:top w:val="single" w:sz="4" w:space="0" w:color="auto"/>
            </w:tcBorders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outline_visit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  <w:tcBorders>
              <w:top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outlines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available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outlines</w:t>
            </w:r>
            <w:proofErr w:type="spellEnd"/>
            <w:r w:rsidRPr="006A4F53">
              <w:t>)</w:t>
            </w:r>
          </w:p>
        </w:tc>
        <w:tc>
          <w:tcPr>
            <w:tcW w:w="613" w:type="dxa"/>
            <w:tcBorders>
              <w:top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  <w:tc>
          <w:tcPr>
            <w:tcW w:w="721" w:type="dxa"/>
            <w:tcBorders>
              <w:top w:val="single" w:sz="4" w:space="0" w:color="auto"/>
            </w:tcBorders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150%</w:t>
            </w:r>
          </w:p>
        </w:tc>
      </w:tr>
      <w:tr w:rsidR="00E87566" w:rsidTr="00A85CD6">
        <w:tc>
          <w:tcPr>
            <w:tcW w:w="971" w:type="dxa"/>
            <w:vMerge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outline_stay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 </w:t>
            </w:r>
            <w:proofErr w:type="spellStart"/>
            <w:r w:rsidRPr="006A4F53">
              <w:t>outlines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predefined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expected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value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 w:val="restart"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Example</w:t>
            </w:r>
            <w:proofErr w:type="spellEnd"/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example_visit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examples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available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examples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25%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example_stay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 </w:t>
            </w:r>
            <w:proofErr w:type="spellStart"/>
            <w:r w:rsidRPr="006A4F53">
              <w:t>examples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predefined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expected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value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 w:val="restart"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Self-assesment</w:t>
            </w:r>
            <w:proofErr w:type="spellEnd"/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selfass_visit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performed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self-assesment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total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amount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available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25%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selfass_stay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 </w:t>
            </w:r>
            <w:proofErr w:type="spellStart"/>
            <w:r w:rsidRPr="006A4F53">
              <w:t>self-assesment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tests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predefined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expected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value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selfass_twice_wrong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times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learner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same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twice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wrong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times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learner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question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twice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25%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 w:val="restart"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Excercise</w:t>
            </w:r>
            <w:proofErr w:type="spellEnd"/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excercise_visit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performed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excercises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available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excercises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25%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excercise</w:t>
            </w:r>
            <w:proofErr w:type="spellEnd"/>
            <w:r w:rsidRPr="006A4F53">
              <w:t xml:space="preserve"> _</w:t>
            </w:r>
            <w:proofErr w:type="spellStart"/>
            <w:r w:rsidRPr="006A4F53">
              <w:t>stay</w:t>
            </w:r>
            <w:proofErr w:type="spellEnd"/>
            <w:r w:rsidRPr="006A4F53">
              <w:t xml:space="preserve"> </w:t>
            </w:r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 </w:t>
            </w:r>
            <w:proofErr w:type="spellStart"/>
            <w:r w:rsidRPr="006A4F53">
              <w:t>excercises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predefined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expected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value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rPr>
          <w:trHeight w:val="179"/>
        </w:trPr>
        <w:tc>
          <w:tcPr>
            <w:tcW w:w="971" w:type="dxa"/>
            <w:vMerge w:val="restart"/>
            <w:vAlign w:val="center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lastRenderedPageBreak/>
              <w:t>Self-assesment</w:t>
            </w:r>
            <w:proofErr w:type="spellEnd"/>
            <w:r w:rsidRPr="006A4F53">
              <w:rPr>
                <w:b/>
              </w:rPr>
              <w:t xml:space="preserve"> </w:t>
            </w:r>
            <w:proofErr w:type="spellStart"/>
            <w:r w:rsidRPr="006A4F53">
              <w:rPr>
                <w:b/>
              </w:rPr>
              <w:t>and</w:t>
            </w:r>
            <w:proofErr w:type="spellEnd"/>
            <w:r w:rsidRPr="006A4F53">
              <w:rPr>
                <w:b/>
              </w:rPr>
              <w:t xml:space="preserve"> </w:t>
            </w:r>
            <w:proofErr w:type="spellStart"/>
            <w:r w:rsidRPr="006A4F53">
              <w:rPr>
                <w:b/>
              </w:rPr>
              <w:t>excercise</w:t>
            </w:r>
            <w:proofErr w:type="spellEnd"/>
          </w:p>
        </w:tc>
        <w:tc>
          <w:tcPr>
            <w:tcW w:w="1894" w:type="dxa"/>
            <w:vAlign w:val="center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ques_detail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details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ques_overview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overview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knowledge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ques_facts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facts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ques_concepts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concepts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ques_graphics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 </w:t>
            </w:r>
            <w:proofErr w:type="spellStart"/>
            <w:r w:rsidRPr="006A4F53">
              <w:t>graphics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ques_text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text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ques_interpret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interpreting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solutions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ques_develop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correctly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about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developing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new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solutions</w:t>
            </w:r>
            <w:proofErr w:type="spellEnd"/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quiz_revision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times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student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revised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his</w:t>
            </w:r>
            <w:proofErr w:type="spellEnd"/>
            <w:r w:rsidRPr="006A4F53">
              <w:t>/</w:t>
            </w:r>
            <w:proofErr w:type="spellStart"/>
            <w:r w:rsidRPr="006A4F53">
              <w:t>her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before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submission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answered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questions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quiz_stay_results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average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result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page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self-assesment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test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exercise</w:t>
            </w:r>
            <w:proofErr w:type="spellEnd"/>
            <w:r w:rsidRPr="006A4F53">
              <w:t xml:space="preserve"> 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30 </w:t>
            </w:r>
            <w:proofErr w:type="spellStart"/>
            <w:r w:rsidRPr="006A4F53">
              <w:t>sec</w:t>
            </w:r>
            <w:proofErr w:type="spellEnd"/>
            <w:r w:rsidRPr="006A4F53">
              <w:t>.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60 </w:t>
            </w:r>
            <w:proofErr w:type="spellStart"/>
            <w:r w:rsidRPr="006A4F53">
              <w:t>sec</w:t>
            </w:r>
            <w:proofErr w:type="spellEnd"/>
            <w:r w:rsidRPr="006A4F53">
              <w:t>.</w:t>
            </w:r>
          </w:p>
        </w:tc>
      </w:tr>
      <w:tr w:rsidR="00E87566" w:rsidTr="00A85CD6">
        <w:tc>
          <w:tcPr>
            <w:tcW w:w="971" w:type="dxa"/>
            <w:vMerge w:val="restart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Forum</w:t>
            </w:r>
            <w:proofErr w:type="spellEnd"/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forum_visit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in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forum</w:t>
            </w:r>
            <w:proofErr w:type="spellEnd"/>
            <w:r w:rsidRPr="006A4F53">
              <w:t xml:space="preserve"> (per </w:t>
            </w:r>
            <w:proofErr w:type="spellStart"/>
            <w:r w:rsidRPr="006A4F53">
              <w:t>week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forum_stay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in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forum</w:t>
            </w:r>
            <w:proofErr w:type="spellEnd"/>
            <w:r w:rsidRPr="006A4F53">
              <w:t xml:space="preserve"> (per </w:t>
            </w:r>
            <w:proofErr w:type="spellStart"/>
            <w:r w:rsidRPr="006A4F53">
              <w:t>week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 min.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30 min.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forum_post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postings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in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forum</w:t>
            </w:r>
            <w:proofErr w:type="spellEnd"/>
            <w:r w:rsidRPr="006A4F53">
              <w:t xml:space="preserve"> (per </w:t>
            </w:r>
            <w:proofErr w:type="spellStart"/>
            <w:r w:rsidRPr="006A4F53">
              <w:t>week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1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10</w:t>
            </w:r>
          </w:p>
        </w:tc>
      </w:tr>
      <w:tr w:rsidR="00E87566" w:rsidTr="00A85CD6">
        <w:tc>
          <w:tcPr>
            <w:tcW w:w="971" w:type="dxa"/>
            <w:vMerge w:val="restart"/>
          </w:tcPr>
          <w:p w:rsidR="00E87566" w:rsidRPr="006A4F53" w:rsidRDefault="00E87566" w:rsidP="00A85CD6">
            <w:pPr>
              <w:pStyle w:val="Betarp"/>
              <w:jc w:val="both"/>
              <w:rPr>
                <w:b/>
              </w:rPr>
            </w:pPr>
            <w:proofErr w:type="spellStart"/>
            <w:r w:rsidRPr="006A4F53">
              <w:rPr>
                <w:b/>
              </w:rPr>
              <w:t>Navigation</w:t>
            </w:r>
            <w:proofErr w:type="spellEnd"/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navigation_skip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times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learning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object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is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skipped</w:t>
            </w:r>
            <w:proofErr w:type="spellEnd"/>
            <w:r w:rsidRPr="006A4F53">
              <w:t xml:space="preserve"> via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navigation</w:t>
            </w:r>
            <w:proofErr w:type="spellEnd"/>
            <w:r w:rsidRPr="006A4F53">
              <w:t xml:space="preserve"> menu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learning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objects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1%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navigation_overview_visit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times</w:t>
            </w:r>
            <w:proofErr w:type="spellEnd"/>
            <w:r w:rsidRPr="006A4F53">
              <w:t xml:space="preserve"> a </w:t>
            </w:r>
            <w:proofErr w:type="spellStart"/>
            <w:r w:rsidRPr="006A4F53">
              <w:t>learner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course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overview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page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number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visited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learning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objects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10%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20%</w:t>
            </w:r>
          </w:p>
        </w:tc>
      </w:tr>
      <w:tr w:rsidR="00E87566" w:rsidTr="00A85CD6">
        <w:tc>
          <w:tcPr>
            <w:tcW w:w="971" w:type="dxa"/>
            <w:vMerge/>
          </w:tcPr>
          <w:p w:rsidR="00E87566" w:rsidRPr="006A4F53" w:rsidRDefault="00E87566" w:rsidP="00A85CD6">
            <w:pPr>
              <w:pStyle w:val="Betarp"/>
              <w:jc w:val="both"/>
            </w:pPr>
          </w:p>
        </w:tc>
        <w:tc>
          <w:tcPr>
            <w:tcW w:w="1894" w:type="dxa"/>
          </w:tcPr>
          <w:p w:rsidR="00E87566" w:rsidRPr="006A4F53" w:rsidRDefault="00E87566" w:rsidP="00A85CD6">
            <w:pPr>
              <w:pStyle w:val="Betarp"/>
              <w:jc w:val="both"/>
            </w:pPr>
            <w:proofErr w:type="spellStart"/>
            <w:r w:rsidRPr="006A4F53">
              <w:t>navigation_overview_stay</w:t>
            </w:r>
            <w:proofErr w:type="spellEnd"/>
          </w:p>
        </w:tc>
        <w:tc>
          <w:tcPr>
            <w:tcW w:w="2929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 xml:space="preserve">% </w:t>
            </w:r>
            <w:proofErr w:type="spellStart"/>
            <w:r w:rsidRPr="006A4F53">
              <w:t>of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time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spent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course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overview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page</w:t>
            </w:r>
            <w:proofErr w:type="spellEnd"/>
            <w:r w:rsidRPr="006A4F53">
              <w:t xml:space="preserve"> (</w:t>
            </w:r>
            <w:proofErr w:type="spellStart"/>
            <w:r w:rsidRPr="006A4F53">
              <w:t>based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on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the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predefined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expected</w:t>
            </w:r>
            <w:proofErr w:type="spellEnd"/>
            <w:r w:rsidRPr="006A4F53">
              <w:t xml:space="preserve"> </w:t>
            </w:r>
            <w:proofErr w:type="spellStart"/>
            <w:r w:rsidRPr="006A4F53">
              <w:t>value</w:t>
            </w:r>
            <w:proofErr w:type="spellEnd"/>
            <w:r w:rsidRPr="006A4F53">
              <w:t>)</w:t>
            </w:r>
          </w:p>
        </w:tc>
        <w:tc>
          <w:tcPr>
            <w:tcW w:w="613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50%</w:t>
            </w:r>
          </w:p>
        </w:tc>
        <w:tc>
          <w:tcPr>
            <w:tcW w:w="721" w:type="dxa"/>
          </w:tcPr>
          <w:p w:rsidR="00E87566" w:rsidRPr="006A4F53" w:rsidRDefault="00E87566" w:rsidP="00A85CD6">
            <w:pPr>
              <w:pStyle w:val="Betarp"/>
              <w:jc w:val="both"/>
            </w:pPr>
            <w:r w:rsidRPr="006A4F53">
              <w:t>75%</w:t>
            </w:r>
          </w:p>
        </w:tc>
      </w:tr>
    </w:tbl>
    <w:p w:rsidR="003F245C" w:rsidRDefault="003F245C">
      <w:bookmarkStart w:id="0" w:name="_GoBack"/>
      <w:bookmarkEnd w:id="0"/>
    </w:p>
    <w:sectPr w:rsidR="003F24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ヒラギノ角ゴ Pro W3">
    <w:charset w:val="00"/>
    <w:family w:val="auto"/>
    <w:pitch w:val="default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66"/>
    <w:rsid w:val="003F245C"/>
    <w:rsid w:val="00E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C2ADE-CEC0-48E6-95D2-DC8B5CC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E87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E87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+TABLE text"/>
    <w:basedOn w:val="prastasis"/>
    <w:rsid w:val="00E87566"/>
    <w:pPr>
      <w:spacing w:before="20" w:after="20"/>
    </w:pPr>
    <w:rPr>
      <w:color w:val="000000"/>
      <w:sz w:val="20"/>
      <w:szCs w:val="20"/>
      <w:lang w:val="en-GB"/>
    </w:rPr>
  </w:style>
  <w:style w:type="paragraph" w:customStyle="1" w:styleId="TABLEtitle">
    <w:name w:val="+TABLE title"/>
    <w:next w:val="prastasis"/>
    <w:rsid w:val="00E87566"/>
    <w:pPr>
      <w:spacing w:before="360" w:after="120" w:line="240" w:lineRule="auto"/>
    </w:pPr>
    <w:rPr>
      <w:rFonts w:ascii="Times New Roman" w:eastAsia="ヒラギノ角ゴ Pro W3" w:hAnsi="Times New Roman" w:cs="Tunga"/>
      <w:color w:val="000000"/>
      <w:sz w:val="20"/>
      <w:szCs w:val="20"/>
      <w:lang w:eastAsia="lt-LT" w:bidi="kn-IN"/>
    </w:rPr>
  </w:style>
  <w:style w:type="paragraph" w:styleId="Betarp">
    <w:name w:val="No Spacing"/>
    <w:uiPriority w:val="1"/>
    <w:qFormat/>
    <w:rsid w:val="00E87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2024-02-24T16:35:00Z</dcterms:created>
  <dcterms:modified xsi:type="dcterms:W3CDTF">2024-02-24T16:35:00Z</dcterms:modified>
</cp:coreProperties>
</file>