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304A" w:rsidRPr="00B53434" w:rsidRDefault="0044304A" w:rsidP="0044304A">
      <w:pPr>
        <w:pStyle w:val="PRIEDAI1"/>
        <w:rPr>
          <w:rStyle w:val="Grietas"/>
          <w:rFonts w:ascii="Times New Roman" w:hAnsi="Times New Roman" w:cs="Times New Roman"/>
          <w:b/>
          <w:sz w:val="22"/>
          <w:szCs w:val="22"/>
        </w:rPr>
      </w:pPr>
      <w:bookmarkStart w:id="0" w:name="_Toc196154704"/>
      <w:bookmarkStart w:id="1" w:name="anA"/>
      <w:proofErr w:type="spellStart"/>
      <w:r w:rsidRPr="00B53434">
        <w:rPr>
          <w:rFonts w:ascii="Times New Roman" w:hAnsi="Times New Roman" w:cs="Times New Roman"/>
          <w:sz w:val="22"/>
          <w:szCs w:val="22"/>
        </w:rPr>
        <w:t>Annex</w:t>
      </w:r>
      <w:proofErr w:type="spellEnd"/>
      <w:r w:rsidRPr="00B53434">
        <w:rPr>
          <w:rFonts w:ascii="Times New Roman" w:hAnsi="Times New Roman" w:cs="Times New Roman"/>
          <w:sz w:val="22"/>
          <w:szCs w:val="22"/>
        </w:rPr>
        <w:t xml:space="preserve"> U. </w:t>
      </w:r>
      <w:bookmarkEnd w:id="0"/>
      <w:bookmarkEnd w:id="1"/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Counting</w:t>
      </w:r>
      <w:proofErr w:type="spellEnd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tunable</w:t>
      </w:r>
      <w:proofErr w:type="spellEnd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modelling</w:t>
      </w:r>
      <w:proofErr w:type="spellEnd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parameters</w:t>
      </w:r>
      <w:proofErr w:type="spellEnd"/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b w:val="0"/>
          <w:sz w:val="22"/>
          <w:szCs w:val="22"/>
        </w:rPr>
        <w:t xml:space="preserve">The following tunable modelling parameters </w:t>
      </w:r>
      <w:r w:rsidRPr="00B53434">
        <w:rPr>
          <w:sz w:val="22"/>
          <w:szCs w:val="22"/>
        </w:rPr>
        <w:t xml:space="preserve">that a data scientist typically needs to choose </w:t>
      </w:r>
      <w:r w:rsidRPr="00B53434">
        <w:rPr>
          <w:rStyle w:val="Grietas"/>
          <w:b w:val="0"/>
          <w:sz w:val="22"/>
          <w:szCs w:val="22"/>
        </w:rPr>
        <w:t>were counted</w:t>
      </w:r>
      <w:r w:rsidRPr="00B53434">
        <w:rPr>
          <w:sz w:val="22"/>
          <w:szCs w:val="22"/>
        </w:rPr>
        <w:t>:</w:t>
      </w:r>
    </w:p>
    <w:p w:rsidR="00102D5D" w:rsidRPr="00B53434" w:rsidRDefault="00102D5D" w:rsidP="00102D5D">
      <w:pPr>
        <w:pStyle w:val="prastasiniatinklio"/>
        <w:numPr>
          <w:ilvl w:val="0"/>
          <w:numId w:val="12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model </w:t>
      </w:r>
      <w:proofErr w:type="spellStart"/>
      <w:r w:rsidRPr="00B53434">
        <w:rPr>
          <w:sz w:val="22"/>
          <w:szCs w:val="22"/>
        </w:rPr>
        <w:t>hyperparameters</w:t>
      </w:r>
      <w:proofErr w:type="spellEnd"/>
    </w:p>
    <w:p w:rsidR="00102D5D" w:rsidRPr="00B53434" w:rsidRDefault="00102D5D" w:rsidP="00102D5D">
      <w:pPr>
        <w:pStyle w:val="prastasiniatinklio"/>
        <w:numPr>
          <w:ilvl w:val="0"/>
          <w:numId w:val="12"/>
        </w:numPr>
        <w:rPr>
          <w:sz w:val="22"/>
          <w:szCs w:val="22"/>
        </w:rPr>
      </w:pPr>
      <w:r w:rsidRPr="00B53434">
        <w:rPr>
          <w:sz w:val="22"/>
          <w:szCs w:val="22"/>
        </w:rPr>
        <w:t>method-specific parameters</w:t>
      </w:r>
    </w:p>
    <w:p w:rsidR="00102D5D" w:rsidRPr="00B53434" w:rsidRDefault="00102D5D" w:rsidP="00102D5D">
      <w:pPr>
        <w:pStyle w:val="prastasiniatinklio"/>
        <w:numPr>
          <w:ilvl w:val="0"/>
          <w:numId w:val="12"/>
        </w:numPr>
        <w:rPr>
          <w:sz w:val="22"/>
          <w:szCs w:val="22"/>
        </w:rPr>
      </w:pPr>
      <w:proofErr w:type="spellStart"/>
      <w:r w:rsidRPr="00B53434">
        <w:rPr>
          <w:sz w:val="22"/>
          <w:szCs w:val="22"/>
        </w:rPr>
        <w:t>thresholding</w:t>
      </w:r>
      <w:proofErr w:type="spellEnd"/>
      <w:r w:rsidRPr="00B53434">
        <w:rPr>
          <w:sz w:val="22"/>
          <w:szCs w:val="22"/>
        </w:rPr>
        <w:t xml:space="preserve"> / dependency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b w:val="0"/>
          <w:sz w:val="22"/>
          <w:szCs w:val="22"/>
        </w:rPr>
        <w:t>Conservative, commonly used ranges</w:t>
      </w:r>
      <w:r w:rsidRPr="00B53434">
        <w:rPr>
          <w:sz w:val="22"/>
          <w:szCs w:val="22"/>
        </w:rPr>
        <w:t>, not exhaustive theoretical ranges were assumed.</w:t>
      </w:r>
    </w:p>
    <w:p w:rsidR="00102D5D" w:rsidRPr="00B53434" w:rsidRDefault="00102D5D" w:rsidP="00102D5D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1. Problem Transformation Methods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1.1 Binary Relevance (BR)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3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Base classifier </w:t>
      </w:r>
      <w:proofErr w:type="spellStart"/>
      <w:r w:rsidRPr="00B53434">
        <w:rPr>
          <w:sz w:val="22"/>
          <w:szCs w:val="22"/>
        </w:rPr>
        <w:t>hyperparameters</w:t>
      </w:r>
      <w:proofErr w:type="spellEnd"/>
      <w:r w:rsidRPr="00B53434">
        <w:rPr>
          <w:sz w:val="22"/>
          <w:szCs w:val="22"/>
        </w:rPr>
        <w:t xml:space="preserve">: </w:t>
      </w:r>
      <w:r w:rsidRPr="00B53434">
        <w:rPr>
          <w:rStyle w:val="katex-mathml"/>
          <w:sz w:val="22"/>
          <w:szCs w:val="22"/>
        </w:rPr>
        <w:t>H</w:t>
      </w:r>
    </w:p>
    <w:p w:rsidR="00102D5D" w:rsidRPr="00B53434" w:rsidRDefault="00102D5D" w:rsidP="00102D5D">
      <w:pPr>
        <w:pStyle w:val="prastasiniatinklio"/>
        <w:numPr>
          <w:ilvl w:val="0"/>
          <w:numId w:val="13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Decision threshold: </w:t>
      </w:r>
      <w:r w:rsidRPr="00B53434">
        <w:rPr>
          <w:rStyle w:val="katex-mathml"/>
          <w:sz w:val="22"/>
          <w:szCs w:val="22"/>
        </w:rPr>
        <w:t>T</w:t>
      </w:r>
    </w:p>
    <w:p w:rsidR="00102D5D" w:rsidRPr="00B53434" w:rsidRDefault="00102D5D" w:rsidP="00102D5D">
      <w:pPr>
        <w:rPr>
          <w:rFonts w:ascii="Times New Roman" w:hAnsi="Times New Roman" w:cs="Times New Roman"/>
        </w:rPr>
      </w:pP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PBR</w:t>
      </w: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=H×T</w:t>
      </w:r>
      <w:r w:rsidRPr="00B53434">
        <w:rPr>
          <w:rFonts w:ascii="Times New Roman" w:hAnsi="Times New Roman" w:cs="Times New Roman"/>
        </w:rPr>
        <w:t xml:space="preserve"> 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Typical range</w:t>
      </w:r>
    </w:p>
    <w:p w:rsidR="00102D5D" w:rsidRPr="00B53434" w:rsidRDefault="00102D5D" w:rsidP="00102D5D">
      <w:pPr>
        <w:pStyle w:val="prastasiniatinklio"/>
        <w:numPr>
          <w:ilvl w:val="0"/>
          <w:numId w:val="14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Logistic regression: </w:t>
      </w:r>
      <w:r w:rsidRPr="00B53434">
        <w:rPr>
          <w:rStyle w:val="katex-mathml"/>
          <w:sz w:val="22"/>
          <w:szCs w:val="22"/>
        </w:rPr>
        <w:t>H≈10–50</w:t>
      </w:r>
    </w:p>
    <w:p w:rsidR="00102D5D" w:rsidRPr="00B53434" w:rsidRDefault="00102D5D" w:rsidP="00102D5D">
      <w:pPr>
        <w:pStyle w:val="prastasiniatinklio"/>
        <w:numPr>
          <w:ilvl w:val="0"/>
          <w:numId w:val="14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Thresholds: </w:t>
      </w:r>
      <w:r w:rsidRPr="00B53434">
        <w:rPr>
          <w:rStyle w:val="katex-mathml"/>
          <w:sz w:val="22"/>
          <w:szCs w:val="22"/>
        </w:rPr>
        <w:t>T≈3–5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30–250 combinations</w:t>
      </w:r>
    </w:p>
    <w:p w:rsidR="00102D5D" w:rsidRPr="00B53434" w:rsidRDefault="00B53434" w:rsidP="00102D5D">
      <w:pPr>
        <w:rPr>
          <w:rFonts w:ascii="Times New Roman" w:hAnsi="Times New Roman" w:cs="Times New Roman"/>
        </w:rPr>
      </w:pPr>
      <w:r w:rsidRPr="00B53434">
        <w:rPr>
          <w:rFonts w:ascii="Times New Roman" w:hAnsi="Times New Roman" w:cs="Times New Roman"/>
        </w:rPr>
        <w:pict>
          <v:rect id="_x0000_i1025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1.2 Classifier Chains (CC)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5"/>
        </w:numPr>
        <w:rPr>
          <w:sz w:val="22"/>
          <w:szCs w:val="22"/>
        </w:rPr>
      </w:pPr>
      <w:r w:rsidRPr="00B53434">
        <w:rPr>
          <w:sz w:val="22"/>
          <w:szCs w:val="22"/>
        </w:rPr>
        <w:t>BR parameters</w:t>
      </w:r>
    </w:p>
    <w:p w:rsidR="00102D5D" w:rsidRPr="00B53434" w:rsidRDefault="00102D5D" w:rsidP="00102D5D">
      <w:pPr>
        <w:pStyle w:val="prastasiniatinklio"/>
        <w:numPr>
          <w:ilvl w:val="0"/>
          <w:numId w:val="15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Label orderings: </w:t>
      </w:r>
      <w:r w:rsidRPr="00B53434">
        <w:rPr>
          <w:rStyle w:val="katex-mathml"/>
          <w:sz w:val="22"/>
          <w:szCs w:val="22"/>
        </w:rPr>
        <w:t>L!</w:t>
      </w:r>
    </w:p>
    <w:p w:rsidR="00102D5D" w:rsidRPr="00B53434" w:rsidRDefault="00102D5D" w:rsidP="00102D5D">
      <w:pPr>
        <w:rPr>
          <w:rFonts w:ascii="Times New Roman" w:hAnsi="Times New Roman" w:cs="Times New Roman"/>
        </w:rPr>
      </w:pP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PCC</w:t>
      </w: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=H×T×L</w:t>
      </w:r>
      <w:r w:rsidRPr="00B53434">
        <w:rPr>
          <w:rFonts w:ascii="Times New Roman" w:hAnsi="Times New Roman" w:cs="Times New Roman"/>
        </w:rPr>
        <w:t xml:space="preserve"> 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Typical</w:t>
      </w:r>
    </w:p>
    <w:p w:rsidR="00102D5D" w:rsidRPr="00B53434" w:rsidRDefault="00102D5D" w:rsidP="00102D5D">
      <w:pPr>
        <w:pStyle w:val="prastasiniatinklio"/>
        <w:numPr>
          <w:ilvl w:val="0"/>
          <w:numId w:val="16"/>
        </w:numPr>
        <w:rPr>
          <w:sz w:val="22"/>
          <w:szCs w:val="22"/>
        </w:rPr>
      </w:pPr>
      <w:r w:rsidRPr="00B53434">
        <w:rPr>
          <w:rStyle w:val="katex-mathml"/>
          <w:sz w:val="22"/>
          <w:szCs w:val="22"/>
        </w:rPr>
        <w:t>L=5</w:t>
      </w:r>
      <w:r w:rsidRPr="00B53434">
        <w:rPr>
          <w:rStyle w:val="katex-mathml"/>
          <w:rFonts w:ascii="Cambria Math" w:hAnsi="Cambria Math" w:cs="Cambria Math"/>
          <w:sz w:val="22"/>
          <w:szCs w:val="22"/>
        </w:rPr>
        <w:t>⇒</w:t>
      </w:r>
      <w:r w:rsidRPr="00B53434">
        <w:rPr>
          <w:rStyle w:val="katex-mathml"/>
          <w:sz w:val="22"/>
          <w:szCs w:val="22"/>
        </w:rPr>
        <w:t xml:space="preserve">120 </w:t>
      </w:r>
      <w:r w:rsidRPr="00B53434">
        <w:rPr>
          <w:sz w:val="22"/>
          <w:szCs w:val="22"/>
        </w:rPr>
        <w:t>orderings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sz w:val="22"/>
          <w:szCs w:val="22"/>
        </w:rPr>
        <w:t xml:space="preserve"> </w:t>
      </w:r>
      <w:r w:rsidRPr="00B53434">
        <w:rPr>
          <w:rStyle w:val="Grietas"/>
          <w:sz w:val="22"/>
          <w:szCs w:val="22"/>
        </w:rPr>
        <w:t>≈ 3,000 – 30,000 combinations</w:t>
      </w:r>
    </w:p>
    <w:p w:rsidR="00102D5D" w:rsidRPr="00B53434" w:rsidRDefault="00B53434" w:rsidP="00102D5D">
      <w:pPr>
        <w:rPr>
          <w:rFonts w:ascii="Times New Roman" w:hAnsi="Times New Roman" w:cs="Times New Roman"/>
        </w:rPr>
      </w:pPr>
      <w:r w:rsidRPr="00B53434">
        <w:rPr>
          <w:rFonts w:ascii="Times New Roman" w:hAnsi="Times New Roman" w:cs="Times New Roman"/>
        </w:rPr>
        <w:pict>
          <v:rect id="_x0000_i1026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1.3 Ensemble of Classifiers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7"/>
        </w:numPr>
        <w:rPr>
          <w:sz w:val="22"/>
          <w:szCs w:val="22"/>
        </w:rPr>
      </w:pPr>
      <w:r w:rsidRPr="00B53434">
        <w:rPr>
          <w:sz w:val="22"/>
          <w:szCs w:val="22"/>
        </w:rPr>
        <w:lastRenderedPageBreak/>
        <w:t>CC parameters</w:t>
      </w:r>
    </w:p>
    <w:p w:rsidR="00102D5D" w:rsidRPr="00B53434" w:rsidRDefault="00102D5D" w:rsidP="00102D5D">
      <w:pPr>
        <w:pStyle w:val="prastasiniatinklio"/>
        <w:numPr>
          <w:ilvl w:val="0"/>
          <w:numId w:val="17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Number of chains: </w:t>
      </w:r>
      <w:r w:rsidRPr="00B53434">
        <w:rPr>
          <w:rStyle w:val="katex-mathml"/>
          <w:rFonts w:eastAsiaTheme="majorEastAsia"/>
          <w:sz w:val="22"/>
          <w:szCs w:val="22"/>
        </w:rPr>
        <w:t>C</w:t>
      </w:r>
    </w:p>
    <w:p w:rsidR="00102D5D" w:rsidRPr="00B53434" w:rsidRDefault="00102D5D" w:rsidP="00102D5D">
      <w:pPr>
        <w:rPr>
          <w:rFonts w:ascii="Times New Roman" w:hAnsi="Times New Roman" w:cs="Times New Roman"/>
          <w:lang w:val="fr-FR"/>
        </w:rPr>
      </w:pPr>
      <w:r w:rsidRPr="00B53434">
        <w:rPr>
          <w:rStyle w:val="katex-mathml"/>
          <w:rFonts w:ascii="Cambria Math" w:hAnsi="Cambria Math" w:cs="Cambria Math"/>
          <w:lang w:val="fr-FR"/>
        </w:rPr>
        <w:t>∣</w:t>
      </w:r>
      <w:r w:rsidRPr="00B53434">
        <w:rPr>
          <w:rStyle w:val="katex-mathml"/>
          <w:rFonts w:ascii="Times New Roman" w:hAnsi="Times New Roman" w:cs="Times New Roman"/>
          <w:lang w:val="fr-FR"/>
        </w:rPr>
        <w:t>PECC</w:t>
      </w:r>
      <w:r w:rsidRPr="00B53434">
        <w:rPr>
          <w:rStyle w:val="katex-mathml"/>
          <w:rFonts w:ascii="Cambria Math" w:hAnsi="Cambria Math" w:cs="Cambria Math"/>
          <w:lang w:val="fr-FR"/>
        </w:rPr>
        <w:t>∣</w:t>
      </w:r>
      <w:r w:rsidRPr="00B53434">
        <w:rPr>
          <w:rStyle w:val="katex-mathml"/>
          <w:rFonts w:ascii="Times New Roman" w:hAnsi="Times New Roman" w:cs="Times New Roman"/>
          <w:lang w:val="fr-FR"/>
        </w:rPr>
        <w:t>=H×T×L!×C</w:t>
      </w:r>
      <w:r w:rsidRPr="00B53434">
        <w:rPr>
          <w:rFonts w:ascii="Times New Roman" w:hAnsi="Times New Roman" w:cs="Times New Roman"/>
          <w:lang w:val="fr-FR"/>
        </w:rPr>
        <w:t xml:space="preserve"> </w:t>
      </w:r>
    </w:p>
    <w:p w:rsidR="00102D5D" w:rsidRPr="00B53434" w:rsidRDefault="00102D5D" w:rsidP="00102D5D">
      <w:pPr>
        <w:pStyle w:val="prastasiniatinklio"/>
        <w:rPr>
          <w:sz w:val="22"/>
          <w:szCs w:val="22"/>
          <w:lang w:val="fr-FR"/>
        </w:rPr>
      </w:pPr>
      <w:r w:rsidRPr="00B53434">
        <w:rPr>
          <w:sz w:val="22"/>
          <w:szCs w:val="22"/>
          <w:lang w:val="fr-FR"/>
        </w:rPr>
        <w:t xml:space="preserve"> </w:t>
      </w:r>
      <w:r w:rsidRPr="00B53434">
        <w:rPr>
          <w:rStyle w:val="Grietas"/>
          <w:sz w:val="22"/>
          <w:szCs w:val="22"/>
          <w:lang w:val="fr-FR"/>
        </w:rPr>
        <w:t>≈ 10</w:t>
      </w:r>
      <w:r w:rsidRPr="00B53434">
        <w:rPr>
          <w:rStyle w:val="Grietas"/>
          <w:rFonts w:ascii="Cambria Math" w:hAnsi="Cambria Math" w:cs="Cambria Math"/>
          <w:sz w:val="22"/>
          <w:szCs w:val="22"/>
          <w:lang w:val="fr-FR"/>
        </w:rPr>
        <w:t>⁴</w:t>
      </w:r>
      <w:r w:rsidRPr="00B53434">
        <w:rPr>
          <w:rStyle w:val="Grietas"/>
          <w:sz w:val="22"/>
          <w:szCs w:val="22"/>
          <w:lang w:val="fr-FR"/>
        </w:rPr>
        <w:t xml:space="preserve"> – 10</w:t>
      </w:r>
      <w:r w:rsidRPr="00B53434">
        <w:rPr>
          <w:rStyle w:val="Grietas"/>
          <w:rFonts w:ascii="Cambria Math" w:hAnsi="Cambria Math" w:cs="Cambria Math"/>
          <w:sz w:val="22"/>
          <w:szCs w:val="22"/>
          <w:lang w:val="fr-FR"/>
        </w:rPr>
        <w:t>⁵</w:t>
      </w:r>
      <w:r w:rsidRPr="00B53434">
        <w:rPr>
          <w:rStyle w:val="Grietas"/>
          <w:sz w:val="22"/>
          <w:szCs w:val="22"/>
          <w:lang w:val="fr-FR"/>
        </w:rPr>
        <w:t xml:space="preserve"> combinations</w:t>
      </w:r>
    </w:p>
    <w:p w:rsidR="00102D5D" w:rsidRPr="00B53434" w:rsidRDefault="00B53434" w:rsidP="00102D5D">
      <w:pPr>
        <w:rPr>
          <w:rFonts w:ascii="Times New Roman" w:hAnsi="Times New Roman" w:cs="Times New Roman"/>
        </w:rPr>
      </w:pPr>
      <w:r w:rsidRPr="00B53434">
        <w:rPr>
          <w:rFonts w:ascii="Times New Roman" w:hAnsi="Times New Roman" w:cs="Times New Roman"/>
        </w:rPr>
        <w:pict>
          <v:rect id="_x0000_i1027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1.4 Label </w:t>
      </w:r>
      <w:proofErr w:type="spellStart"/>
      <w:r w:rsidRPr="00B53434">
        <w:rPr>
          <w:rFonts w:ascii="Times New Roman" w:hAnsi="Times New Roman" w:cs="Times New Roman"/>
          <w:color w:val="auto"/>
          <w:sz w:val="22"/>
          <w:szCs w:val="22"/>
        </w:rPr>
        <w:t>Powerset</w:t>
      </w:r>
      <w:proofErr w:type="spellEnd"/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 (LP)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8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Base classifier: </w:t>
      </w:r>
      <w:r w:rsidRPr="00B53434">
        <w:rPr>
          <w:rStyle w:val="katex-mathml"/>
          <w:rFonts w:eastAsiaTheme="majorEastAsia"/>
          <w:sz w:val="22"/>
          <w:szCs w:val="22"/>
        </w:rPr>
        <w:t>H</w:t>
      </w:r>
    </w:p>
    <w:p w:rsidR="00102D5D" w:rsidRPr="00B53434" w:rsidRDefault="00102D5D" w:rsidP="00102D5D">
      <w:pPr>
        <w:pStyle w:val="prastasiniatinklio"/>
        <w:numPr>
          <w:ilvl w:val="0"/>
          <w:numId w:val="18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Pruning threshold: </w:t>
      </w:r>
      <w:r w:rsidRPr="00B53434">
        <w:rPr>
          <w:rStyle w:val="katex-mathml"/>
          <w:rFonts w:eastAsiaTheme="majorEastAsia"/>
          <w:sz w:val="22"/>
          <w:szCs w:val="22"/>
        </w:rPr>
        <w:t>P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20–200 combinations</w:t>
      </w:r>
    </w:p>
    <w:p w:rsidR="00102D5D" w:rsidRPr="00B53434" w:rsidRDefault="00B53434" w:rsidP="00102D5D">
      <w:pPr>
        <w:rPr>
          <w:rFonts w:ascii="Times New Roman" w:hAnsi="Times New Roman" w:cs="Times New Roman"/>
        </w:rPr>
      </w:pPr>
      <w:r w:rsidRPr="00B53434">
        <w:rPr>
          <w:rFonts w:ascii="Times New Roman" w:hAnsi="Times New Roman" w:cs="Times New Roman"/>
        </w:rPr>
        <w:pict>
          <v:rect id="_x0000_i1028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1.5 </w:t>
      </w:r>
      <w:proofErr w:type="spellStart"/>
      <w:r w:rsidRPr="00B53434">
        <w:rPr>
          <w:rFonts w:ascii="Times New Roman" w:hAnsi="Times New Roman" w:cs="Times New Roman"/>
          <w:color w:val="auto"/>
          <w:sz w:val="22"/>
          <w:szCs w:val="22"/>
        </w:rPr>
        <w:t>RAkEL</w:t>
      </w:r>
      <w:proofErr w:type="spellEnd"/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9"/>
        </w:numPr>
        <w:rPr>
          <w:sz w:val="22"/>
          <w:szCs w:val="22"/>
        </w:rPr>
      </w:pPr>
      <w:r w:rsidRPr="00B53434">
        <w:rPr>
          <w:rStyle w:val="katex-mathml"/>
          <w:rFonts w:eastAsiaTheme="majorEastAsia"/>
          <w:sz w:val="22"/>
          <w:szCs w:val="22"/>
        </w:rPr>
        <w:t>k</w:t>
      </w:r>
      <w:r w:rsidRPr="00B53434">
        <w:rPr>
          <w:sz w:val="22"/>
          <w:szCs w:val="22"/>
        </w:rPr>
        <w:t>: label subset size</w:t>
      </w:r>
    </w:p>
    <w:p w:rsidR="00102D5D" w:rsidRPr="00B53434" w:rsidRDefault="00102D5D" w:rsidP="00102D5D">
      <w:pPr>
        <w:pStyle w:val="prastasiniatinklio"/>
        <w:numPr>
          <w:ilvl w:val="0"/>
          <w:numId w:val="19"/>
        </w:numPr>
        <w:rPr>
          <w:sz w:val="22"/>
          <w:szCs w:val="22"/>
        </w:rPr>
      </w:pPr>
      <w:r w:rsidRPr="00B53434">
        <w:rPr>
          <w:rStyle w:val="katex-mathml"/>
          <w:rFonts w:eastAsiaTheme="majorEastAsia"/>
          <w:sz w:val="22"/>
          <w:szCs w:val="22"/>
        </w:rPr>
        <w:t>m</w:t>
      </w:r>
      <w:r w:rsidRPr="00B53434">
        <w:rPr>
          <w:sz w:val="22"/>
          <w:szCs w:val="22"/>
        </w:rPr>
        <w:t>: number of subsets</w:t>
      </w:r>
    </w:p>
    <w:p w:rsidR="00102D5D" w:rsidRPr="00B53434" w:rsidRDefault="00102D5D" w:rsidP="00102D5D">
      <w:pPr>
        <w:pStyle w:val="prastasiniatinklio"/>
        <w:numPr>
          <w:ilvl w:val="0"/>
          <w:numId w:val="19"/>
        </w:numPr>
        <w:rPr>
          <w:sz w:val="22"/>
          <w:szCs w:val="22"/>
        </w:rPr>
      </w:pPr>
      <w:r w:rsidRPr="00B53434">
        <w:rPr>
          <w:sz w:val="22"/>
          <w:szCs w:val="22"/>
        </w:rPr>
        <w:t>LP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500 – 5,000 combinations</w:t>
      </w:r>
    </w:p>
    <w:p w:rsidR="00102D5D" w:rsidRPr="00B53434" w:rsidRDefault="00B53434" w:rsidP="00102D5D">
      <w:pPr>
        <w:rPr>
          <w:rFonts w:ascii="Times New Roman" w:hAnsi="Times New Roman" w:cs="Times New Roman"/>
        </w:rPr>
      </w:pPr>
      <w:r w:rsidRPr="00B53434">
        <w:rPr>
          <w:rFonts w:ascii="Times New Roman" w:hAnsi="Times New Roman" w:cs="Times New Roman"/>
        </w:rPr>
        <w:pict>
          <v:rect id="_x0000_i1029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 Algorithm Adaptation Methods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2.1 ML-</w:t>
      </w:r>
      <w:proofErr w:type="spellStart"/>
      <w:r w:rsidRPr="00B53434">
        <w:rPr>
          <w:rFonts w:ascii="Times New Roman" w:hAnsi="Times New Roman" w:cs="Times New Roman"/>
          <w:color w:val="auto"/>
          <w:sz w:val="22"/>
          <w:szCs w:val="22"/>
        </w:rPr>
        <w:t>kNN</w:t>
      </w:r>
      <w:proofErr w:type="spellEnd"/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0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Number of neighbors </w:t>
      </w:r>
      <w:r w:rsidRPr="00B53434">
        <w:rPr>
          <w:rStyle w:val="katex-mathml"/>
          <w:rFonts w:eastAsiaTheme="majorEastAsia"/>
          <w:sz w:val="22"/>
          <w:szCs w:val="22"/>
        </w:rPr>
        <w:t>k</w:t>
      </w:r>
    </w:p>
    <w:p w:rsidR="00102D5D" w:rsidRPr="00B53434" w:rsidRDefault="00102D5D" w:rsidP="00102D5D">
      <w:pPr>
        <w:pStyle w:val="prastasiniatinklio"/>
        <w:numPr>
          <w:ilvl w:val="0"/>
          <w:numId w:val="20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Smoothing parameter </w:t>
      </w:r>
      <w:r w:rsidRPr="00B53434">
        <w:rPr>
          <w:rStyle w:val="katex-mathml"/>
          <w:rFonts w:eastAsiaTheme="majorEastAsia"/>
          <w:sz w:val="22"/>
          <w:szCs w:val="22"/>
        </w:rPr>
        <w:t>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20–100 combinations</w:t>
      </w:r>
    </w:p>
    <w:p w:rsidR="00102D5D" w:rsidRPr="00B53434" w:rsidRDefault="00B53434" w:rsidP="00102D5D">
      <w:pPr>
        <w:rPr>
          <w:rFonts w:ascii="Times New Roman" w:hAnsi="Times New Roman" w:cs="Times New Roman"/>
        </w:rPr>
      </w:pPr>
      <w:r w:rsidRPr="00B53434">
        <w:rPr>
          <w:rFonts w:ascii="Times New Roman" w:hAnsi="Times New Roman" w:cs="Times New Roman"/>
        </w:rPr>
        <w:pict>
          <v:rect id="_x0000_i1030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2.2 Multi-Label Logistic Regression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1"/>
        </w:numPr>
        <w:rPr>
          <w:sz w:val="22"/>
          <w:szCs w:val="22"/>
        </w:rPr>
      </w:pPr>
      <w:r w:rsidRPr="00B53434">
        <w:rPr>
          <w:sz w:val="22"/>
          <w:szCs w:val="22"/>
        </w:rPr>
        <w:t>Regularization type</w:t>
      </w:r>
    </w:p>
    <w:p w:rsidR="00102D5D" w:rsidRPr="00B53434" w:rsidRDefault="00102D5D" w:rsidP="00102D5D">
      <w:pPr>
        <w:pStyle w:val="prastasiniatinklio"/>
        <w:numPr>
          <w:ilvl w:val="0"/>
          <w:numId w:val="21"/>
        </w:numPr>
        <w:rPr>
          <w:sz w:val="22"/>
          <w:szCs w:val="22"/>
        </w:rPr>
      </w:pPr>
      <w:r w:rsidRPr="00B53434">
        <w:rPr>
          <w:sz w:val="22"/>
          <w:szCs w:val="22"/>
        </w:rPr>
        <w:t>Regularization strength</w:t>
      </w:r>
    </w:p>
    <w:p w:rsidR="00102D5D" w:rsidRPr="00B53434" w:rsidRDefault="00102D5D" w:rsidP="00102D5D">
      <w:pPr>
        <w:pStyle w:val="prastasiniatinklio"/>
        <w:numPr>
          <w:ilvl w:val="0"/>
          <w:numId w:val="21"/>
        </w:numPr>
        <w:rPr>
          <w:sz w:val="22"/>
          <w:szCs w:val="22"/>
        </w:rPr>
      </w:pPr>
      <w:r w:rsidRPr="00B53434">
        <w:rPr>
          <w:sz w:val="22"/>
          <w:szCs w:val="22"/>
        </w:rPr>
        <w:t>Threshold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sz w:val="22"/>
          <w:szCs w:val="22"/>
        </w:rPr>
        <w:lastRenderedPageBreak/>
        <w:t xml:space="preserve"> </w:t>
      </w:r>
      <w:r w:rsidRPr="00B53434">
        <w:rPr>
          <w:rStyle w:val="Grietas"/>
          <w:sz w:val="22"/>
          <w:szCs w:val="22"/>
        </w:rPr>
        <w:t>≈ 30–150 combinations</w:t>
      </w:r>
    </w:p>
    <w:p w:rsidR="00102D5D" w:rsidRPr="00B53434" w:rsidRDefault="00B53434" w:rsidP="00102D5D">
      <w:pPr>
        <w:rPr>
          <w:rFonts w:ascii="Times New Roman" w:hAnsi="Times New Roman" w:cs="Times New Roman"/>
        </w:rPr>
      </w:pPr>
      <w:r w:rsidRPr="00B53434">
        <w:rPr>
          <w:rFonts w:ascii="Times New Roman" w:hAnsi="Times New Roman" w:cs="Times New Roman"/>
        </w:rPr>
        <w:pict>
          <v:rect id="_x0000_i1031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2.3 Multi-Label Decision Trees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2"/>
        </w:numPr>
        <w:rPr>
          <w:sz w:val="22"/>
          <w:szCs w:val="22"/>
        </w:rPr>
      </w:pPr>
      <w:r w:rsidRPr="00B53434">
        <w:rPr>
          <w:sz w:val="22"/>
          <w:szCs w:val="22"/>
        </w:rPr>
        <w:t>Max depth</w:t>
      </w:r>
    </w:p>
    <w:p w:rsidR="00102D5D" w:rsidRPr="00B53434" w:rsidRDefault="00102D5D" w:rsidP="00102D5D">
      <w:pPr>
        <w:pStyle w:val="prastasiniatinklio"/>
        <w:numPr>
          <w:ilvl w:val="0"/>
          <w:numId w:val="22"/>
        </w:numPr>
        <w:rPr>
          <w:sz w:val="22"/>
          <w:szCs w:val="22"/>
        </w:rPr>
      </w:pPr>
      <w:r w:rsidRPr="00B53434">
        <w:rPr>
          <w:sz w:val="22"/>
          <w:szCs w:val="22"/>
        </w:rPr>
        <w:t>Min samples</w:t>
      </w:r>
    </w:p>
    <w:p w:rsidR="00102D5D" w:rsidRPr="00B53434" w:rsidRDefault="00102D5D" w:rsidP="00102D5D">
      <w:pPr>
        <w:pStyle w:val="prastasiniatinklio"/>
        <w:numPr>
          <w:ilvl w:val="0"/>
          <w:numId w:val="22"/>
        </w:numPr>
        <w:rPr>
          <w:sz w:val="22"/>
          <w:szCs w:val="22"/>
        </w:rPr>
      </w:pPr>
      <w:r w:rsidRPr="00B53434">
        <w:rPr>
          <w:sz w:val="22"/>
          <w:szCs w:val="22"/>
        </w:rPr>
        <w:t>Split criterion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100–500 combinations</w:t>
      </w:r>
    </w:p>
    <w:p w:rsidR="00102D5D" w:rsidRPr="00B53434" w:rsidRDefault="00B53434" w:rsidP="00102D5D">
      <w:pPr>
        <w:rPr>
          <w:rFonts w:ascii="Times New Roman" w:hAnsi="Times New Roman" w:cs="Times New Roman"/>
        </w:rPr>
      </w:pPr>
      <w:r w:rsidRPr="00B53434">
        <w:rPr>
          <w:rFonts w:ascii="Times New Roman" w:hAnsi="Times New Roman" w:cs="Times New Roman"/>
        </w:rPr>
        <w:pict>
          <v:rect id="_x0000_i1032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2.4 Multi-Label Random Forests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3"/>
        </w:numPr>
        <w:rPr>
          <w:sz w:val="22"/>
          <w:szCs w:val="22"/>
        </w:rPr>
      </w:pPr>
      <w:r w:rsidRPr="00B53434">
        <w:rPr>
          <w:sz w:val="22"/>
          <w:szCs w:val="22"/>
        </w:rPr>
        <w:t>Number of trees</w:t>
      </w:r>
    </w:p>
    <w:p w:rsidR="00102D5D" w:rsidRPr="00B53434" w:rsidRDefault="00102D5D" w:rsidP="00102D5D">
      <w:pPr>
        <w:pStyle w:val="prastasiniatinklio"/>
        <w:numPr>
          <w:ilvl w:val="0"/>
          <w:numId w:val="23"/>
        </w:numPr>
        <w:rPr>
          <w:sz w:val="22"/>
          <w:szCs w:val="22"/>
        </w:rPr>
      </w:pPr>
      <w:r w:rsidRPr="00B53434">
        <w:rPr>
          <w:sz w:val="22"/>
          <w:szCs w:val="22"/>
        </w:rPr>
        <w:t>Tree depth</w:t>
      </w:r>
    </w:p>
    <w:p w:rsidR="00102D5D" w:rsidRPr="00B53434" w:rsidRDefault="00102D5D" w:rsidP="00102D5D">
      <w:pPr>
        <w:pStyle w:val="prastasiniatinklio"/>
        <w:numPr>
          <w:ilvl w:val="0"/>
          <w:numId w:val="23"/>
        </w:numPr>
        <w:rPr>
          <w:sz w:val="22"/>
          <w:szCs w:val="22"/>
        </w:rPr>
      </w:pPr>
      <w:r w:rsidRPr="00B53434">
        <w:rPr>
          <w:sz w:val="22"/>
          <w:szCs w:val="22"/>
        </w:rPr>
        <w:t>Feature sampling</w:t>
      </w:r>
    </w:p>
    <w:p w:rsidR="00102D5D" w:rsidRPr="00B53434" w:rsidRDefault="00102D5D" w:rsidP="00102D5D">
      <w:pPr>
        <w:pStyle w:val="prastasiniatinklio"/>
        <w:rPr>
          <w:rStyle w:val="Grietas"/>
          <w:sz w:val="22"/>
          <w:szCs w:val="22"/>
        </w:rPr>
      </w:pPr>
      <w:r w:rsidRPr="00B53434">
        <w:rPr>
          <w:sz w:val="22"/>
          <w:szCs w:val="22"/>
        </w:rPr>
        <w:t xml:space="preserve"> </w:t>
      </w: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⁴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2.5 AdaBoost.MH / MR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4"/>
        </w:numPr>
        <w:rPr>
          <w:sz w:val="22"/>
          <w:szCs w:val="22"/>
        </w:rPr>
      </w:pPr>
      <w:r w:rsidRPr="00B53434">
        <w:rPr>
          <w:sz w:val="22"/>
          <w:szCs w:val="22"/>
        </w:rPr>
        <w:t>Number of iterations</w:t>
      </w:r>
    </w:p>
    <w:p w:rsidR="00102D5D" w:rsidRPr="00B53434" w:rsidRDefault="00102D5D" w:rsidP="00102D5D">
      <w:pPr>
        <w:pStyle w:val="prastasiniatinklio"/>
        <w:numPr>
          <w:ilvl w:val="0"/>
          <w:numId w:val="24"/>
        </w:numPr>
        <w:rPr>
          <w:sz w:val="22"/>
          <w:szCs w:val="22"/>
        </w:rPr>
      </w:pPr>
      <w:r w:rsidRPr="00B53434">
        <w:rPr>
          <w:sz w:val="22"/>
          <w:szCs w:val="22"/>
        </w:rPr>
        <w:t>Learning rate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50–300 combinations</w:t>
      </w:r>
    </w:p>
    <w:p w:rsidR="00102D5D" w:rsidRPr="00B53434" w:rsidRDefault="00B53434" w:rsidP="00102D5D">
      <w:pPr>
        <w:rPr>
          <w:rFonts w:ascii="Times New Roman" w:hAnsi="Times New Roman" w:cs="Times New Roman"/>
        </w:rPr>
      </w:pPr>
      <w:r w:rsidRPr="00B53434">
        <w:rPr>
          <w:rFonts w:ascii="Times New Roman" w:hAnsi="Times New Roman" w:cs="Times New Roman"/>
        </w:rPr>
        <w:pict>
          <v:rect id="_x0000_i1033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3. Ensemble-Based Multi-Label Methods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3.1 Ensemble Binary Relevance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5"/>
        </w:numPr>
        <w:rPr>
          <w:sz w:val="22"/>
          <w:szCs w:val="22"/>
        </w:rPr>
      </w:pPr>
      <w:r w:rsidRPr="00B53434">
        <w:rPr>
          <w:sz w:val="22"/>
          <w:szCs w:val="22"/>
        </w:rPr>
        <w:t>BR parameters</w:t>
      </w:r>
    </w:p>
    <w:p w:rsidR="00102D5D" w:rsidRPr="00B53434" w:rsidRDefault="00102D5D" w:rsidP="00102D5D">
      <w:pPr>
        <w:pStyle w:val="prastasiniatinklio"/>
        <w:numPr>
          <w:ilvl w:val="0"/>
          <w:numId w:val="25"/>
        </w:numPr>
        <w:rPr>
          <w:sz w:val="22"/>
          <w:szCs w:val="22"/>
        </w:rPr>
      </w:pPr>
      <w:r w:rsidRPr="00B53434">
        <w:rPr>
          <w:sz w:val="22"/>
          <w:szCs w:val="22"/>
        </w:rPr>
        <w:t>Ensemble size</w:t>
      </w:r>
    </w:p>
    <w:p w:rsidR="00102D5D" w:rsidRPr="00B53434" w:rsidRDefault="00102D5D" w:rsidP="00102D5D">
      <w:pPr>
        <w:pStyle w:val="prastasiniatinklio"/>
        <w:rPr>
          <w:rStyle w:val="Grietas"/>
          <w:sz w:val="22"/>
          <w:szCs w:val="22"/>
        </w:rPr>
      </w:pP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⁴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3.2 HOMER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6"/>
        </w:numPr>
        <w:rPr>
          <w:sz w:val="22"/>
          <w:szCs w:val="22"/>
        </w:rPr>
      </w:pPr>
      <w:r w:rsidRPr="00B53434">
        <w:rPr>
          <w:sz w:val="22"/>
          <w:szCs w:val="22"/>
        </w:rPr>
        <w:lastRenderedPageBreak/>
        <w:t>Label clustering method</w:t>
      </w:r>
    </w:p>
    <w:p w:rsidR="00102D5D" w:rsidRPr="00B53434" w:rsidRDefault="00102D5D" w:rsidP="00102D5D">
      <w:pPr>
        <w:pStyle w:val="prastasiniatinklio"/>
        <w:numPr>
          <w:ilvl w:val="0"/>
          <w:numId w:val="26"/>
        </w:numPr>
        <w:rPr>
          <w:sz w:val="22"/>
          <w:szCs w:val="22"/>
        </w:rPr>
      </w:pPr>
      <w:r w:rsidRPr="00B53434">
        <w:rPr>
          <w:sz w:val="22"/>
          <w:szCs w:val="22"/>
        </w:rPr>
        <w:t>Tree depth</w:t>
      </w:r>
    </w:p>
    <w:p w:rsidR="00102D5D" w:rsidRPr="00B53434" w:rsidRDefault="00102D5D" w:rsidP="00102D5D">
      <w:pPr>
        <w:pStyle w:val="prastasiniatinklio"/>
        <w:numPr>
          <w:ilvl w:val="0"/>
          <w:numId w:val="26"/>
        </w:numPr>
        <w:rPr>
          <w:sz w:val="22"/>
          <w:szCs w:val="22"/>
        </w:rPr>
      </w:pPr>
      <w:r w:rsidRPr="00B53434">
        <w:rPr>
          <w:sz w:val="22"/>
          <w:szCs w:val="22"/>
        </w:rPr>
        <w:t>Base classifier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⁴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B53434" w:rsidP="00102D5D">
      <w:pPr>
        <w:rPr>
          <w:rFonts w:ascii="Times New Roman" w:hAnsi="Times New Roman" w:cs="Times New Roman"/>
        </w:rPr>
      </w:pPr>
      <w:r w:rsidRPr="00B53434">
        <w:rPr>
          <w:rFonts w:ascii="Times New Roman" w:hAnsi="Times New Roman" w:cs="Times New Roman"/>
        </w:rPr>
        <w:pict>
          <v:rect id="_x0000_i1034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3.3 Stacked Multi-Label Models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7"/>
        </w:numPr>
        <w:rPr>
          <w:sz w:val="22"/>
          <w:szCs w:val="22"/>
        </w:rPr>
      </w:pPr>
      <w:r w:rsidRPr="00B53434">
        <w:rPr>
          <w:sz w:val="22"/>
          <w:szCs w:val="22"/>
        </w:rPr>
        <w:t>Base learner parameters</w:t>
      </w:r>
    </w:p>
    <w:p w:rsidR="00102D5D" w:rsidRPr="00B53434" w:rsidRDefault="00102D5D" w:rsidP="00102D5D">
      <w:pPr>
        <w:pStyle w:val="prastasiniatinklio"/>
        <w:numPr>
          <w:ilvl w:val="0"/>
          <w:numId w:val="27"/>
        </w:numPr>
        <w:rPr>
          <w:sz w:val="22"/>
          <w:szCs w:val="22"/>
        </w:rPr>
      </w:pPr>
      <w:r w:rsidRPr="00B53434">
        <w:rPr>
          <w:sz w:val="22"/>
          <w:szCs w:val="22"/>
        </w:rPr>
        <w:t>Meta-learner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⁵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B53434" w:rsidP="00102D5D">
      <w:pPr>
        <w:rPr>
          <w:rFonts w:ascii="Times New Roman" w:hAnsi="Times New Roman" w:cs="Times New Roman"/>
        </w:rPr>
      </w:pPr>
      <w:r w:rsidRPr="00B53434">
        <w:rPr>
          <w:rFonts w:ascii="Times New Roman" w:hAnsi="Times New Roman" w:cs="Times New Roman"/>
        </w:rPr>
        <w:pict>
          <v:rect id="_x0000_i1035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4. Neural / Deep Learning Methods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4.1 Multi-Label MLP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Layers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Units per layer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Learning rate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Batch size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Regularization</w:t>
      </w:r>
    </w:p>
    <w:p w:rsidR="00102D5D" w:rsidRPr="00B53434" w:rsidRDefault="00102D5D" w:rsidP="00102D5D">
      <w:pPr>
        <w:pStyle w:val="prastasiniatinklio"/>
        <w:rPr>
          <w:rStyle w:val="Grietas"/>
          <w:sz w:val="22"/>
          <w:szCs w:val="22"/>
        </w:rPr>
      </w:pPr>
      <w:r w:rsidRPr="00B53434">
        <w:rPr>
          <w:rStyle w:val="Grietas"/>
          <w:sz w:val="22"/>
          <w:szCs w:val="22"/>
        </w:rPr>
        <w:t>≈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⁵</w:t>
      </w:r>
      <w:r w:rsidRPr="00B53434">
        <w:rPr>
          <w:rStyle w:val="Grietas"/>
          <w:sz w:val="22"/>
          <w:szCs w:val="22"/>
        </w:rPr>
        <w:t xml:space="preserve">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⁶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4.2 CNN / RNN / Transformer-Based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9"/>
        </w:numPr>
        <w:rPr>
          <w:sz w:val="22"/>
          <w:szCs w:val="22"/>
        </w:rPr>
      </w:pPr>
      <w:r w:rsidRPr="00B53434">
        <w:rPr>
          <w:sz w:val="22"/>
          <w:szCs w:val="22"/>
        </w:rPr>
        <w:t>Architecture choices</w:t>
      </w:r>
    </w:p>
    <w:p w:rsidR="00102D5D" w:rsidRPr="00B53434" w:rsidRDefault="00102D5D" w:rsidP="00102D5D">
      <w:pPr>
        <w:pStyle w:val="prastasiniatinklio"/>
        <w:numPr>
          <w:ilvl w:val="0"/>
          <w:numId w:val="29"/>
        </w:numPr>
        <w:rPr>
          <w:sz w:val="22"/>
          <w:szCs w:val="22"/>
        </w:rPr>
      </w:pPr>
      <w:r w:rsidRPr="00B53434">
        <w:rPr>
          <w:sz w:val="22"/>
          <w:szCs w:val="22"/>
        </w:rPr>
        <w:t>Optimization parameters</w:t>
      </w:r>
    </w:p>
    <w:p w:rsidR="00102D5D" w:rsidRPr="00B53434" w:rsidRDefault="00102D5D" w:rsidP="00102D5D">
      <w:pPr>
        <w:pStyle w:val="prastasiniatinklio"/>
        <w:numPr>
          <w:ilvl w:val="0"/>
          <w:numId w:val="29"/>
        </w:numPr>
        <w:rPr>
          <w:sz w:val="22"/>
          <w:szCs w:val="22"/>
        </w:rPr>
      </w:pPr>
      <w:r w:rsidRPr="00B53434">
        <w:rPr>
          <w:sz w:val="22"/>
          <w:szCs w:val="22"/>
        </w:rPr>
        <w:t>Embedding size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≥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⁶</w:t>
      </w:r>
      <w:r w:rsidRPr="00B53434">
        <w:rPr>
          <w:rStyle w:val="Grietas"/>
          <w:sz w:val="22"/>
          <w:szCs w:val="22"/>
        </w:rPr>
        <w:t xml:space="preserve"> combinations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2452"/>
      </w:tblGrid>
      <w:tr w:rsidR="0044304A" w:rsidRPr="00B53434" w:rsidTr="00102D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53434">
              <w:rPr>
                <w:rFonts w:ascii="Times New Roman" w:eastAsia="Times New Roman" w:hAnsi="Times New Roman" w:cs="Times New Roman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53434">
              <w:rPr>
                <w:rFonts w:ascii="Times New Roman" w:eastAsia="Times New Roman" w:hAnsi="Times New Roman" w:cs="Times New Roman"/>
                <w:b/>
                <w:bCs/>
              </w:rPr>
              <w:t>Parameter Combinations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5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Binary Relevance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78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Classifier Chains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10³–10</w:t>
            </w:r>
            <w:r w:rsidRPr="00B53434">
              <w:rPr>
                <w:rFonts w:ascii="Cambria Math" w:eastAsia="Times New Roman" w:hAnsi="Cambria Math" w:cs="Cambria Math"/>
              </w:rPr>
              <w:t>⁴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"/>
        <w:gridCol w:w="805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ECC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</w:t>
            </w:r>
            <w:r w:rsidRPr="00B53434">
              <w:rPr>
                <w:rFonts w:ascii="Cambria Math" w:eastAsia="Times New Roman" w:hAnsi="Cambria Math" w:cs="Cambria Math"/>
              </w:rPr>
              <w:t>⁴</w:t>
            </w:r>
            <w:r w:rsidRPr="00B53434">
              <w:rPr>
                <w:rFonts w:ascii="Times New Roman" w:eastAsia="Times New Roman" w:hAnsi="Times New Roman" w:cs="Times New Roman"/>
              </w:rPr>
              <w:t>–10</w:t>
            </w:r>
            <w:r w:rsidRPr="00B53434">
              <w:rPr>
                <w:rFonts w:ascii="Cambria Math" w:eastAsia="Times New Roman" w:hAnsi="Cambria Math" w:cs="Cambria Math"/>
              </w:rPr>
              <w:t>⁵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 xml:space="preserve">Label </w:t>
            </w:r>
            <w:proofErr w:type="spellStart"/>
            <w:r w:rsidRPr="00B53434">
              <w:rPr>
                <w:rFonts w:ascii="Times New Roman" w:eastAsia="Times New Roman" w:hAnsi="Times New Roman" w:cs="Times New Roman"/>
              </w:rPr>
              <w:t>Powerset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B53434">
              <w:rPr>
                <w:rFonts w:ascii="Times New Roman" w:eastAsia="Times New Roman" w:hAnsi="Times New Roman" w:cs="Times New Roman"/>
              </w:rPr>
              <w:t>RAkEL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10²–10³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ML-</w:t>
            </w:r>
            <w:proofErr w:type="spellStart"/>
            <w:r w:rsidRPr="00B53434">
              <w:rPr>
                <w:rFonts w:ascii="Times New Roman" w:eastAsia="Times New Roman" w:hAnsi="Times New Roman" w:cs="Times New Roman"/>
              </w:rPr>
              <w:t>kNN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4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lastRenderedPageBreak/>
              <w:t>ML Logistic Regression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ML Decision Trees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10²–10³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78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ML Random Forest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10³–10</w:t>
            </w:r>
            <w:r w:rsidRPr="00B53434">
              <w:rPr>
                <w:rFonts w:ascii="Cambria Math" w:eastAsia="Times New Roman" w:hAnsi="Cambria Math" w:cs="Cambria Math"/>
              </w:rPr>
              <w:t>⁴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0"/>
        <w:gridCol w:w="36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Boosting (MH/MR)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78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Ensemble Methods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10³–10</w:t>
            </w:r>
            <w:r w:rsidRPr="00B53434">
              <w:rPr>
                <w:rFonts w:ascii="Cambria Math" w:eastAsia="Times New Roman" w:hAnsi="Cambria Math" w:cs="Cambria Math"/>
              </w:rPr>
              <w:t>⁵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929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Neural Networks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</w:t>
            </w:r>
            <w:r w:rsidRPr="00B53434">
              <w:rPr>
                <w:rFonts w:ascii="Cambria Math" w:eastAsia="Times New Roman" w:hAnsi="Cambria Math" w:cs="Cambria Math"/>
              </w:rPr>
              <w:t>⁵</w:t>
            </w:r>
            <w:r w:rsidRPr="00B53434">
              <w:rPr>
                <w:rFonts w:ascii="Times New Roman" w:eastAsia="Times New Roman" w:hAnsi="Times New Roman" w:cs="Times New Roman"/>
              </w:rPr>
              <w:t>–10</w:t>
            </w:r>
            <w:r w:rsidRPr="00B53434">
              <w:rPr>
                <w:rFonts w:ascii="Cambria Math" w:eastAsia="Times New Roman" w:hAnsi="Cambria Math" w:cs="Cambria Math"/>
              </w:rPr>
              <w:t>⁶</w:t>
            </w:r>
            <w:r w:rsidRPr="00B53434">
              <w:rPr>
                <w:rFonts w:ascii="Times New Roman" w:eastAsia="Times New Roman" w:hAnsi="Times New Roman" w:cs="Times New Roman"/>
              </w:rPr>
              <w:t>+</w:t>
            </w:r>
          </w:p>
        </w:tc>
      </w:tr>
    </w:tbl>
    <w:p w:rsidR="00102D5D" w:rsidRPr="00B53434" w:rsidRDefault="00102D5D">
      <w:pPr>
        <w:rPr>
          <w:rFonts w:ascii="Times New Roman" w:hAnsi="Times New Roman" w:cs="Times New Roman"/>
        </w:rPr>
      </w:pPr>
    </w:p>
    <w:p w:rsidR="00B53434" w:rsidRPr="00B53434" w:rsidRDefault="00B53434" w:rsidP="00B53434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Style w:val="Grietas"/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</w:t>
      </w:r>
      <w:r w:rsidRPr="00B53434">
        <w:rPr>
          <w:rStyle w:val="Grietas"/>
          <w:rFonts w:ascii="Times New Roman" w:hAnsi="Times New Roman" w:cs="Times New Roman"/>
          <w:b w:val="0"/>
          <w:bCs w:val="0"/>
          <w:color w:val="auto"/>
          <w:sz w:val="22"/>
          <w:szCs w:val="22"/>
        </w:rPr>
        <w:t>otal as a Union of Modelling Choices</w:t>
      </w:r>
      <w:r w:rsidRPr="00B53434">
        <w:rPr>
          <w:rStyle w:val="Grietas"/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(t</w:t>
      </w:r>
      <w:r w:rsidRPr="00B53434">
        <w:rPr>
          <w:rFonts w:ascii="Times New Roman" w:hAnsi="Times New Roman" w:cs="Times New Roman"/>
          <w:color w:val="auto"/>
          <w:sz w:val="22"/>
          <w:szCs w:val="22"/>
        </w:rPr>
        <w:t>his answers:</w:t>
      </w:r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r w:rsidRPr="00B53434">
        <w:rPr>
          <w:rStyle w:val="Emfaz"/>
          <w:rFonts w:ascii="Times New Roman" w:hAnsi="Times New Roman" w:cs="Times New Roman"/>
          <w:color w:val="auto"/>
          <w:sz w:val="22"/>
          <w:szCs w:val="22"/>
        </w:rPr>
        <w:t xml:space="preserve">“How large is the modelling search space if a data scientist may choose </w:t>
      </w:r>
      <w:r w:rsidRPr="00B53434">
        <w:rPr>
          <w:rStyle w:val="Grietas"/>
          <w:rFonts w:ascii="Times New Roman" w:hAnsi="Times New Roman" w:cs="Times New Roman"/>
          <w:i/>
          <w:iCs/>
          <w:color w:val="auto"/>
          <w:sz w:val="22"/>
          <w:szCs w:val="22"/>
        </w:rPr>
        <w:t>any one</w:t>
      </w:r>
      <w:r w:rsidRPr="00B53434">
        <w:rPr>
          <w:rStyle w:val="Emfaz"/>
          <w:rFonts w:ascii="Times New Roman" w:hAnsi="Times New Roman" w:cs="Times New Roman"/>
          <w:color w:val="auto"/>
          <w:sz w:val="22"/>
          <w:szCs w:val="22"/>
        </w:rPr>
        <w:t xml:space="preserve"> of these methods?”</w:t>
      </w:r>
      <w:r w:rsidRPr="00B53434">
        <w:rPr>
          <w:rStyle w:val="Emfaz"/>
          <w:rFonts w:ascii="Times New Roman" w:hAnsi="Times New Roman" w:cs="Times New Roman"/>
          <w:color w:val="auto"/>
          <w:sz w:val="22"/>
          <w:szCs w:val="22"/>
        </w:rPr>
        <w:t>)</w:t>
      </w:r>
    </w:p>
    <w:p w:rsidR="00B53434" w:rsidRPr="00B53434" w:rsidRDefault="00B53434" w:rsidP="00B53434">
      <w:pPr>
        <w:pStyle w:val="Antrat3"/>
        <w:rPr>
          <w:sz w:val="22"/>
          <w:szCs w:val="22"/>
        </w:rPr>
      </w:pPr>
      <w:r w:rsidRPr="00B53434">
        <w:rPr>
          <w:sz w:val="22"/>
          <w:szCs w:val="22"/>
        </w:rPr>
        <w:t>Upper-bound total</w:t>
      </w:r>
    </w:p>
    <w:p w:rsidR="00B53434" w:rsidRPr="00B53434" w:rsidRDefault="00B53434" w:rsidP="00B53434">
      <w:pPr>
        <w:pStyle w:val="prastasiniatinklio"/>
        <w:rPr>
          <w:sz w:val="22"/>
          <w:szCs w:val="22"/>
        </w:rPr>
      </w:pPr>
      <w:r w:rsidRPr="00B53434">
        <w:rPr>
          <w:sz w:val="22"/>
          <w:szCs w:val="22"/>
        </w:rPr>
        <w:t>Sum of all upper bounds:</w:t>
      </w:r>
    </w:p>
    <w:p w:rsidR="00B53434" w:rsidRPr="00B53434" w:rsidRDefault="00B53434" w:rsidP="00B53434">
      <w:pPr>
        <w:rPr>
          <w:rFonts w:ascii="Times New Roman" w:hAnsi="Times New Roman" w:cs="Times New Roman"/>
        </w:rPr>
      </w:pPr>
      <w:r w:rsidRPr="00B53434">
        <w:rPr>
          <w:rStyle w:val="katex-mathml"/>
          <w:rFonts w:ascii="Times New Roman" w:hAnsi="Times New Roman" w:cs="Times New Roman"/>
        </w:rPr>
        <w:t>100+10,000+100,000+100+1,000+100+100+1,000+10,000+100+100,000+1,000,000</w:t>
      </w:r>
      <w:r w:rsidRPr="00B53434">
        <w:rPr>
          <w:rStyle w:val="katex-mathml"/>
          <w:rFonts w:ascii="Times New Roman" w:hAnsi="Times New Roman" w:cs="Times New Roman"/>
        </w:rPr>
        <w:t>100 + 10,000 + 100,000 + 100 + 1,</w:t>
      </w:r>
      <w:r w:rsidRPr="00B53434">
        <w:rPr>
          <w:rStyle w:val="katex-mathml"/>
          <w:rFonts w:ascii="Times New Roman" w:hAnsi="Times New Roman" w:cs="Times New Roman"/>
        </w:rPr>
        <w:t>000 + 100 + 100 +</w:t>
      </w:r>
      <w:r w:rsidRPr="00B53434">
        <w:rPr>
          <w:rStyle w:val="katex-mathml"/>
          <w:rFonts w:ascii="Times New Roman" w:hAnsi="Times New Roman" w:cs="Times New Roman"/>
        </w:rPr>
        <w:t xml:space="preserve"> 1,000 + 10,000 + 100 + 100,000 + 1</w:t>
      </w:r>
      <w:r w:rsidRPr="00B53434">
        <w:rPr>
          <w:rStyle w:val="katex-mathml"/>
          <w:rFonts w:ascii="Times New Roman" w:hAnsi="Times New Roman" w:cs="Times New Roman"/>
        </w:rPr>
        <w:t>,</w:t>
      </w:r>
      <w:r w:rsidRPr="00B53434">
        <w:rPr>
          <w:rStyle w:val="katex-mathml"/>
          <w:rFonts w:ascii="Times New Roman" w:hAnsi="Times New Roman" w:cs="Times New Roman"/>
        </w:rPr>
        <w:t>000,</w:t>
      </w:r>
      <w:r w:rsidRPr="00B53434">
        <w:rPr>
          <w:rStyle w:val="katex-mathml"/>
          <w:rFonts w:ascii="Times New Roman" w:hAnsi="Times New Roman" w:cs="Times New Roman"/>
        </w:rPr>
        <w:t>000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Fonts w:ascii="Times New Roman" w:hAnsi="Times New Roman" w:cs="Times New Roman"/>
        </w:rPr>
        <w:t xml:space="preserve"> </w:t>
      </w:r>
      <w:r w:rsidRPr="00B53434">
        <w:rPr>
          <w:rStyle w:val="katex-mathml"/>
          <w:rFonts w:ascii="Times New Roman" w:hAnsi="Times New Roman" w:cs="Times New Roman"/>
        </w:rPr>
        <w:t>≈</w:t>
      </w:r>
      <w:r w:rsidRPr="00B53434">
        <w:rPr>
          <w:rStyle w:val="mord"/>
          <w:rFonts w:ascii="Times New Roman" w:hAnsi="Times New Roman" w:cs="Times New Roman"/>
        </w:rPr>
        <w:t>1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221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500+</w:t>
      </w:r>
      <w:r w:rsidRPr="00B53434">
        <w:rPr>
          <w:rFonts w:ascii="Times New Roman" w:hAnsi="Times New Roman" w:cs="Times New Roman"/>
        </w:rPr>
        <w:t xml:space="preserve"> </w:t>
      </w:r>
    </w:p>
    <w:p w:rsidR="00B53434" w:rsidRPr="00B53434" w:rsidRDefault="00B53434" w:rsidP="00B53434">
      <w:pPr>
        <w:pStyle w:val="Antrat3"/>
        <w:rPr>
          <w:b w:val="0"/>
          <w:sz w:val="22"/>
          <w:szCs w:val="22"/>
        </w:rPr>
      </w:pPr>
      <w:r w:rsidRPr="00B53434">
        <w:rPr>
          <w:rStyle w:val="Grietas"/>
          <w:b/>
          <w:bCs/>
          <w:sz w:val="22"/>
          <w:szCs w:val="22"/>
        </w:rPr>
        <w:t>Total modelling space (union)</w:t>
      </w:r>
      <w:r>
        <w:rPr>
          <w:rStyle w:val="Grietas"/>
          <w:b/>
          <w:bCs/>
          <w:sz w:val="22"/>
          <w:szCs w:val="22"/>
        </w:rPr>
        <w:t xml:space="preserve"> </w:t>
      </w:r>
      <w:r w:rsidRPr="00B53434">
        <w:rPr>
          <w:rStyle w:val="katex-mathml"/>
          <w:b w:val="0"/>
          <w:sz w:val="22"/>
          <w:szCs w:val="22"/>
        </w:rPr>
        <w:t>≈</w:t>
      </w:r>
      <m:oMath>
        <m:sSup>
          <m:sSupPr>
            <m:ctrlPr>
              <w:rPr>
                <w:rStyle w:val="katex-mathml"/>
                <w:rFonts w:ascii="Cambria Math" w:hAnsi="Cambria Math"/>
                <w:b w:val="0"/>
                <w:sz w:val="22"/>
                <w:szCs w:val="22"/>
              </w:rPr>
            </m:ctrlPr>
          </m:sSupPr>
          <m:e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10</m:t>
            </m:r>
          </m:e>
          <m:sup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5</m:t>
            </m:r>
          </m:sup>
        </m:sSup>
      </m:oMath>
      <w:r w:rsidRPr="00B53434">
        <w:rPr>
          <w:rStyle w:val="katex-mathml"/>
          <w:b w:val="0"/>
          <w:sz w:val="22"/>
          <w:szCs w:val="22"/>
        </w:rPr>
        <w:t> to </w:t>
      </w:r>
      <w:bookmarkStart w:id="2" w:name="_GoBack"/>
      <m:oMath>
        <m:sSup>
          <m:sSupPr>
            <m:ctrlPr>
              <w:rPr>
                <w:rStyle w:val="katex-mathml"/>
                <w:rFonts w:ascii="Cambria Math" w:hAnsi="Cambria Math"/>
                <w:b w:val="0"/>
                <w:sz w:val="22"/>
                <w:szCs w:val="22"/>
              </w:rPr>
            </m:ctrlPr>
          </m:sSupPr>
          <m:e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10</m:t>
            </m:r>
          </m:e>
          <m:sup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6</m:t>
            </m:r>
          </m:sup>
        </m:sSup>
      </m:oMath>
      <w:r w:rsidRPr="00B53434">
        <w:rPr>
          <w:rStyle w:val="katex-mathml"/>
          <w:b w:val="0"/>
          <w:sz w:val="22"/>
          <w:szCs w:val="22"/>
        </w:rPr>
        <w:t>+ </w:t>
      </w:r>
      <w:bookmarkEnd w:id="2"/>
      <w:r w:rsidRPr="00B53434">
        <w:rPr>
          <w:rStyle w:val="katex-mathml"/>
          <w:b w:val="0"/>
          <w:sz w:val="22"/>
          <w:szCs w:val="22"/>
        </w:rPr>
        <w:t>parameter combinations</w:t>
      </w:r>
      <w:r w:rsidRPr="00B53434">
        <w:rPr>
          <w:b w:val="0"/>
          <w:sz w:val="22"/>
          <w:szCs w:val="22"/>
        </w:rPr>
        <w:t xml:space="preserve"> </w:t>
      </w:r>
    </w:p>
    <w:p w:rsidR="00B53434" w:rsidRDefault="00B53434"/>
    <w:sectPr w:rsidR="00B53434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F3827"/>
    <w:multiLevelType w:val="hybridMultilevel"/>
    <w:tmpl w:val="4CB672A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343D08"/>
    <w:multiLevelType w:val="multilevel"/>
    <w:tmpl w:val="272E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46905"/>
    <w:multiLevelType w:val="multilevel"/>
    <w:tmpl w:val="8772AD9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904501"/>
    <w:multiLevelType w:val="multilevel"/>
    <w:tmpl w:val="04D8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7F087A"/>
    <w:multiLevelType w:val="multilevel"/>
    <w:tmpl w:val="DCF8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013E9"/>
    <w:multiLevelType w:val="multilevel"/>
    <w:tmpl w:val="05A4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82687"/>
    <w:multiLevelType w:val="multilevel"/>
    <w:tmpl w:val="6CCC3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4C211D"/>
    <w:multiLevelType w:val="multilevel"/>
    <w:tmpl w:val="F8AC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D92A3A"/>
    <w:multiLevelType w:val="multilevel"/>
    <w:tmpl w:val="3DB6D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430484"/>
    <w:multiLevelType w:val="multilevel"/>
    <w:tmpl w:val="D420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731AA2"/>
    <w:multiLevelType w:val="multilevel"/>
    <w:tmpl w:val="0352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8372BC"/>
    <w:multiLevelType w:val="multilevel"/>
    <w:tmpl w:val="BC30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FE5F69"/>
    <w:multiLevelType w:val="multilevel"/>
    <w:tmpl w:val="2A9E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22CD8"/>
    <w:multiLevelType w:val="multilevel"/>
    <w:tmpl w:val="378A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3B69E6"/>
    <w:multiLevelType w:val="multilevel"/>
    <w:tmpl w:val="E7B6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F470C4"/>
    <w:multiLevelType w:val="multilevel"/>
    <w:tmpl w:val="A59A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A13919"/>
    <w:multiLevelType w:val="multilevel"/>
    <w:tmpl w:val="8C90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E7380A"/>
    <w:multiLevelType w:val="hybridMultilevel"/>
    <w:tmpl w:val="0FDCA664"/>
    <w:lvl w:ilvl="0" w:tplc="F98AC43E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6EB495A"/>
    <w:multiLevelType w:val="hybridMultilevel"/>
    <w:tmpl w:val="A832288E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C403EC"/>
    <w:multiLevelType w:val="hybridMultilevel"/>
    <w:tmpl w:val="67F23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AF0922"/>
    <w:multiLevelType w:val="hybridMultilevel"/>
    <w:tmpl w:val="2034D362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B5697A"/>
    <w:multiLevelType w:val="multilevel"/>
    <w:tmpl w:val="93501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5F43E4"/>
    <w:multiLevelType w:val="multilevel"/>
    <w:tmpl w:val="6B2AB6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7A4486"/>
    <w:multiLevelType w:val="hybridMultilevel"/>
    <w:tmpl w:val="0A7CA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476FF7"/>
    <w:multiLevelType w:val="hybridMultilevel"/>
    <w:tmpl w:val="63B47662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617ED2"/>
    <w:multiLevelType w:val="hybridMultilevel"/>
    <w:tmpl w:val="FF643348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BB34A1"/>
    <w:multiLevelType w:val="hybridMultilevel"/>
    <w:tmpl w:val="15BE5C9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1C2A8B"/>
    <w:multiLevelType w:val="multilevel"/>
    <w:tmpl w:val="B66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F66C99"/>
    <w:multiLevelType w:val="multilevel"/>
    <w:tmpl w:val="CC30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5"/>
  </w:num>
  <w:num w:numId="3">
    <w:abstractNumId w:val="17"/>
  </w:num>
  <w:num w:numId="4">
    <w:abstractNumId w:val="20"/>
  </w:num>
  <w:num w:numId="5">
    <w:abstractNumId w:val="26"/>
  </w:num>
  <w:num w:numId="6">
    <w:abstractNumId w:val="22"/>
  </w:num>
  <w:num w:numId="7">
    <w:abstractNumId w:val="2"/>
  </w:num>
  <w:num w:numId="8">
    <w:abstractNumId w:val="23"/>
  </w:num>
  <w:num w:numId="9">
    <w:abstractNumId w:val="18"/>
  </w:num>
  <w:num w:numId="10">
    <w:abstractNumId w:val="24"/>
  </w:num>
  <w:num w:numId="11">
    <w:abstractNumId w:val="0"/>
  </w:num>
  <w:num w:numId="12">
    <w:abstractNumId w:val="4"/>
  </w:num>
  <w:num w:numId="13">
    <w:abstractNumId w:val="12"/>
  </w:num>
  <w:num w:numId="14">
    <w:abstractNumId w:val="5"/>
  </w:num>
  <w:num w:numId="15">
    <w:abstractNumId w:val="6"/>
  </w:num>
  <w:num w:numId="16">
    <w:abstractNumId w:val="28"/>
  </w:num>
  <w:num w:numId="17">
    <w:abstractNumId w:val="8"/>
  </w:num>
  <w:num w:numId="18">
    <w:abstractNumId w:val="7"/>
  </w:num>
  <w:num w:numId="19">
    <w:abstractNumId w:val="10"/>
  </w:num>
  <w:num w:numId="20">
    <w:abstractNumId w:val="21"/>
  </w:num>
  <w:num w:numId="21">
    <w:abstractNumId w:val="16"/>
  </w:num>
  <w:num w:numId="22">
    <w:abstractNumId w:val="3"/>
  </w:num>
  <w:num w:numId="23">
    <w:abstractNumId w:val="15"/>
  </w:num>
  <w:num w:numId="24">
    <w:abstractNumId w:val="9"/>
  </w:num>
  <w:num w:numId="25">
    <w:abstractNumId w:val="11"/>
  </w:num>
  <w:num w:numId="26">
    <w:abstractNumId w:val="14"/>
  </w:num>
  <w:num w:numId="27">
    <w:abstractNumId w:val="13"/>
  </w:num>
  <w:num w:numId="28">
    <w:abstractNumId w:val="27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A5D"/>
    <w:rsid w:val="00102D5D"/>
    <w:rsid w:val="00395A5D"/>
    <w:rsid w:val="0044304A"/>
    <w:rsid w:val="00683A92"/>
    <w:rsid w:val="00B53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E4E2D"/>
  <w15:chartTrackingRefBased/>
  <w15:docId w15:val="{AD4CC85B-E3EE-46C0-A56C-CC6735CFC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102D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102D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ntrat3">
    <w:name w:val="heading 3"/>
    <w:basedOn w:val="prastasis"/>
    <w:link w:val="Antrat3Diagrama"/>
    <w:uiPriority w:val="9"/>
    <w:qFormat/>
    <w:rsid w:val="00395A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rastasiniatinklio">
    <w:name w:val="Normal (Web)"/>
    <w:basedOn w:val="prastasis"/>
    <w:uiPriority w:val="99"/>
    <w:semiHidden/>
    <w:unhideWhenUsed/>
    <w:rsid w:val="00395A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Grietas">
    <w:name w:val="Strong"/>
    <w:basedOn w:val="Numatytasispastraiposriftas"/>
    <w:uiPriority w:val="22"/>
    <w:qFormat/>
    <w:rsid w:val="00395A5D"/>
    <w:rPr>
      <w:b/>
      <w:bCs/>
    </w:rPr>
  </w:style>
  <w:style w:type="character" w:customStyle="1" w:styleId="Antrat3Diagrama">
    <w:name w:val="Antraštė 3 Diagrama"/>
    <w:basedOn w:val="Numatytasispastraiposriftas"/>
    <w:link w:val="Antrat3"/>
    <w:uiPriority w:val="9"/>
    <w:rsid w:val="00395A5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Sraopastraipa">
    <w:name w:val="List Paragraph"/>
    <w:basedOn w:val="prastasis"/>
    <w:uiPriority w:val="34"/>
    <w:qFormat/>
    <w:rsid w:val="00395A5D"/>
    <w:pPr>
      <w:ind w:left="720"/>
      <w:contextualSpacing/>
    </w:pPr>
  </w:style>
  <w:style w:type="character" w:customStyle="1" w:styleId="Antrat1Diagrama">
    <w:name w:val="Antraštė 1 Diagrama"/>
    <w:basedOn w:val="Numatytasispastraiposriftas"/>
    <w:link w:val="Antrat1"/>
    <w:uiPriority w:val="9"/>
    <w:rsid w:val="00102D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102D5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atex-mathml">
    <w:name w:val="katex-mathml"/>
    <w:basedOn w:val="Numatytasispastraiposriftas"/>
    <w:rsid w:val="00102D5D"/>
  </w:style>
  <w:style w:type="character" w:customStyle="1" w:styleId="mord">
    <w:name w:val="mord"/>
    <w:basedOn w:val="Numatytasispastraiposriftas"/>
    <w:rsid w:val="00102D5D"/>
  </w:style>
  <w:style w:type="character" w:customStyle="1" w:styleId="vlist-s">
    <w:name w:val="vlist-s"/>
    <w:basedOn w:val="Numatytasispastraiposriftas"/>
    <w:rsid w:val="00102D5D"/>
  </w:style>
  <w:style w:type="character" w:customStyle="1" w:styleId="mrel">
    <w:name w:val="mrel"/>
    <w:basedOn w:val="Numatytasispastraiposriftas"/>
    <w:rsid w:val="00102D5D"/>
  </w:style>
  <w:style w:type="character" w:customStyle="1" w:styleId="mbin">
    <w:name w:val="mbin"/>
    <w:basedOn w:val="Numatytasispastraiposriftas"/>
    <w:rsid w:val="00102D5D"/>
  </w:style>
  <w:style w:type="character" w:customStyle="1" w:styleId="mclose">
    <w:name w:val="mclose"/>
    <w:basedOn w:val="Numatytasispastraiposriftas"/>
    <w:rsid w:val="00102D5D"/>
  </w:style>
  <w:style w:type="paragraph" w:customStyle="1" w:styleId="PRIEDAI1">
    <w:name w:val="PRIEDAI1"/>
    <w:basedOn w:val="prastasis"/>
    <w:qFormat/>
    <w:rsid w:val="0044304A"/>
    <w:pPr>
      <w:keepNext/>
      <w:keepLines/>
      <w:suppressAutoHyphens/>
      <w:spacing w:before="360" w:after="120" w:line="240" w:lineRule="auto"/>
      <w:contextualSpacing/>
      <w:jc w:val="both"/>
      <w:outlineLvl w:val="3"/>
    </w:pPr>
    <w:rPr>
      <w:rFonts w:ascii="Arial" w:eastAsia="Times New Roman" w:hAnsi="Arial" w:cs="Arial"/>
      <w:b/>
      <w:bCs/>
      <w:sz w:val="24"/>
      <w:szCs w:val="24"/>
      <w:lang w:val="lt-LT"/>
    </w:rPr>
  </w:style>
  <w:style w:type="character" w:styleId="Emfaz">
    <w:name w:val="Emphasis"/>
    <w:basedOn w:val="Numatytasispastraiposriftas"/>
    <w:uiPriority w:val="20"/>
    <w:qFormat/>
    <w:rsid w:val="00B53434"/>
    <w:rPr>
      <w:i/>
      <w:iCs/>
    </w:rPr>
  </w:style>
  <w:style w:type="character" w:customStyle="1" w:styleId="mpunct">
    <w:name w:val="mpunct"/>
    <w:basedOn w:val="Numatytasispastraiposriftas"/>
    <w:rsid w:val="00B534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1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5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462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433</Words>
  <Characters>2621</Characters>
  <Application>Microsoft Office Word</Application>
  <DocSecurity>0</DocSecurity>
  <Lines>58</Lines>
  <Paragraphs>16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Daiva1</dc:creator>
  <cp:keywords/>
  <dc:description/>
  <cp:lastModifiedBy>Daiva1</cp:lastModifiedBy>
  <cp:revision>2</cp:revision>
  <dcterms:created xsi:type="dcterms:W3CDTF">2026-01-11T19:40:00Z</dcterms:created>
  <dcterms:modified xsi:type="dcterms:W3CDTF">2026-01-11T19:40:00Z</dcterms:modified>
</cp:coreProperties>
</file>