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1467dd086ab029548993f934444957f008fa47"/>
    <w:p>
      <w:pPr>
        <w:pStyle w:val="Heading1"/>
      </w:pPr>
      <w:r>
        <w:t xml:space="preserve">Anexo H: Gobernanza de Excepciones y Casos Críticos</w:t>
      </w:r>
    </w:p>
    <w:p>
      <w:pPr>
        <w:pStyle w:val="FirstParagraph"/>
      </w:pPr>
      <w:r>
        <w:rPr>
          <w:i/>
          <w:iCs/>
        </w:rPr>
        <w:t xml:space="preserve">Propósito: Establecer un marco de trabajo formal, auditable y trazable para la identificación, análisis y resolución de Excepciones de Dominio (EXD). Este capítulo define el proceso y las responsabilidades para manejar inconsistencias de datos o lógica que requieren juicio experto y que no pueden ser resueltas por los flujos de proceso estándar.</w:t>
      </w:r>
    </w:p>
    <w:bookmarkStart w:id="29" w:name="gobernanza-de-excepciones-de-dominio-exd"/>
    <w:p>
      <w:pPr>
        <w:pStyle w:val="Heading2"/>
      </w:pPr>
      <w:r>
        <w:rPr>
          <w:b/>
          <w:bCs/>
        </w:rPr>
        <w:t xml:space="preserve">18. Gobernanza de Excepciones de Dominio (EXD)</w:t>
      </w:r>
      <w:r>
        <w:t xml:space="preserve">**</w:t>
      </w:r>
    </w:p>
    <w:bookmarkStart w:id="20" w:name="propósito-y-principios"/>
    <w:p>
      <w:pPr>
        <w:pStyle w:val="Heading3"/>
      </w:pPr>
      <w:r>
        <w:rPr>
          <w:b/>
          <w:bCs/>
        </w:rPr>
        <w:t xml:space="preserve">18.1. Propósito y Principios</w:t>
      </w:r>
    </w:p>
    <w:p>
      <w:pPr>
        <w:pStyle w:val="FirstParagraph"/>
      </w:pPr>
      <w:r>
        <w:t xml:space="preserve">Una Excepción de Dominio (EXD) representa una inconsistencia fundamental que el sistema detecta pero no puede resolver automáticamente. La gobernanza de EXD no es un camino alternativo del proceso, sino un protocolo de detención y escalamiento para asegurar una resolución correcta y auditable.</w:t>
      </w:r>
    </w:p>
    <w:p>
      <w:pPr>
        <w:pStyle w:val="BodyText"/>
      </w:pPr>
      <w:r>
        <w:rPr>
          <w:b/>
          <w:bCs/>
        </w:rPr>
        <w:t xml:space="preserve">Principios Rectores:</w:t>
      </w:r>
    </w:p>
    <w:p>
      <w:pPr>
        <w:pStyle w:val="Compact"/>
        <w:numPr>
          <w:ilvl w:val="0"/>
          <w:numId w:val="1001"/>
        </w:numPr>
      </w:pPr>
      <w:r>
        <w:rPr>
          <w:b/>
          <w:bCs/>
        </w:rPr>
        <w:t xml:space="preserve">Visibilidad Total:</w:t>
      </w:r>
      <w:r>
        <w:t xml:space="preserve"> </w:t>
      </w:r>
      <w:r>
        <w:t xml:space="preserve">Toda EXD genera un</w:t>
      </w:r>
      <w:r>
        <w:t xml:space="preserve"> </w:t>
      </w:r>
      <w:r>
        <w:rPr>
          <w:rStyle w:val="VerbatimChar"/>
        </w:rPr>
        <w:t xml:space="preserve">IncidenteDeDominio</w:t>
      </w:r>
      <w:r>
        <w:t xml:space="preserve"> </w:t>
      </w:r>
      <w:r>
        <w:t xml:space="preserve">formal. No existen las correcciones informales o</w:t>
      </w:r>
      <w:r>
        <w:t xml:space="preserve"> </w:t>
      </w:r>
      <w:r>
        <w:t xml:space="preserve">“por base de datos”</w:t>
      </w:r>
      <w:r>
        <w:t xml:space="preserve">.</w:t>
      </w:r>
    </w:p>
    <w:p>
      <w:pPr>
        <w:pStyle w:val="Compact"/>
        <w:numPr>
          <w:ilvl w:val="0"/>
          <w:numId w:val="1001"/>
        </w:numPr>
      </w:pPr>
      <w:r>
        <w:rPr>
          <w:b/>
          <w:bCs/>
        </w:rPr>
        <w:t xml:space="preserve">Trazabilidad Inmutable:</w:t>
      </w:r>
      <w:r>
        <w:t xml:space="preserve"> </w:t>
      </w:r>
      <w:r>
        <w:t xml:space="preserve">La detección, el análisis, la solución aplicada y el responsable quedan registrados de forma inalterable.</w:t>
      </w:r>
    </w:p>
    <w:p>
      <w:pPr>
        <w:pStyle w:val="Compact"/>
        <w:numPr>
          <w:ilvl w:val="0"/>
          <w:numId w:val="1001"/>
        </w:numPr>
      </w:pPr>
      <w:r>
        <w:rPr>
          <w:b/>
          <w:bCs/>
        </w:rPr>
        <w:t xml:space="preserve">Resolución por Expertos:</w:t>
      </w:r>
      <w:r>
        <w:t xml:space="preserve"> </w:t>
      </w:r>
      <w:r>
        <w:t xml:space="preserve">Los incidentes son asignados a un equipo especializado (Gobernanza de Datos o Analistas Expertos) con profundo conocimiento del dominio y la normativa.</w:t>
      </w:r>
    </w:p>
    <w:p>
      <w:pPr>
        <w:pStyle w:val="Compact"/>
        <w:numPr>
          <w:ilvl w:val="0"/>
          <w:numId w:val="1001"/>
        </w:numPr>
      </w:pPr>
      <w:r>
        <w:rPr>
          <w:b/>
          <w:bCs/>
        </w:rPr>
        <w:t xml:space="preserve">Priorización Basada en Riesgo:</w:t>
      </w:r>
      <w:r>
        <w:t xml:space="preserve"> </w:t>
      </w:r>
      <w:r>
        <w:t xml:space="preserve">Los incidentes se priorizan utilizando el Índice de Prioridad de Tarea (IPT) para atender primero los casos de mayor impacto financiero, legal o de cumplimiento.</w:t>
      </w:r>
    </w:p>
    <w:p>
      <w:pPr>
        <w:pStyle w:val="Compact"/>
        <w:numPr>
          <w:ilvl w:val="0"/>
          <w:numId w:val="1001"/>
        </w:numPr>
      </w:pPr>
      <w:r>
        <w:rPr>
          <w:b/>
          <w:bCs/>
        </w:rPr>
        <w:t xml:space="preserve">Fuente de Mejora Continua:</w:t>
      </w:r>
      <w:r>
        <w:t xml:space="preserve"> </w:t>
      </w:r>
      <w:r>
        <w:t xml:space="preserve">Cada EXD resuelta es una oportunidad de aprendizaje. Su resolución debe nutrir una base de conocimiento y, si aplica, generar requerimientos para mejorar las reglas del sistema y prevenir futuras excepciones.</w:t>
      </w:r>
    </w:p>
    <w:bookmarkEnd w:id="20"/>
    <w:bookmarkStart w:id="21" w:name="entidad-clave-incidentededominio"/>
    <w:p>
      <w:pPr>
        <w:pStyle w:val="Heading3"/>
      </w:pPr>
      <w:r>
        <w:rPr>
          <w:b/>
          <w:bCs/>
        </w:rPr>
        <w:t xml:space="preserve">18.2. Entidad Clave:</w:t>
      </w:r>
      <w:r>
        <w:rPr>
          <w:b/>
          <w:bCs/>
        </w:rPr>
        <w:t xml:space="preserve"> </w:t>
      </w:r>
      <w:r>
        <w:rPr>
          <w:rStyle w:val="VerbatimChar"/>
          <w:b/>
          <w:bCs/>
        </w:rPr>
        <w:t xml:space="preserve">IncidenteDeDominio</w:t>
      </w:r>
    </w:p>
    <w:p>
      <w:pPr>
        <w:pStyle w:val="FirstParagraph"/>
      </w:pPr>
      <w:r>
        <w:t xml:space="preserve">Para gestionar las EXD, se introduce una nueva entidad en el modelo de dominio.</w:t>
      </w:r>
    </w:p>
    <w:p>
      <w:pPr>
        <w:pStyle w:val="Compact"/>
        <w:numPr>
          <w:ilvl w:val="0"/>
          <w:numId w:val="1002"/>
        </w:numPr>
      </w:pPr>
      <w:r>
        <w:rPr>
          <w:rStyle w:val="VerbatimChar"/>
          <w:b/>
          <w:bCs/>
        </w:rPr>
        <w:t xml:space="preserve">IncidenteDeDominio</w:t>
      </w:r>
      <w:r>
        <w:t xml:space="preserve">:</w:t>
      </w:r>
    </w:p>
    <w:p>
      <w:pPr>
        <w:pStyle w:val="Compact"/>
        <w:numPr>
          <w:ilvl w:val="1"/>
          <w:numId w:val="1003"/>
        </w:numPr>
      </w:pPr>
      <w:r>
        <w:rPr>
          <w:b/>
          <w:bCs/>
        </w:rPr>
        <w:t xml:space="preserve">Descripción:</w:t>
      </w:r>
      <w:r>
        <w:t xml:space="preserve"> </w:t>
      </w:r>
      <w:r>
        <w:t xml:space="preserve">Modela el registro único y auditable de una Excepción de Dominio detectada por el sistema. Centraliza toda la gestión del caso desde su detección hasta su cierre.</w:t>
      </w:r>
    </w:p>
    <w:p>
      <w:pPr>
        <w:pStyle w:val="Compact"/>
        <w:numPr>
          <w:ilvl w:val="1"/>
          <w:numId w:val="1003"/>
        </w:numPr>
      </w:pPr>
      <w:r>
        <w:rPr>
          <w:b/>
          <w:bCs/>
        </w:rPr>
        <w:t xml:space="preserve">Atributos:</w:t>
      </w:r>
    </w:p>
    <w:p>
      <w:pPr>
        <w:pStyle w:val="Compact"/>
        <w:numPr>
          <w:ilvl w:val="2"/>
          <w:numId w:val="1004"/>
        </w:numPr>
      </w:pPr>
      <w:r>
        <w:rPr>
          <w:rStyle w:val="VerbatimChar"/>
        </w:rPr>
        <w:t xml:space="preserve">ID: UUID</w:t>
      </w:r>
    </w:p>
    <w:p>
      <w:pPr>
        <w:pStyle w:val="Compact"/>
        <w:numPr>
          <w:ilvl w:val="2"/>
          <w:numId w:val="1004"/>
        </w:numPr>
      </w:pPr>
      <w:r>
        <w:rPr>
          <w:rStyle w:val="VerbatimChar"/>
        </w:rPr>
        <w:t xml:space="preserve">CodigoEXD: String</w:t>
      </w:r>
      <w:r>
        <w:t xml:space="preserve"> </w:t>
      </w:r>
      <w:r>
        <w:t xml:space="preserve">(Ej.</w:t>
      </w:r>
      <w:r>
        <w:t xml:space="preserve"> </w:t>
      </w:r>
      <w:r>
        <w:rPr>
          <w:rStyle w:val="VerbatimChar"/>
        </w:rPr>
        <w:t xml:space="preserve">EXD-DATOS-002</w:t>
      </w:r>
      <w:r>
        <w:t xml:space="preserve">)</w:t>
      </w:r>
    </w:p>
    <w:p>
      <w:pPr>
        <w:pStyle w:val="Compact"/>
        <w:numPr>
          <w:ilvl w:val="2"/>
          <w:numId w:val="1004"/>
        </w:numPr>
      </w:pPr>
      <w:r>
        <w:rPr>
          <w:rStyle w:val="VerbatimChar"/>
        </w:rPr>
        <w:t xml:space="preserve">FichaPersonaID: Ref</w:t>
      </w:r>
      <w:r>
        <w:t xml:space="preserve"> </w:t>
      </w:r>
      <w:r>
        <w:t xml:space="preserve">(Referencia a la ficha afectada)</w:t>
      </w:r>
    </w:p>
    <w:p>
      <w:pPr>
        <w:pStyle w:val="Compact"/>
        <w:numPr>
          <w:ilvl w:val="2"/>
          <w:numId w:val="1004"/>
        </w:numPr>
      </w:pPr>
      <w:r>
        <w:rPr>
          <w:rStyle w:val="VerbatimChar"/>
        </w:rPr>
        <w:t xml:space="preserve">ExpedienteID: Ref?</w:t>
      </w:r>
      <w:r>
        <w:t xml:space="preserve"> </w:t>
      </w:r>
      <w:r>
        <w:t xml:space="preserve">(Referencia al expediente específico, si aplica)</w:t>
      </w:r>
    </w:p>
    <w:p>
      <w:pPr>
        <w:pStyle w:val="Compact"/>
        <w:numPr>
          <w:ilvl w:val="2"/>
          <w:numId w:val="1004"/>
        </w:numPr>
      </w:pPr>
      <w:r>
        <w:rPr>
          <w:rStyle w:val="VerbatimChar"/>
        </w:rPr>
        <w:t xml:space="preserve">Estado: Enum(Registrado, En_Analisis, Pendiente_De_Correccion, Resuelto, Cerrado)</w:t>
      </w:r>
    </w:p>
    <w:p>
      <w:pPr>
        <w:pStyle w:val="Compact"/>
        <w:numPr>
          <w:ilvl w:val="2"/>
          <w:numId w:val="1004"/>
        </w:numPr>
      </w:pPr>
      <w:r>
        <w:rPr>
          <w:rStyle w:val="VerbatimChar"/>
        </w:rPr>
        <w:t xml:space="preserve">FechaDeteccion: DateTime</w:t>
      </w:r>
    </w:p>
    <w:p>
      <w:pPr>
        <w:pStyle w:val="Compact"/>
        <w:numPr>
          <w:ilvl w:val="2"/>
          <w:numId w:val="1004"/>
        </w:numPr>
      </w:pPr>
      <w:r>
        <w:rPr>
          <w:rStyle w:val="VerbatimChar"/>
        </w:rPr>
        <w:t xml:space="preserve">DescripcionSistema: String</w:t>
      </w:r>
      <w:r>
        <w:t xml:space="preserve"> </w:t>
      </w:r>
      <w:r>
        <w:t xml:space="preserve">(Mensaje técnico generado por el sistema sobre el error)</w:t>
      </w:r>
    </w:p>
    <w:p>
      <w:pPr>
        <w:pStyle w:val="Compact"/>
        <w:numPr>
          <w:ilvl w:val="2"/>
          <w:numId w:val="1004"/>
        </w:numPr>
      </w:pPr>
      <w:r>
        <w:rPr>
          <w:rStyle w:val="VerbatimChar"/>
        </w:rPr>
        <w:t xml:space="preserve">AnalistaAsignadoID: Ref?</w:t>
      </w:r>
    </w:p>
    <w:p>
      <w:pPr>
        <w:pStyle w:val="Compact"/>
        <w:numPr>
          <w:ilvl w:val="2"/>
          <w:numId w:val="1004"/>
        </w:numPr>
      </w:pPr>
      <w:r>
        <w:rPr>
          <w:rStyle w:val="VerbatimChar"/>
        </w:rPr>
        <w:t xml:space="preserve">DiagnosticoAnalista: String</w:t>
      </w:r>
      <w:r>
        <w:t xml:space="preserve"> </w:t>
      </w:r>
      <w:r>
        <w:t xml:space="preserve">(Análisis de la causa raíz por el experto)</w:t>
      </w:r>
    </w:p>
    <w:p>
      <w:pPr>
        <w:pStyle w:val="Compact"/>
        <w:numPr>
          <w:ilvl w:val="2"/>
          <w:numId w:val="1004"/>
        </w:numPr>
      </w:pPr>
      <w:r>
        <w:rPr>
          <w:rStyle w:val="VerbatimChar"/>
        </w:rPr>
        <w:t xml:space="preserve">PlanDeAccion: String</w:t>
      </w:r>
      <w:r>
        <w:t xml:space="preserve"> </w:t>
      </w:r>
      <w:r>
        <w:t xml:space="preserve">(Descripción de la solución a aplicar)</w:t>
      </w:r>
    </w:p>
    <w:p>
      <w:pPr>
        <w:pStyle w:val="Compact"/>
        <w:numPr>
          <w:ilvl w:val="2"/>
          <w:numId w:val="1004"/>
        </w:numPr>
      </w:pPr>
      <w:r>
        <w:rPr>
          <w:rStyle w:val="VerbatimChar"/>
        </w:rPr>
        <w:t xml:space="preserve">FechaResolucion: DateTime?</w:t>
      </w:r>
    </w:p>
    <w:p>
      <w:pPr>
        <w:pStyle w:val="Compact"/>
        <w:numPr>
          <w:ilvl w:val="2"/>
          <w:numId w:val="1004"/>
        </w:numPr>
      </w:pPr>
      <w:r>
        <w:rPr>
          <w:rStyle w:val="VerbatimChar"/>
        </w:rPr>
        <w:t xml:space="preserve">PrioridadIPT: Integer</w:t>
      </w:r>
    </w:p>
    <w:p>
      <w:pPr>
        <w:pStyle w:val="Compact"/>
        <w:numPr>
          <w:ilvl w:val="1"/>
          <w:numId w:val="1003"/>
        </w:numPr>
      </w:pPr>
      <w:r>
        <w:rPr>
          <w:b/>
          <w:bCs/>
        </w:rPr>
        <w:t xml:space="preserve">Relaciones:</w:t>
      </w:r>
    </w:p>
    <w:p>
      <w:pPr>
        <w:pStyle w:val="Compact"/>
        <w:numPr>
          <w:ilvl w:val="2"/>
          <w:numId w:val="1005"/>
        </w:numPr>
      </w:pPr>
      <w:r>
        <w:rPr>
          <w:b/>
          <w:bCs/>
        </w:rPr>
        <w:t xml:space="preserve">Asociación:</w:t>
      </w:r>
      <w:r>
        <w:t xml:space="preserve"> </w:t>
      </w:r>
      <w:r>
        <w:t xml:space="preserve">Se asocia a una</w:t>
      </w:r>
      <w:r>
        <w:t xml:space="preserve"> </w:t>
      </w:r>
      <w:r>
        <w:rPr>
          <w:rStyle w:val="VerbatimChar"/>
        </w:rPr>
        <w:t xml:space="preserve">FichaPersona</w:t>
      </w:r>
      <w:r>
        <w:t xml:space="preserve">.</w:t>
      </w:r>
    </w:p>
    <w:p>
      <w:pPr>
        <w:pStyle w:val="Compact"/>
        <w:numPr>
          <w:ilvl w:val="2"/>
          <w:numId w:val="1005"/>
        </w:numPr>
      </w:pPr>
      <w:r>
        <w:rPr>
          <w:b/>
          <w:bCs/>
        </w:rPr>
        <w:t xml:space="preserve">Asociación:</w:t>
      </w:r>
      <w:r>
        <w:t xml:space="preserve"> </w:t>
      </w:r>
      <w:r>
        <w:t xml:space="preserve">Puede estar vinculado a un</w:t>
      </w:r>
      <w:r>
        <w:t xml:space="preserve"> </w:t>
      </w:r>
      <w:r>
        <w:rPr>
          <w:rStyle w:val="VerbatimChar"/>
        </w:rPr>
        <w:t xml:space="preserve">ExpedienteDeTramite</w:t>
      </w:r>
      <w:r>
        <w:t xml:space="preserve"> </w:t>
      </w:r>
      <w:r>
        <w:t xml:space="preserve">específico.</w:t>
      </w:r>
    </w:p>
    <w:p>
      <w:pPr>
        <w:pStyle w:val="Compact"/>
        <w:numPr>
          <w:ilvl w:val="2"/>
          <w:numId w:val="1005"/>
        </w:numPr>
      </w:pPr>
      <w:r>
        <w:rPr>
          <w:b/>
          <w:bCs/>
        </w:rPr>
        <w:t xml:space="preserve">Agregación:</w:t>
      </w:r>
      <w:r>
        <w:t xml:space="preserve"> </w:t>
      </w:r>
      <w:r>
        <w:t xml:space="preserve">Agrega N</w:t>
      </w:r>
      <w:r>
        <w:t xml:space="preserve"> </w:t>
      </w:r>
      <w:r>
        <w:rPr>
          <w:rStyle w:val="VerbatimChar"/>
        </w:rPr>
        <w:t xml:space="preserve">GestionDeContacto</w:t>
      </w:r>
      <w:r>
        <w:t xml:space="preserve"> </w:t>
      </w:r>
      <w:r>
        <w:t xml:space="preserve">si se requiere contactar a externos para su resolución.</w:t>
      </w:r>
    </w:p>
    <w:bookmarkEnd w:id="21"/>
    <w:bookmarkStart w:id="25" w:name="X9b69df6f3fa7addf3b6bd280db62c2babf7df3b"/>
    <w:p>
      <w:pPr>
        <w:pStyle w:val="Heading3"/>
      </w:pPr>
      <w:r>
        <w:rPr>
          <w:b/>
          <w:bCs/>
        </w:rPr>
        <w:t xml:space="preserve">18.3. Máquina de Estados del</w:t>
      </w:r>
      <w:r>
        <w:rPr>
          <w:b/>
          <w:bCs/>
        </w:rPr>
        <w:t xml:space="preserve"> </w:t>
      </w:r>
      <w:r>
        <w:rPr>
          <w:rStyle w:val="VerbatimChar"/>
          <w:b/>
          <w:bCs/>
        </w:rPr>
        <w:t xml:space="preserve">IncidenteDeDominio</w:t>
      </w:r>
    </w:p>
    <w:p>
      <w:pPr>
        <w:pStyle w:val="FirstParagraph"/>
      </w:pPr>
      <w:r>
        <w:t xml:space="preserve">El ciclo de vida de un incidente sigue un flujo de estados estrictamente controlado.</w:t>
      </w:r>
    </w:p>
    <w:p>
      <w:pPr>
        <w:pStyle w:val="BodyText"/>
      </w:pPr>
      <w:r>
        <w:drawing>
          <wp:inline>
            <wp:extent cx="5943600" cy="212271"/>
            <wp:effectExtent b="0" l="0" r="0" t="0"/>
            <wp:docPr descr="" title="" id="23" name="Picture"/>
            <a:graphic>
              <a:graphicData uri="http://schemas.openxmlformats.org/drawingml/2006/picture">
                <pic:pic>
                  <pic:nvPicPr>
                    <pic:cNvPr descr="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" id="24" name="Picture"/>
                    <pic:cNvPicPr>
                      <a:picLocks noChangeArrowheads="1" noChangeAspect="1"/>
                    </pic:cNvPicPr>
                  </pic:nvPicPr>
                  <pic:blipFill>
                    <a:blip r:embed="rId22"/>
                    <a:stretch>
                      <a:fillRect/>
                    </a:stretch>
                  </pic:blipFill>
                  <pic:spPr bwMode="auto">
                    <a:xfrm>
                      <a:off x="0" y="0"/>
                      <a:ext cx="5943600" cy="212271"/>
                    </a:xfrm>
                    <a:prstGeom prst="rect">
                      <a:avLst/>
                    </a:prstGeom>
                    <a:noFill/>
                    <a:ln w="9525">
                      <a:noFill/>
                      <a:headEnd/>
                      <a:tailEnd/>
                    </a:ln>
                  </pic:spPr>
                </pic:pic>
              </a:graphicData>
            </a:graphic>
          </wp:inline>
        </w:drawing>
      </w:r>
    </w:p>
    <w:p>
      <w:pPr>
        <w:pStyle w:val="BodyText"/>
      </w:pPr>
      <w:r>
        <w:rPr>
          <w:b/>
          <w:bCs/>
        </w:rPr>
        <w:t xml:space="preserve">Tabla de Transiciones Formales: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Estado Origen</w:t>
            </w:r>
          </w:p>
        </w:tc>
        <w:tc>
          <w:tcPr/>
          <w:p>
            <w:pPr>
              <w:pStyle w:val="Compact"/>
              <w:jc w:val="left"/>
            </w:pPr>
            <w:r>
              <w:t xml:space="preserve">Evento Gatillador</w:t>
            </w:r>
          </w:p>
        </w:tc>
        <w:tc>
          <w:tcPr/>
          <w:p>
            <w:pPr>
              <w:pStyle w:val="Compact"/>
              <w:jc w:val="left"/>
            </w:pPr>
            <w:r>
              <w:t xml:space="preserve">Acciones a Ejecutar</w:t>
            </w:r>
          </w:p>
        </w:tc>
        <w:tc>
          <w:tcPr/>
          <w:p>
            <w:pPr>
              <w:pStyle w:val="Compact"/>
              <w:jc w:val="left"/>
            </w:pPr>
            <w:r>
              <w:t xml:space="preserve">Estado Destino</w:t>
            </w:r>
          </w:p>
        </w:tc>
      </w:tr>
      <w:tr>
        <w:tc>
          <w:tcPr/>
          <w:p>
            <w:pPr>
              <w:pStyle w:val="Compact"/>
              <w:jc w:val="left"/>
            </w:pPr>
            <w:r>
              <w:rPr>
                <w:rStyle w:val="VerbatimChar"/>
              </w:rPr>
              <w:t xml:space="preserve">[*]</w:t>
            </w:r>
          </w:p>
        </w:tc>
        <w:tc>
          <w:tcPr/>
          <w:p>
            <w:pPr>
              <w:pStyle w:val="Compact"/>
              <w:jc w:val="left"/>
            </w:pPr>
            <w:r>
              <w:t xml:space="preserve">Detección de EXD</w:t>
            </w:r>
          </w:p>
        </w:tc>
        <w:tc>
          <w:tcPr/>
          <w:p>
            <w:pPr>
              <w:pStyle w:val="Compact"/>
              <w:jc w:val="left"/>
            </w:pPr>
            <w:r>
              <w:t xml:space="preserve">Crear</w:t>
            </w:r>
            <w:r>
              <w:t xml:space="preserve"> </w:t>
            </w:r>
            <w:r>
              <w:rPr>
                <w:rStyle w:val="VerbatimChar"/>
              </w:rPr>
              <w:t xml:space="preserve">IncidenteDeDominio</w:t>
            </w:r>
            <w:r>
              <w:t xml:space="preserve">, Pausar Proceso Original, Calcular</w:t>
            </w:r>
            <w:r>
              <w:t xml:space="preserve"> </w:t>
            </w:r>
            <w:r>
              <w:rPr>
                <w:rStyle w:val="VerbatimChar"/>
              </w:rPr>
              <w:t xml:space="preserve">IPT</w:t>
            </w:r>
          </w:p>
        </w:tc>
        <w:tc>
          <w:tcPr/>
          <w:p>
            <w:pPr>
              <w:pStyle w:val="Compact"/>
              <w:jc w:val="left"/>
            </w:pPr>
            <w:r>
              <w:rPr>
                <w:rStyle w:val="VerbatimChar"/>
              </w:rPr>
              <w:t xml:space="preserve">Registrado</w:t>
            </w:r>
          </w:p>
        </w:tc>
      </w:tr>
      <w:tr>
        <w:tc>
          <w:tcPr/>
          <w:p>
            <w:pPr>
              <w:pStyle w:val="Compact"/>
              <w:jc w:val="left"/>
            </w:pPr>
            <w:r>
              <w:rPr>
                <w:rStyle w:val="VerbatimChar"/>
              </w:rPr>
              <w:t xml:space="preserve">Registrado</w:t>
            </w:r>
          </w:p>
        </w:tc>
        <w:tc>
          <w:tcPr/>
          <w:p>
            <w:pPr>
              <w:pStyle w:val="Compact"/>
              <w:jc w:val="left"/>
            </w:pPr>
            <w:r>
              <w:t xml:space="preserve">Asignación a Analista</w:t>
            </w:r>
          </w:p>
        </w:tc>
        <w:tc>
          <w:tcPr/>
          <w:p>
            <w:pPr>
              <w:pStyle w:val="Compact"/>
              <w:jc w:val="left"/>
            </w:pPr>
            <w:r>
              <w:t xml:space="preserve">Asignar</w:t>
            </w:r>
            <w:r>
              <w:t xml:space="preserve"> </w:t>
            </w:r>
            <w:r>
              <w:rPr>
                <w:rStyle w:val="VerbatimChar"/>
              </w:rPr>
              <w:t xml:space="preserve">AnalistaAsignadoID</w:t>
            </w:r>
          </w:p>
        </w:tc>
        <w:tc>
          <w:tcPr/>
          <w:p>
            <w:pPr>
              <w:pStyle w:val="Compact"/>
              <w:jc w:val="left"/>
            </w:pPr>
            <w:r>
              <w:rPr>
                <w:rStyle w:val="VerbatimChar"/>
              </w:rPr>
              <w:t xml:space="preserve">En_Analisis</w:t>
            </w:r>
          </w:p>
        </w:tc>
      </w:tr>
      <w:tr>
        <w:tc>
          <w:tcPr/>
          <w:p>
            <w:pPr>
              <w:pStyle w:val="Compact"/>
              <w:jc w:val="left"/>
            </w:pPr>
            <w:r>
              <w:rPr>
                <w:rStyle w:val="VerbatimChar"/>
              </w:rPr>
              <w:t xml:space="preserve">En_Analisis</w:t>
            </w:r>
          </w:p>
        </w:tc>
        <w:tc>
          <w:tcPr/>
          <w:p>
            <w:pPr>
              <w:pStyle w:val="Compact"/>
              <w:jc w:val="left"/>
            </w:pPr>
            <w:r>
              <w:t xml:space="preserve">Aprobación de Plan de Acción</w:t>
            </w:r>
          </w:p>
        </w:tc>
        <w:tc>
          <w:tcPr/>
          <w:p>
            <w:pPr>
              <w:pStyle w:val="Compact"/>
              <w:jc w:val="left"/>
            </w:pPr>
            <w:r>
              <w:rPr>
                <w:rStyle w:val="VerbatimChar"/>
              </w:rPr>
              <w:t xml:space="preserve">VERF-GOB-001</w:t>
            </w:r>
            <w:r>
              <w:t xml:space="preserve"> </w:t>
            </w:r>
            <w:r>
              <w:t xml:space="preserve">es aprobada</w:t>
            </w:r>
          </w:p>
        </w:tc>
        <w:tc>
          <w:tcPr/>
          <w:p>
            <w:pPr>
              <w:pStyle w:val="Compact"/>
              <w:jc w:val="left"/>
            </w:pPr>
            <w:r>
              <w:rPr>
                <w:rStyle w:val="VerbatimChar"/>
              </w:rPr>
              <w:t xml:space="preserve">Pendiente_De_Correccion</w:t>
            </w:r>
          </w:p>
        </w:tc>
      </w:tr>
      <w:tr>
        <w:tc>
          <w:tcPr/>
          <w:p>
            <w:pPr>
              <w:pStyle w:val="Compact"/>
              <w:jc w:val="left"/>
            </w:pPr>
            <w:r>
              <w:rPr>
                <w:rStyle w:val="VerbatimChar"/>
              </w:rPr>
              <w:t xml:space="preserve">Pendiente_De_Correccion</w:t>
            </w:r>
          </w:p>
        </w:tc>
        <w:tc>
          <w:tcPr/>
          <w:p>
            <w:pPr>
              <w:pStyle w:val="Compact"/>
              <w:jc w:val="left"/>
            </w:pPr>
            <w:r>
              <w:t xml:space="preserve">Ejecución de Acción Correctiva</w:t>
            </w:r>
          </w:p>
        </w:tc>
        <w:tc>
          <w:tcPr/>
          <w:p>
            <w:pPr>
              <w:pStyle w:val="Compact"/>
              <w:jc w:val="left"/>
            </w:pPr>
            <w:r>
              <w:t xml:space="preserve">Aplicar corrección (manual o sistémica)</w:t>
            </w:r>
          </w:p>
        </w:tc>
        <w:tc>
          <w:tcPr/>
          <w:p>
            <w:pPr>
              <w:pStyle w:val="Compact"/>
              <w:jc w:val="left"/>
            </w:pPr>
            <w:r>
              <w:rPr>
                <w:rStyle w:val="VerbatimChar"/>
              </w:rPr>
              <w:t xml:space="preserve">Resuelto</w:t>
            </w:r>
          </w:p>
        </w:tc>
      </w:tr>
      <w:tr>
        <w:tc>
          <w:tcPr/>
          <w:p>
            <w:pPr>
              <w:pStyle w:val="Compact"/>
              <w:jc w:val="left"/>
            </w:pPr>
            <w:r>
              <w:rPr>
                <w:rStyle w:val="VerbatimChar"/>
              </w:rPr>
              <w:t xml:space="preserve">Resuelto</w:t>
            </w:r>
          </w:p>
        </w:tc>
        <w:tc>
          <w:tcPr/>
          <w:p>
            <w:pPr>
              <w:pStyle w:val="Compact"/>
              <w:jc w:val="left"/>
            </w:pPr>
            <w:r>
              <w:t xml:space="preserve">Re-ejecución exitosa del proceso original</w:t>
            </w:r>
          </w:p>
        </w:tc>
        <w:tc>
          <w:tcPr/>
          <w:p>
            <w:pPr>
              <w:pStyle w:val="Compact"/>
              <w:jc w:val="left"/>
            </w:pPr>
            <w:r>
              <w:t xml:space="preserve">Registrar evidencia de éxito, notificar</w:t>
            </w:r>
          </w:p>
        </w:tc>
        <w:tc>
          <w:tcPr/>
          <w:p>
            <w:pPr>
              <w:pStyle w:val="Compact"/>
              <w:jc w:val="left"/>
            </w:pPr>
            <w:r>
              <w:rPr>
                <w:rStyle w:val="VerbatimChar"/>
              </w:rPr>
              <w:t xml:space="preserve">Cerrado</w:t>
            </w:r>
          </w:p>
        </w:tc>
      </w:tr>
    </w:tbl>
    <w:bookmarkEnd w:id="25"/>
    <w:bookmarkStart w:id="26" w:name="proceso-de-negocio-pdn-gob-001"/>
    <w:p>
      <w:pPr>
        <w:pStyle w:val="Heading3"/>
      </w:pPr>
      <w:r>
        <w:rPr>
          <w:b/>
          <w:bCs/>
        </w:rPr>
        <w:t xml:space="preserve">18.4. Proceso de Negocio:</w:t>
      </w:r>
      <w:r>
        <w:rPr>
          <w:b/>
          <w:bCs/>
        </w:rPr>
        <w:t xml:space="preserve"> </w:t>
      </w:r>
      <w:r>
        <w:rPr>
          <w:rStyle w:val="VerbatimChar"/>
          <w:b/>
          <w:bCs/>
        </w:rPr>
        <w:t xml:space="preserve">PDN-GOB-001</w:t>
      </w:r>
    </w:p>
    <w:p>
      <w:pPr>
        <w:pStyle w:val="FirstParagraph"/>
      </w:pPr>
      <w:r>
        <w:t xml:space="preserve">Se define un proceso de negocio específico para la gobernanza.</w:t>
      </w:r>
    </w:p>
    <w:p>
      <w:pPr>
        <w:pStyle w:val="Compact"/>
        <w:numPr>
          <w:ilvl w:val="0"/>
          <w:numId w:val="1006"/>
        </w:numPr>
      </w:pPr>
      <w:r>
        <w:rPr>
          <w:b/>
          <w:bCs/>
        </w:rPr>
        <w:t xml:space="preserve">PDN-GOB-001: Gestión y Resolución de Incidentes de Dominio</w:t>
      </w:r>
    </w:p>
    <w:p>
      <w:pPr>
        <w:pStyle w:val="Compact"/>
        <w:numPr>
          <w:ilvl w:val="1"/>
          <w:numId w:val="1007"/>
        </w:numPr>
      </w:pPr>
      <w:r>
        <w:rPr>
          <w:b/>
          <w:bCs/>
        </w:rPr>
        <w:t xml:space="preserve">Descripción:</w:t>
      </w:r>
      <w:r>
        <w:t xml:space="preserve"> </w:t>
      </w:r>
      <w:r>
        <w:t xml:space="preserve">Flujo de trabajo que se activa cuando una regla de negocio fundamental es violada y el sistema no puede continuar. Orquesta la intervención humana para diagnosticar, resolver y auditar la corrección de la excepción.</w:t>
      </w:r>
    </w:p>
    <w:p>
      <w:pPr>
        <w:pStyle w:val="Compact"/>
        <w:numPr>
          <w:ilvl w:val="1"/>
          <w:numId w:val="1007"/>
        </w:numPr>
      </w:pPr>
      <w:r>
        <w:rPr>
          <w:b/>
          <w:bCs/>
        </w:rPr>
        <w:t xml:space="preserve">Etiquetas Técnicas:</w:t>
      </w:r>
      <w:r>
        <w:t xml:space="preserve"> </w:t>
      </w:r>
      <w:r>
        <w:rPr>
          <w:rStyle w:val="VerbatimChar"/>
        </w:rPr>
        <w:t xml:space="preserve">#event-driven</w:t>
      </w:r>
      <w:r>
        <w:t xml:space="preserve">,</w:t>
      </w:r>
      <w:r>
        <w:t xml:space="preserve"> </w:t>
      </w:r>
      <w:r>
        <w:rPr>
          <w:rStyle w:val="VerbatimChar"/>
        </w:rPr>
        <w:t xml:space="preserve">#human-in-the-loop</w:t>
      </w:r>
      <w:r>
        <w:t xml:space="preserve">,</w:t>
      </w:r>
      <w:r>
        <w:t xml:space="preserve"> </w:t>
      </w:r>
      <w:r>
        <w:rPr>
          <w:rStyle w:val="VerbatimChar"/>
        </w:rPr>
        <w:t xml:space="preserve">#auditable</w:t>
      </w:r>
    </w:p>
    <w:p>
      <w:pPr>
        <w:pStyle w:val="Compact"/>
        <w:numPr>
          <w:ilvl w:val="1"/>
          <w:numId w:val="1007"/>
        </w:numPr>
      </w:pPr>
      <w:r>
        <w:rPr>
          <w:b/>
          <w:bCs/>
        </w:rPr>
        <w:t xml:space="preserve">Etapas (EDN):</w:t>
      </w:r>
    </w:p>
    <w:p>
      <w:pPr>
        <w:pStyle w:val="Compact"/>
        <w:numPr>
          <w:ilvl w:val="2"/>
          <w:numId w:val="1008"/>
        </w:numPr>
      </w:pPr>
      <w:r>
        <w:rPr>
          <w:rStyle w:val="VerbatimChar"/>
        </w:rPr>
        <w:t xml:space="preserve">EDN-GOB-001: Detección y Creación de Incidente</w:t>
      </w:r>
      <w:r>
        <w:t xml:space="preserve">: Un proceso (ej.</w:t>
      </w:r>
      <w:r>
        <w:t xml:space="preserve"> </w:t>
      </w:r>
      <w:r>
        <w:rPr>
          <w:rStyle w:val="VerbatimChar"/>
        </w:rPr>
        <w:t xml:space="preserve">PDN-OTG-001</w:t>
      </w:r>
      <w:r>
        <w:t xml:space="preserve">) falla al evaluar una regla crítica,</w:t>
      </w:r>
      <w:r>
        <w:t xml:space="preserve"> </w:t>
      </w:r>
      <w:r>
        <w:rPr>
          <w:b/>
          <w:bCs/>
        </w:rPr>
        <w:t xml:space="preserve">o un usuario inicia el proceso</w:t>
      </w:r>
      <w:r>
        <w:rPr>
          <w:b/>
          <w:bCs/>
        </w:rPr>
        <w:t xml:space="preserve"> </w:t>
      </w:r>
      <w:r>
        <w:rPr>
          <w:rStyle w:val="VerbatimChar"/>
          <w:b/>
          <w:bCs/>
        </w:rPr>
        <w:t xml:space="preserve">PDN-MANT-017</w:t>
      </w:r>
      <w:r>
        <w:rPr>
          <w:b/>
          <w:bCs/>
        </w:rPr>
        <w:t xml:space="preserve"> </w:t>
      </w:r>
      <w:r>
        <w:rPr>
          <w:b/>
          <w:bCs/>
        </w:rPr>
        <w:t xml:space="preserve">para solicitar una intervención manual</w:t>
      </w:r>
      <w:r>
        <w:t xml:space="preserve">. El sistema detiene la operación para ese caso (si aplica), crea una instancia de</w:t>
      </w:r>
      <w:r>
        <w:t xml:space="preserve"> </w:t>
      </w:r>
      <w:r>
        <w:rPr>
          <w:rStyle w:val="VerbatimChar"/>
        </w:rPr>
        <w:t xml:space="preserve">IncidenteDeDominio</w:t>
      </w:r>
      <w:r>
        <w:t xml:space="preserve"> </w:t>
      </w:r>
      <w:r>
        <w:t xml:space="preserve">en estado</w:t>
      </w:r>
      <w:r>
        <w:t xml:space="preserve"> </w:t>
      </w:r>
      <w:r>
        <w:rPr>
          <w:rStyle w:val="VerbatimChar"/>
        </w:rPr>
        <w:t xml:space="preserve">Registrado</w:t>
      </w:r>
      <w:r>
        <w:t xml:space="preserve"> </w:t>
      </w:r>
      <w:r>
        <w:t xml:space="preserve">y la ingresa a una bandeja de tareas de alta prioridad.</w:t>
      </w:r>
    </w:p>
    <w:p>
      <w:pPr>
        <w:pStyle w:val="Compact"/>
        <w:numPr>
          <w:ilvl w:val="2"/>
          <w:numId w:val="1008"/>
        </w:numPr>
      </w:pPr>
      <w:r>
        <w:rPr>
          <w:rStyle w:val="VerbatimChar"/>
        </w:rPr>
        <w:t xml:space="preserve">EDN-GOB-002: Triage y Asignación</w:t>
      </w:r>
      <w:r>
        <w:t xml:space="preserve">: Un</w:t>
      </w:r>
      <w:r>
        <w:t xml:space="preserve"> </w:t>
      </w:r>
      <w:r>
        <w:rPr>
          <w:rStyle w:val="VerbatimChar"/>
        </w:rPr>
        <w:t xml:space="preserve">Líder de Equipo de Gobernanza</w:t>
      </w:r>
      <w:r>
        <w:t xml:space="preserve"> </w:t>
      </w:r>
      <w:r>
        <w:t xml:space="preserve">revisa el incidente, confirma su prioridad (basada en el</w:t>
      </w:r>
      <w:r>
        <w:t xml:space="preserve"> </w:t>
      </w:r>
      <w:r>
        <w:rPr>
          <w:rStyle w:val="VerbatimChar"/>
        </w:rPr>
        <w:t xml:space="preserve">IPT</w:t>
      </w:r>
      <w:r>
        <w:t xml:space="preserve">) y lo asigna a un</w:t>
      </w:r>
      <w:r>
        <w:t xml:space="preserve"> </w:t>
      </w:r>
      <w:r>
        <w:rPr>
          <w:rStyle w:val="VerbatimChar"/>
        </w:rPr>
        <w:t xml:space="preserve">Analista Experto de Dominio</w:t>
      </w:r>
      <w:r>
        <w:t xml:space="preserve">. El estado cambia a</w:t>
      </w:r>
      <w:r>
        <w:t xml:space="preserve"> </w:t>
      </w:r>
      <w:r>
        <w:rPr>
          <w:rStyle w:val="VerbatimChar"/>
        </w:rPr>
        <w:t xml:space="preserve">En_Analisis</w:t>
      </w:r>
      <w:r>
        <w:t xml:space="preserve">.</w:t>
      </w:r>
    </w:p>
    <w:p>
      <w:pPr>
        <w:pStyle w:val="Compact"/>
        <w:numPr>
          <w:ilvl w:val="2"/>
          <w:numId w:val="1008"/>
        </w:numPr>
      </w:pPr>
      <w:r>
        <w:rPr>
          <w:rStyle w:val="VerbatimChar"/>
        </w:rPr>
        <w:t xml:space="preserve">EDN-GOB-003: Análisis y Diagnóstico</w:t>
      </w:r>
      <w:r>
        <w:t xml:space="preserve">: El analista investiga la causa raíz del problema, utilizando todas las herramientas y datos disponibles en la</w:t>
      </w:r>
      <w:r>
        <w:t xml:space="preserve"> </w:t>
      </w:r>
      <w:r>
        <w:rPr>
          <w:rStyle w:val="VerbatimChar"/>
        </w:rPr>
        <w:t xml:space="preserve">FichaPersona</w:t>
      </w:r>
      <w:r>
        <w:t xml:space="preserve">. Registra su</w:t>
      </w:r>
      <w:r>
        <w:t xml:space="preserve"> </w:t>
      </w:r>
      <w:r>
        <w:rPr>
          <w:rStyle w:val="VerbatimChar"/>
        </w:rPr>
        <w:t xml:space="preserve">DiagnosticoAnalista</w:t>
      </w:r>
      <w:r>
        <w:t xml:space="preserve">.</w:t>
      </w:r>
    </w:p>
    <w:p>
      <w:pPr>
        <w:pStyle w:val="Compact"/>
        <w:numPr>
          <w:ilvl w:val="2"/>
          <w:numId w:val="1008"/>
        </w:numPr>
      </w:pPr>
      <w:r>
        <w:rPr>
          <w:rStyle w:val="VerbatimChar"/>
        </w:rPr>
        <w:t xml:space="preserve">EDN-GOB-004: Propuesta y Aprobación de Solución</w:t>
      </w:r>
      <w:r>
        <w:t xml:space="preserve">: El analista define un</w:t>
      </w:r>
      <w:r>
        <w:t xml:space="preserve"> </w:t>
      </w:r>
      <w:r>
        <w:rPr>
          <w:rStyle w:val="VerbatimChar"/>
        </w:rPr>
        <w:t xml:space="preserve">PlanDeAccion</w:t>
      </w:r>
      <w:r>
        <w:t xml:space="preserve"> </w:t>
      </w:r>
      <w:r>
        <w:t xml:space="preserve">(ej.</w:t>
      </w:r>
      <w:r>
        <w:t xml:space="preserve"> </w:t>
      </w:r>
      <w:r>
        <w:t xml:space="preserve">“Corregir manualmente la renta del mes X”</w:t>
      </w:r>
      <w:r>
        <w:t xml:space="preserve">,</w:t>
      </w:r>
      <w:r>
        <w:t xml:space="preserve"> </w:t>
      </w:r>
      <w:r>
        <w:t xml:space="preserve">“Solicitar a TI la anulación del documento Y”</w:t>
      </w:r>
      <w:r>
        <w:t xml:space="preserve">). Este plan debe ser aprobado mediante la regla</w:t>
      </w:r>
      <w:r>
        <w:t xml:space="preserve"> </w:t>
      </w:r>
      <w:r>
        <w:rPr>
          <w:rStyle w:val="VerbatimChar"/>
          <w:b/>
          <w:bCs/>
        </w:rPr>
        <w:t xml:space="preserve">VERF-GOB-001</w:t>
      </w:r>
      <w:r>
        <w:t xml:space="preserve">. Tras la aprobación, el estado cambia a</w:t>
      </w:r>
      <w:r>
        <w:t xml:space="preserve"> </w:t>
      </w:r>
      <w:r>
        <w:rPr>
          <w:rStyle w:val="VerbatimChar"/>
        </w:rPr>
        <w:t xml:space="preserve">Pendiente_De_Correccion</w:t>
      </w:r>
      <w:r>
        <w:t xml:space="preserve">.</w:t>
      </w:r>
    </w:p>
    <w:p>
      <w:pPr>
        <w:pStyle w:val="Compact"/>
        <w:numPr>
          <w:ilvl w:val="2"/>
          <w:numId w:val="1008"/>
        </w:numPr>
      </w:pPr>
      <w:r>
        <w:rPr>
          <w:rStyle w:val="VerbatimChar"/>
        </w:rPr>
        <w:t xml:space="preserve">EDN-GOB-005: Ejecución de la Corrección</w:t>
      </w:r>
      <w:r>
        <w:t xml:space="preserve">: El analista ejecuta el plan de acción aprobado. La acción (ej. un ajuste de datos) debe dejar un rastro de auditoría explícito, vinculando el cambio al</w:t>
      </w:r>
      <w:r>
        <w:t xml:space="preserve"> </w:t>
      </w:r>
      <w:r>
        <w:rPr>
          <w:rStyle w:val="VerbatimChar"/>
        </w:rPr>
        <w:t xml:space="preserve">IncidenteDeDominio</w:t>
      </w:r>
      <w:r>
        <w:t xml:space="preserve">. El estado cambia a</w:t>
      </w:r>
      <w:r>
        <w:t xml:space="preserve"> </w:t>
      </w:r>
      <w:r>
        <w:rPr>
          <w:rStyle w:val="VerbatimChar"/>
        </w:rPr>
        <w:t xml:space="preserve">Resuelto</w:t>
      </w:r>
      <w:r>
        <w:t xml:space="preserve">.</w:t>
      </w:r>
    </w:p>
    <w:p>
      <w:pPr>
        <w:pStyle w:val="Compact"/>
        <w:numPr>
          <w:ilvl w:val="2"/>
          <w:numId w:val="1008"/>
        </w:numPr>
      </w:pPr>
      <w:r>
        <w:rPr>
          <w:rStyle w:val="VerbatimChar"/>
        </w:rPr>
        <w:t xml:space="preserve">EDN-GOB-006: Verificación y Cierre</w:t>
      </w:r>
      <w:r>
        <w:t xml:space="preserve">: El analista reanuda el proceso de negocio original que falló. Si se ejecuta correctamente, el</w:t>
      </w:r>
      <w:r>
        <w:t xml:space="preserve"> </w:t>
      </w:r>
      <w:r>
        <w:rPr>
          <w:rStyle w:val="VerbatimChar"/>
        </w:rPr>
        <w:t xml:space="preserve">IncidenteDeDominio</w:t>
      </w:r>
      <w:r>
        <w:t xml:space="preserve"> </w:t>
      </w:r>
      <w:r>
        <w:t xml:space="preserve">se mueve al estado</w:t>
      </w:r>
      <w:r>
        <w:t xml:space="preserve"> </w:t>
      </w:r>
      <w:r>
        <w:rPr>
          <w:rStyle w:val="VerbatimChar"/>
        </w:rPr>
        <w:t xml:space="preserve">Cerrado</w:t>
      </w:r>
      <w:r>
        <w:t xml:space="preserve">. Si falla de nuevo, vuelve a</w:t>
      </w:r>
      <w:r>
        <w:t xml:space="preserve"> </w:t>
      </w:r>
      <w:r>
        <w:rPr>
          <w:rStyle w:val="VerbatimChar"/>
        </w:rPr>
        <w:t xml:space="preserve">En_Analisis</w:t>
      </w:r>
      <w:r>
        <w:t xml:space="preserve"> </w:t>
      </w:r>
      <w:r>
        <w:t xml:space="preserve">para una nueva investigación.</w:t>
      </w:r>
    </w:p>
    <w:bookmarkEnd w:id="26"/>
    <w:bookmarkStart w:id="27" w:name="Xce11091ced76e47aef9b2c938e7310ba33b680d"/>
    <w:p>
      <w:pPr>
        <w:pStyle w:val="Heading3"/>
      </w:pPr>
      <w:r>
        <w:rPr>
          <w:b/>
          <w:bCs/>
        </w:rPr>
        <w:t xml:space="preserve">18.5. Reglas de Verificación Humana Asociadas (VERF)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de la Regla</w:t>
            </w:r>
          </w:p>
        </w:tc>
        <w:tc>
          <w:tcPr/>
          <w:p>
            <w:pPr>
              <w:pStyle w:val="Compact"/>
              <w:jc w:val="left"/>
            </w:pPr>
            <w:r>
              <w:t xml:space="preserve">Nombre Descriptivo</w:t>
            </w:r>
          </w:p>
        </w:tc>
        <w:tc>
          <w:tcPr/>
          <w:p>
            <w:pPr>
              <w:pStyle w:val="Compact"/>
              <w:jc w:val="left"/>
            </w:pPr>
            <w:r>
              <w:t xml:space="preserve">Proceso de Negocio Asociado (PDN)</w:t>
            </w:r>
          </w:p>
        </w:tc>
        <w:tc>
          <w:tcPr/>
          <w:p>
            <w:pPr>
              <w:pStyle w:val="Compact"/>
              <w:jc w:val="left"/>
            </w:pPr>
            <w:r>
              <w:t xml:space="preserve">Descripción y Criterios de Verificación</w:t>
            </w:r>
          </w:p>
        </w:tc>
        <w:tc>
          <w:tcPr/>
          <w:p>
            <w:pPr>
              <w:pStyle w:val="Compact"/>
              <w:jc w:val="left"/>
            </w:pPr>
            <w:r>
              <w:t xml:space="preserve">Rol de Usuario Autorizado</w:t>
            </w:r>
          </w:p>
        </w:tc>
      </w:tr>
      <w:tr>
        <w:tc>
          <w:tcPr/>
          <w:p>
            <w:pPr>
              <w:pStyle w:val="Compact"/>
              <w:jc w:val="left"/>
            </w:pPr>
            <w:r>
              <w:rPr>
                <w:rStyle w:val="VerbatimChar"/>
                <w:b/>
                <w:bCs/>
              </w:rPr>
              <w:t xml:space="preserve">VERF-GOB-001</w:t>
            </w:r>
          </w:p>
        </w:tc>
        <w:tc>
          <w:tcPr/>
          <w:p>
            <w:pPr>
              <w:pStyle w:val="Compact"/>
              <w:jc w:val="left"/>
            </w:pPr>
            <w:r>
              <w:t xml:space="preserve">Aprobación de Plan de Acción para Incidente de Dominio</w:t>
            </w:r>
          </w:p>
        </w:tc>
        <w:tc>
          <w:tcPr/>
          <w:p>
            <w:pPr>
              <w:pStyle w:val="Compact"/>
              <w:jc w:val="left"/>
            </w:pPr>
            <w:r>
              <w:rPr>
                <w:rStyle w:val="VerbatimChar"/>
              </w:rPr>
              <w:t xml:space="preserve">PDN-GOB-001</w:t>
            </w:r>
          </w:p>
        </w:tc>
        <w:tc>
          <w:tcPr/>
          <w:p>
            <w:pPr>
              <w:pStyle w:val="Compact"/>
              <w:jc w:val="left"/>
            </w:pPr>
            <w:r>
              <w:rPr>
                <w:b/>
                <w:bCs/>
              </w:rPr>
              <w:t xml:space="preserve">Disparador:</w:t>
            </w:r>
            <w:r>
              <w:t xml:space="preserve"> </w:t>
            </w:r>
            <w:r>
              <w:t xml:space="preserve">Cuando el analista ha completado el diagnóstico y propone una solución.</w:t>
            </w:r>
            <w:r>
              <w:t xml:space="preserve"> </w:t>
            </w:r>
            <w:r>
              <w:t xml:space="preserve"> </w:t>
            </w:r>
            <w:r>
              <w:rPr>
                <w:b/>
                <w:bCs/>
              </w:rPr>
              <w:t xml:space="preserve">Criterios:</w:t>
            </w:r>
            <w:r>
              <w:t xml:space="preserve"> </w:t>
            </w:r>
            <w:r>
              <w:t xml:space="preserve">El supervisor debe validar que el diagnóstico es coherente con la evidencia y que el plan de acción es seguro, normativamente correcto y es la solución idónea. Debe evaluar el riesgo de la acción propuesta antes de autorizar su ejecución.</w:t>
            </w:r>
          </w:p>
        </w:tc>
        <w:tc>
          <w:tcPr/>
          <w:p>
            <w:pPr>
              <w:pStyle w:val="Compact"/>
              <w:jc w:val="left"/>
            </w:pPr>
            <w:r>
              <w:rPr>
                <w:rStyle w:val="VerbatimChar"/>
              </w:rPr>
              <w:t xml:space="preserve">Líder de Equipo de Gobernanza</w:t>
            </w:r>
            <w:r>
              <w:t xml:space="preserve"> </w:t>
            </w:r>
            <w:r>
              <w:t xml:space="preserve">/</w:t>
            </w:r>
            <w:r>
              <w:t xml:space="preserve"> </w:t>
            </w:r>
            <w:r>
              <w:rPr>
                <w:rStyle w:val="VerbatimChar"/>
              </w:rPr>
              <w:t xml:space="preserve">Comité de Excepciones</w:t>
            </w:r>
          </w:p>
        </w:tc>
      </w:tr>
    </w:tbl>
    <w:bookmarkEnd w:id="27"/>
    <w:bookmarkStart w:id="28" w:name="Xb0791a04398a6c458552b40605aeed63e40a847"/>
    <w:p>
      <w:pPr>
        <w:pStyle w:val="Heading3"/>
      </w:pPr>
      <w:r>
        <w:rPr>
          <w:b/>
          <w:bCs/>
        </w:rPr>
        <w:t xml:space="preserve">18.6. Catálogo de Excepciones de Dominio (EXD) - Expandido</w:t>
      </w:r>
    </w:p>
    <w:p>
      <w:pPr>
        <w:pStyle w:val="FirstParagraph"/>
      </w:pPr>
      <w:r>
        <w:t xml:space="preserve">Este catálogo debe ser mantenido y actualizado a medida que el sistema evoluciona. Proporciona una base de conocimiento para el equipo de Gobernanza.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de la Excepción</w:t>
            </w:r>
          </w:p>
        </w:tc>
        <w:tc>
          <w:tcPr/>
          <w:p>
            <w:pPr>
              <w:pStyle w:val="Compact"/>
              <w:jc w:val="left"/>
            </w:pPr>
            <w:r>
              <w:t xml:space="preserve">Nombre Descriptivo</w:t>
            </w:r>
          </w:p>
        </w:tc>
        <w:tc>
          <w:tcPr/>
          <w:p>
            <w:pPr>
              <w:pStyle w:val="Compact"/>
              <w:jc w:val="left"/>
            </w:pPr>
            <w:r>
              <w:t xml:space="preserve">Descripción Técnica</w:t>
            </w:r>
          </w:p>
        </w:tc>
        <w:tc>
          <w:tcPr/>
          <w:p>
            <w:pPr>
              <w:pStyle w:val="Compact"/>
              <w:jc w:val="left"/>
            </w:pPr>
            <w:r>
              <w:t xml:space="preserve">Impacto Potencial</w:t>
            </w:r>
          </w:p>
        </w:tc>
        <w:tc>
          <w:tcPr/>
          <w:p>
            <w:pPr>
              <w:pStyle w:val="Compact"/>
              <w:jc w:val="left"/>
            </w:pPr>
            <w:r>
              <w:t xml:space="preserve">Sugerencia de Solución Preliminar</w:t>
            </w:r>
          </w:p>
        </w:tc>
      </w:tr>
      <w:tr>
        <w:tc>
          <w:tcPr/>
          <w:p>
            <w:pPr>
              <w:pStyle w:val="Compact"/>
              <w:jc w:val="left"/>
            </w:pPr>
            <w:r>
              <w:rPr>
                <w:rStyle w:val="VerbatimChar"/>
                <w:b/>
                <w:bCs/>
              </w:rPr>
              <w:t xml:space="preserve">EXD-DATOS-001</w:t>
            </w:r>
          </w:p>
        </w:tc>
        <w:tc>
          <w:tcPr/>
          <w:p>
            <w:pPr>
              <w:pStyle w:val="Compact"/>
              <w:jc w:val="left"/>
            </w:pPr>
            <w:r>
              <w:t xml:space="preserve">Corrección Retroactiva de Datos Previsionales</w:t>
            </w:r>
          </w:p>
        </w:tc>
        <w:tc>
          <w:tcPr/>
          <w:p>
            <w:pPr>
              <w:pStyle w:val="Compact"/>
              <w:jc w:val="left"/>
            </w:pPr>
            <w:r>
              <w:t xml:space="preserve">Un dato previsional clave (ej. remuneración) fue ingresado incorrectamente en el pasado y requiere una corrección que invalida cálculos ya realizados.</w:t>
            </w:r>
          </w:p>
        </w:tc>
        <w:tc>
          <w:tcPr/>
          <w:p>
            <w:pPr>
              <w:pStyle w:val="Compact"/>
              <w:jc w:val="left"/>
            </w:pPr>
            <w:r>
              <w:rPr>
                <w:b/>
                <w:bCs/>
              </w:rPr>
              <w:t xml:space="preserve">Alto.</w:t>
            </w:r>
            <w:r>
              <w:t xml:space="preserve"> </w:t>
            </w:r>
            <w:r>
              <w:t xml:space="preserve">Puede generar pagos incorrectos, deudas o reliquidaciones masivas. Riesgo de cumplimiento y financiero.</w:t>
            </w:r>
          </w:p>
        </w:tc>
        <w:tc>
          <w:tcPr/>
          <w:p>
            <w:pPr>
              <w:pStyle w:val="Compact"/>
              <w:jc w:val="left"/>
            </w:pPr>
            <w:r>
              <w:t xml:space="preserve">Escalar a</w:t>
            </w:r>
            <w:r>
              <w:t xml:space="preserve"> </w:t>
            </w:r>
            <w:r>
              <w:rPr>
                <w:rStyle w:val="VerbatimChar"/>
              </w:rPr>
              <w:t xml:space="preserve">Líder de Gobernanza</w:t>
            </w:r>
            <w:r>
              <w:t xml:space="preserve">. Requiere un proceso de</w:t>
            </w:r>
            <w:r>
              <w:t xml:space="preserve"> </w:t>
            </w:r>
            <w:r>
              <w:rPr>
                <w:rStyle w:val="VerbatimChar"/>
              </w:rPr>
              <w:t xml:space="preserve">PDN-COR-001</w:t>
            </w:r>
            <w:r>
              <w:t xml:space="preserve"> </w:t>
            </w:r>
            <w:r>
              <w:t xml:space="preserve">para recalcular y ajustar retroactivamente, posiblemente generando una</w:t>
            </w:r>
            <w:r>
              <w:t xml:space="preserve"> </w:t>
            </w:r>
            <w:r>
              <w:rPr>
                <w:rStyle w:val="VerbatimChar"/>
              </w:rPr>
              <w:t xml:space="preserve">Deuda</w:t>
            </w:r>
            <w:r>
              <w:t xml:space="preserve">.</w:t>
            </w:r>
          </w:p>
        </w:tc>
      </w:tr>
      <w:tr>
        <w:tc>
          <w:tcPr/>
          <w:p>
            <w:pPr>
              <w:pStyle w:val="Compact"/>
            </w:pPr>
          </w:p>
        </w:tc>
        <w:tc>
          <w:tcPr/>
          <w:p>
            <w:pPr>
              <w:pStyle w:val="Compact"/>
              <w:jc w:val="left"/>
            </w:pPr>
            <w:r>
              <w:rPr>
                <w:rStyle w:val="VerbatimChar"/>
                <w:b/>
                <w:bCs/>
              </w:rPr>
              <w:t xml:space="preserve">EXD-DATOS-002</w:t>
            </w:r>
          </w:p>
        </w:tc>
        <w:tc>
          <w:tcPr/>
          <w:p>
            <w:pPr>
              <w:pStyle w:val="Compact"/>
              <w:jc w:val="left"/>
            </w:pPr>
            <w:r>
              <w:t xml:space="preserve">Historial de Rentas Insuficiente</w:t>
            </w:r>
          </w:p>
        </w:tc>
        <w:tc>
          <w:tcPr/>
          <w:p>
            <w:pPr>
              <w:pStyle w:val="Compact"/>
              <w:jc w:val="left"/>
            </w:pPr>
            <w:r>
              <w:t xml:space="preserve">No se encuentra el mínimo de meses de remuneraciones/rentas requeridos por el</w:t>
            </w:r>
            <w:r>
              <w:t xml:space="preserve"> </w:t>
            </w:r>
            <w:r>
              <w:rPr>
                <w:rStyle w:val="VerbatimChar"/>
              </w:rPr>
              <w:t xml:space="preserve">MarcoNormativo</w:t>
            </w:r>
            <w:r>
              <w:t xml:space="preserve"> </w:t>
            </w:r>
            <w:r>
              <w:t xml:space="preserve">para calcular un Sueldo Base, y las reglas de contingencia no aplican.</w:t>
            </w:r>
          </w:p>
        </w:tc>
        <w:tc>
          <w:tcPr/>
          <w:p>
            <w:pPr>
              <w:pStyle w:val="Compact"/>
              <w:jc w:val="left"/>
            </w:pPr>
            <w:r>
              <w:rPr>
                <w:b/>
                <w:bCs/>
              </w:rPr>
              <w:t xml:space="preserve">Crítico.</w:t>
            </w:r>
            <w:r>
              <w:t xml:space="preserve"> </w:t>
            </w:r>
            <w:r>
              <w:t xml:space="preserve">Bloquea el otorgamiento de un beneficio. Incumplimiento de plazos legales (</w:t>
            </w:r>
            <w:r>
              <w:rPr>
                <w:rStyle w:val="VerbatimChar"/>
              </w:rPr>
              <w:t xml:space="preserve">CUMP-OTG-*</w:t>
            </w:r>
            <w:r>
              <w:t xml:space="preserve">).</w:t>
            </w:r>
          </w:p>
        </w:tc>
      </w:tr>
      <w:tr>
        <w:tc>
          <w:tcPr/>
          <w:p>
            <w:pPr>
              <w:pStyle w:val="Compact"/>
              <w:jc w:val="left"/>
            </w:pPr>
            <w:r>
              <w:rPr>
                <w:rStyle w:val="VerbatimChar"/>
                <w:b/>
                <w:bCs/>
              </w:rPr>
              <w:t xml:space="preserve">EXD-INTEGRIDAD-001</w:t>
            </w:r>
          </w:p>
        </w:tc>
        <w:tc>
          <w:tcPr/>
          <w:p>
            <w:pPr>
              <w:pStyle w:val="Compact"/>
              <w:jc w:val="left"/>
            </w:pPr>
            <w:r>
              <w:t xml:space="preserve">Violación de Unicidad de Prestación Activa</w:t>
            </w:r>
          </w:p>
        </w:tc>
        <w:tc>
          <w:tcPr/>
          <w:p>
            <w:pPr>
              <w:pStyle w:val="Compact"/>
              <w:jc w:val="left"/>
            </w:pPr>
            <w:r>
              <w:t xml:space="preserve">El sistema intenta crear una nueva</w:t>
            </w:r>
            <w:r>
              <w:t xml:space="preserve"> </w:t>
            </w:r>
            <w:r>
              <w:rPr>
                <w:rStyle w:val="VerbatimChar"/>
              </w:rPr>
              <w:t xml:space="preserve">PrestacionEconomica</w:t>
            </w:r>
            <w:r>
              <w:t xml:space="preserve"> </w:t>
            </w:r>
            <w:r>
              <w:t xml:space="preserve">(ej. Pensión) para un</w:t>
            </w:r>
            <w:r>
              <w:t xml:space="preserve"> </w:t>
            </w:r>
            <w:r>
              <w:rPr>
                <w:rStyle w:val="VerbatimChar"/>
              </w:rPr>
              <w:t xml:space="preserve">HechoCausal</w:t>
            </w:r>
            <w:r>
              <w:t xml:space="preserve"> </w:t>
            </w:r>
            <w:r>
              <w:t xml:space="preserve">que ya tiene una prestación</w:t>
            </w:r>
            <w:r>
              <w:t xml:space="preserve"> </w:t>
            </w:r>
            <w:r>
              <w:rPr>
                <w:rStyle w:val="VerbatimChar"/>
              </w:rPr>
              <w:t xml:space="preserve">Activa</w:t>
            </w:r>
            <w:r>
              <w:t xml:space="preserve"> </w:t>
            </w:r>
            <w:r>
              <w:t xml:space="preserve">del mismo tipo.</w:t>
            </w:r>
          </w:p>
        </w:tc>
        <w:tc>
          <w:tcPr/>
          <w:p>
            <w:pPr>
              <w:pStyle w:val="Compact"/>
              <w:jc w:val="left"/>
            </w:pPr>
            <w:r>
              <w:rPr>
                <w:b/>
                <w:bCs/>
              </w:rPr>
              <w:t xml:space="preserve">Medio.</w:t>
            </w:r>
            <w:r>
              <w:t xml:space="preserve"> </w:t>
            </w:r>
            <w:r>
              <w:t xml:space="preserve">No hay impacto financiero directo, pero indica un posible error en un proceso o una solicitud duplicada.</w:t>
            </w:r>
          </w:p>
        </w:tc>
        <w:tc>
          <w:tcPr/>
          <w:p>
            <w:pPr>
              <w:pStyle w:val="Compact"/>
              <w:jc w:val="left"/>
            </w:pPr>
            <w:r>
              <w:t xml:space="preserve">El sistema debe rechazar la creación automáticamente. Registrar el incidente para análisis de causa raíz (¿error de interfaz, fallo en proceso previo?).</w:t>
            </w:r>
          </w:p>
        </w:tc>
      </w:tr>
      <w:tr>
        <w:tc>
          <w:tcPr/>
          <w:p>
            <w:pPr>
              <w:pStyle w:val="Compact"/>
              <w:jc w:val="left"/>
            </w:pPr>
            <w:r>
              <w:rPr>
                <w:rStyle w:val="VerbatimChar"/>
                <w:b/>
                <w:bCs/>
              </w:rPr>
              <w:t xml:space="preserve">EXD-INTEGRIDAD-002</w:t>
            </w:r>
          </w:p>
        </w:tc>
        <w:tc>
          <w:tcPr/>
          <w:p>
            <w:pPr>
              <w:pStyle w:val="Compact"/>
              <w:jc w:val="left"/>
            </w:pPr>
            <w:r>
              <w:t xml:space="preserve">Orfandad de Referencia en Liquidación</w:t>
            </w:r>
          </w:p>
        </w:tc>
        <w:tc>
          <w:tcPr/>
          <w:p>
            <w:pPr>
              <w:pStyle w:val="Compact"/>
              <w:jc w:val="left"/>
            </w:pPr>
            <w:r>
              <w:t xml:space="preserve">Se intenta crear una</w:t>
            </w:r>
            <w:r>
              <w:t xml:space="preserve"> </w:t>
            </w:r>
            <w:r>
              <w:rPr>
                <w:rStyle w:val="VerbatimChar"/>
              </w:rPr>
              <w:t xml:space="preserve">LiquidacionDePago</w:t>
            </w:r>
            <w:r>
              <w:t xml:space="preserve"> </w:t>
            </w:r>
            <w:r>
              <w:t xml:space="preserve">para una</w:t>
            </w:r>
            <w:r>
              <w:t xml:space="preserve"> </w:t>
            </w:r>
            <w:r>
              <w:rPr>
                <w:rStyle w:val="VerbatimChar"/>
              </w:rPr>
              <w:t xml:space="preserve">PrestacionEconomica</w:t>
            </w:r>
            <w:r>
              <w:t xml:space="preserve"> </w:t>
            </w:r>
            <w:r>
              <w:t xml:space="preserve">que ha sido anulada o no existe.</w:t>
            </w:r>
          </w:p>
        </w:tc>
        <w:tc>
          <w:tcPr/>
          <w:p>
            <w:pPr>
              <w:pStyle w:val="Compact"/>
              <w:jc w:val="left"/>
            </w:pPr>
            <w:r>
              <w:rPr>
                <w:b/>
                <w:bCs/>
              </w:rPr>
              <w:t xml:space="preserve">Bajo.</w:t>
            </w:r>
            <w:r>
              <w:t xml:space="preserve"> </w:t>
            </w:r>
            <w:r>
              <w:t xml:space="preserve">Error de sistema, probablemente por una condición de carrera o un bug. No debería ocurrir en un sistema transaccional robusto.</w:t>
            </w:r>
          </w:p>
        </w:tc>
        <w:tc>
          <w:tcPr/>
          <w:p>
            <w:pPr>
              <w:pStyle w:val="Compact"/>
              <w:jc w:val="left"/>
            </w:pPr>
            <w:r>
              <w:t xml:space="preserve">El proceso de pago para ese individuo debe fallar limpiamente. Registrar el incidente para investigación técnica. No requiere intervención de negocio.</w:t>
            </w:r>
          </w:p>
        </w:tc>
      </w:tr>
      <w:tr>
        <w:tc>
          <w:tcPr/>
          <w:p>
            <w:pPr>
              <w:pStyle w:val="Compact"/>
              <w:jc w:val="left"/>
            </w:pPr>
            <w:r>
              <w:rPr>
                <w:rStyle w:val="VerbatimChar"/>
                <w:b/>
                <w:bCs/>
              </w:rPr>
              <w:t xml:space="preserve">EXD-LOGICA-001</w:t>
            </w:r>
          </w:p>
        </w:tc>
        <w:tc>
          <w:tcPr/>
          <w:p>
            <w:pPr>
              <w:pStyle w:val="Compact"/>
              <w:jc w:val="left"/>
            </w:pPr>
            <w:r>
              <w:t xml:space="preserve">Inconsistencia en Cálculo de Concurrencia</w:t>
            </w:r>
          </w:p>
        </w:tc>
        <w:tc>
          <w:tcPr/>
          <w:p>
            <w:pPr>
              <w:pStyle w:val="Compact"/>
              <w:jc w:val="left"/>
            </w:pPr>
            <w:r>
              <w:t xml:space="preserve">En una enfermedad profesional, la suma de los porcentajes de prorrata calculados para todos los organismos administradores no es igual al 100%.</w:t>
            </w:r>
          </w:p>
        </w:tc>
        <w:tc>
          <w:tcPr/>
          <w:p>
            <w:pPr>
              <w:pStyle w:val="Compact"/>
              <w:jc w:val="left"/>
            </w:pPr>
            <w:r>
              <w:rPr>
                <w:b/>
                <w:bCs/>
              </w:rPr>
              <w:t xml:space="preserve">Alto.</w:t>
            </w:r>
            <w:r>
              <w:t xml:space="preserve"> </w:t>
            </w:r>
            <w:r>
              <w:t xml:space="preserve">Impide el pago correcto de una pensión compartida. Riesgo financiero y de disputa con otros organismos.</w:t>
            </w:r>
          </w:p>
        </w:tc>
        <w:tc>
          <w:tcPr/>
          <w:p>
            <w:pPr>
              <w:pStyle w:val="Compact"/>
              <w:jc w:val="left"/>
            </w:pPr>
            <w:r>
              <w:t xml:space="preserve">Detener el pago de la prestación. Escalar a</w:t>
            </w:r>
            <w:r>
              <w:t xml:space="preserve"> </w:t>
            </w:r>
            <w:r>
              <w:rPr>
                <w:rStyle w:val="VerbatimChar"/>
              </w:rPr>
              <w:t xml:space="preserve">Analista Experto</w:t>
            </w:r>
            <w:r>
              <w:t xml:space="preserve"> </w:t>
            </w:r>
            <w:r>
              <w:t xml:space="preserve">para contactar a los otros organismos, recalcular las prorratas (</w:t>
            </w:r>
            <w:r>
              <w:rPr>
                <w:rStyle w:val="VerbatimChar"/>
              </w:rPr>
              <w:t xml:space="preserve">CALC-FIN-001</w:t>
            </w:r>
            <w:r>
              <w:t xml:space="preserve">) y formalizar el acuerdo.</w:t>
            </w:r>
          </w:p>
        </w:tc>
      </w:tr>
      <w:tr>
        <w:tc>
          <w:tcPr/>
          <w:p>
            <w:pPr>
              <w:pStyle w:val="Compact"/>
              <w:jc w:val="left"/>
            </w:pPr>
            <w:r>
              <w:rPr>
                <w:rStyle w:val="VerbatimChar"/>
                <w:b/>
                <w:bCs/>
              </w:rPr>
              <w:t xml:space="preserve">EXD-CICLOVIDA-001</w:t>
            </w:r>
          </w:p>
        </w:tc>
        <w:tc>
          <w:tcPr/>
          <w:p>
            <w:pPr>
              <w:pStyle w:val="Compact"/>
              <w:jc w:val="left"/>
            </w:pPr>
            <w:r>
              <w:t xml:space="preserve">Transición de Estado Inválida Detectada</w:t>
            </w:r>
          </w:p>
        </w:tc>
        <w:tc>
          <w:tcPr/>
          <w:p>
            <w:pPr>
              <w:pStyle w:val="Compact"/>
              <w:jc w:val="left"/>
            </w:pPr>
            <w:r>
              <w:t xml:space="preserve">Un evento externo o proceso intenta forzar una transición de estado en la</w:t>
            </w:r>
            <w:r>
              <w:t xml:space="preserve"> </w:t>
            </w:r>
            <w:r>
              <w:rPr>
                <w:rStyle w:val="VerbatimChar"/>
              </w:rPr>
              <w:t xml:space="preserve">PrestacionEconomica</w:t>
            </w:r>
            <w:r>
              <w:t xml:space="preserve"> </w:t>
            </w:r>
            <w:r>
              <w:t xml:space="preserve">que viola la máquina de estados definida.</w:t>
            </w:r>
          </w:p>
        </w:tc>
        <w:tc>
          <w:tcPr/>
          <w:p>
            <w:pPr>
              <w:pStyle w:val="Compact"/>
              <w:jc w:val="left"/>
            </w:pPr>
            <w:r>
              <w:rPr>
                <w:b/>
                <w:bCs/>
              </w:rPr>
              <w:t xml:space="preserve">Medio.</w:t>
            </w:r>
            <w:r>
              <w:t xml:space="preserve"> </w:t>
            </w:r>
            <w:r>
              <w:t xml:space="preserve">Indica una inconsistencia lógica o un evento inesperado. Podría llevar a un estado de datos corrupto si no se maneja.</w:t>
            </w:r>
          </w:p>
        </w:tc>
        <w:tc>
          <w:tcPr/>
          <w:p>
            <w:pPr>
              <w:pStyle w:val="Compact"/>
              <w:jc w:val="left"/>
            </w:pPr>
            <w:r>
              <w:t xml:space="preserve">El sistema debe rechazar la transición. Registrar el incidente. Analizar el evento gatillador para entender por qué se intentó una transición ilegal.</w:t>
            </w:r>
          </w:p>
        </w:tc>
      </w:tr>
      <w:tr>
        <w:tc>
          <w:tcPr/>
          <w:p>
            <w:pPr>
              <w:pStyle w:val="Compact"/>
              <w:jc w:val="left"/>
            </w:pPr>
            <w:r>
              <w:rPr>
                <w:rStyle w:val="VerbatimChar"/>
                <w:b/>
                <w:bCs/>
              </w:rPr>
              <w:t xml:space="preserve">EXD-NORMA-001</w:t>
            </w:r>
          </w:p>
        </w:tc>
        <w:tc>
          <w:tcPr/>
          <w:p>
            <w:pPr>
              <w:pStyle w:val="Compact"/>
              <w:jc w:val="left"/>
            </w:pPr>
            <w:r>
              <w:t xml:space="preserve">Escenario Normativo No Soportado</w:t>
            </w:r>
          </w:p>
        </w:tc>
        <w:tc>
          <w:tcPr/>
          <w:p>
            <w:pPr>
              <w:pStyle w:val="Compact"/>
              <w:jc w:val="left"/>
            </w:pPr>
            <w:r>
              <w:t xml:space="preserve">Se presenta un caso cuyas características (ej. fecha de siniestro muy antigua) no corresponden a ningún</w:t>
            </w:r>
            <w:r>
              <w:t xml:space="preserve"> </w:t>
            </w:r>
            <w:r>
              <w:rPr>
                <w:rStyle w:val="VerbatimChar"/>
              </w:rPr>
              <w:t xml:space="preserve">MarcoNormativo</w:t>
            </w:r>
            <w:r>
              <w:t xml:space="preserve"> </w:t>
            </w:r>
            <w:r>
              <w:t xml:space="preserve">cargado.</w:t>
            </w:r>
          </w:p>
        </w:tc>
        <w:tc>
          <w:tcPr/>
          <w:p>
            <w:pPr>
              <w:pStyle w:val="Compact"/>
              <w:jc w:val="left"/>
            </w:pPr>
            <w:r>
              <w:rPr>
                <w:b/>
                <w:bCs/>
              </w:rPr>
              <w:t xml:space="preserve">Crítico.</w:t>
            </w:r>
            <w:r>
              <w:t xml:space="preserve"> </w:t>
            </w:r>
            <w:r>
              <w:t xml:space="preserve">El sistema no puede procesar el caso. Imposibilidad de cumplir con la ley para ese individulo.</w:t>
            </w:r>
          </w:p>
        </w:tc>
        <w:tc>
          <w:tcPr/>
          <w:p>
            <w:pPr>
              <w:pStyle w:val="Compact"/>
              <w:jc w:val="left"/>
            </w:pPr>
            <w:r>
              <w:t xml:space="preserve">Escalar a</w:t>
            </w:r>
            <w:r>
              <w:t xml:space="preserve"> </w:t>
            </w:r>
            <w:r>
              <w:rPr>
                <w:rStyle w:val="VerbatimChar"/>
              </w:rPr>
              <w:t xml:space="preserve">Comité de Excepciones</w:t>
            </w:r>
            <w:r>
              <w:t xml:space="preserve"> </w:t>
            </w:r>
            <w:r>
              <w:t xml:space="preserve">y</w:t>
            </w:r>
            <w:r>
              <w:t xml:space="preserve"> </w:t>
            </w:r>
            <w:r>
              <w:rPr>
                <w:rStyle w:val="VerbatimChar"/>
              </w:rPr>
              <w:t xml:space="preserve">Equipo Legal</w:t>
            </w:r>
            <w:r>
              <w:t xml:space="preserve">. Requiere un análisis normativo manual para definir los parámetros de cálculo y potencialmente crear un nuevo</w:t>
            </w:r>
            <w:r>
              <w:t xml:space="preserve"> </w:t>
            </w:r>
            <w:r>
              <w:rPr>
                <w:rStyle w:val="VerbatimChar"/>
              </w:rPr>
              <w:t xml:space="preserve">MarcoNormativo</w:t>
            </w:r>
            <w:r>
              <w:t xml:space="preserve">.</w:t>
            </w:r>
          </w:p>
        </w:tc>
      </w:tr>
      <w:tr>
        <w:tc>
          <w:tcPr/>
          <w:p>
            <w:pPr>
              <w:pStyle w:val="Compact"/>
              <w:jc w:val="left"/>
            </w:pPr>
            <w:r>
              <w:rPr>
                <w:rStyle w:val="VerbatimChar"/>
                <w:b/>
                <w:bCs/>
              </w:rPr>
              <w:t xml:space="preserve">EXD-VALID-001</w:t>
            </w:r>
          </w:p>
        </w:tc>
        <w:tc>
          <w:tcPr/>
          <w:p>
            <w:pPr>
              <w:pStyle w:val="Compact"/>
              <w:jc w:val="left"/>
            </w:pPr>
            <w:r>
              <w:t xml:space="preserve">Prescripción del Derecho a Cobro</w:t>
            </w:r>
          </w:p>
        </w:tc>
        <w:tc>
          <w:tcPr/>
          <w:p>
            <w:pPr>
              <w:pStyle w:val="Compact"/>
              <w:jc w:val="left"/>
            </w:pPr>
            <w:r>
              <w:t xml:space="preserve">Se detecta que ha transcurrido el plazo legal para cobrar un beneficio (ej. 6 meses para un subsidio).</w:t>
            </w:r>
          </w:p>
        </w:tc>
        <w:tc>
          <w:tcPr/>
          <w:p>
            <w:pPr>
              <w:pStyle w:val="Compact"/>
              <w:jc w:val="left"/>
            </w:pPr>
            <w:r>
              <w:rPr>
                <w:b/>
                <w:bCs/>
              </w:rPr>
              <w:t xml:space="preserve">Alto.</w:t>
            </w:r>
            <w:r>
              <w:t xml:space="preserve"> </w:t>
            </w:r>
            <w:r>
              <w:t xml:space="preserve">Implica la pérdida de un derecho para el beneficiario. Requiere una notificación formal y bien fundamentada.</w:t>
            </w:r>
          </w:p>
        </w:tc>
        <w:tc>
          <w:tcPr/>
          <w:p>
            <w:pPr>
              <w:pStyle w:val="Compact"/>
              <w:jc w:val="left"/>
            </w:pPr>
            <w:r>
              <w:t xml:space="preserve">Gatillar proceso de denegación formal, citando la regla</w:t>
            </w:r>
            <w:r>
              <w:t xml:space="preserve"> </w:t>
            </w:r>
            <w:r>
              <w:rPr>
                <w:rStyle w:val="VerbatimChar"/>
              </w:rPr>
              <w:t xml:space="preserve">CUMP-MANT-001</w:t>
            </w:r>
            <w:r>
              <w:t xml:space="preserve">. La comunicación al beneficiario debe ser extremadamente clara.</w:t>
            </w:r>
          </w:p>
        </w:tc>
      </w:tr>
      <w:tr>
        <w:tc>
          <w:tcPr/>
          <w:p>
            <w:pPr>
              <w:pStyle w:val="Compact"/>
              <w:jc w:val="left"/>
            </w:pPr>
            <w:r>
              <w:rPr>
                <w:rStyle w:val="VerbatimChar"/>
                <w:b/>
                <w:bCs/>
              </w:rPr>
              <w:t xml:space="preserve">EXD-REVI-001</w:t>
            </w:r>
          </w:p>
        </w:tc>
        <w:tc>
          <w:tcPr/>
          <w:p>
            <w:pPr>
              <w:pStyle w:val="Compact"/>
              <w:jc w:val="left"/>
            </w:pPr>
            <w:r>
              <w:t xml:space="preserve">Caducidad de la Acción de Revisión</w:t>
            </w:r>
          </w:p>
        </w:tc>
        <w:tc>
          <w:tcPr/>
          <w:p>
            <w:pPr>
              <w:pStyle w:val="Compact"/>
              <w:jc w:val="left"/>
            </w:pPr>
            <w:r>
              <w:t xml:space="preserve">Un beneficiario solicita una revisión de su prestación fuera del plazo legal estipulado.</w:t>
            </w:r>
          </w:p>
        </w:tc>
        <w:tc>
          <w:tcPr/>
          <w:p>
            <w:pPr>
              <w:pStyle w:val="Compact"/>
              <w:jc w:val="left"/>
            </w:pPr>
            <w:r>
              <w:rPr>
                <w:b/>
                <w:bCs/>
              </w:rPr>
              <w:t xml:space="preserve">Medio.</w:t>
            </w:r>
            <w:r>
              <w:t xml:space="preserve"> </w:t>
            </w:r>
            <w:r>
              <w:t xml:space="preserve">La solicitud debe ser rechazada, lo que puede generar insatisfacción en el beneficiario.</w:t>
            </w:r>
          </w:p>
        </w:tc>
        <w:tc>
          <w:tcPr/>
          <w:p>
            <w:pPr>
              <w:pStyle w:val="Compact"/>
              <w:jc w:val="left"/>
            </w:pPr>
            <w:r>
              <w:t xml:space="preserve">Rechazar formalmente la solicitud de revisión, informando al beneficiario sobre la caducidad de su derecho a solicitarla.</w:t>
            </w:r>
          </w:p>
        </w:tc>
      </w:tr>
    </w:tbl>
    <w:bookmarkEnd w:id="28"/>
    <w:bookmarkEnd w:id="29"/>
    <w:bookmarkEnd w:id="30"/>
    <w:sectPr w:rsidR="00C94706">
      <w:headerReference r:id="rId6" w:type="even"/>
      <w:headerReference r:id="rId7" w:type="default"/>
      <w:footerReference r:id="rId8" w:type="even"/>
      <w:footerReference r:id="rId9" w:type="default"/>
      <w:headerReference r:id="rId10" w:type="first"/>
      <w:footerReference r:id="rId11" w:type="firs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969610"/>
      <w:docPartObj>
        <w:docPartGallery w:val="Page Numbers (Bottom of Page)"/>
        <w:docPartUnique/>
      </w:docPartObj>
    </w:sdtPr>
    <w:sdtContent>
      <w:p w14:paraId="56141566" w14:textId="3634944E"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EC80C0" w14:textId="77777777" w:rsidR="00C94706" w:rsidRDefault="00C94706" w:rsidP="00C947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540692"/>
      <w:docPartObj>
        <w:docPartGallery w:val="Page Numbers (Bottom of Page)"/>
        <w:docPartUnique/>
      </w:docPartObj>
    </w:sdtPr>
    <w:sdtContent>
      <w:p w14:paraId="39828040" w14:textId="578D3B17"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1B8FC" w14:textId="65628ACF" w:rsidR="00C94706" w:rsidRDefault="00A449F4" w:rsidP="00C94706">
    <w:pPr>
      <w:pStyle w:val="Footer"/>
      <w:ind w:right="360"/>
    </w:pPr>
    <w:r>
      <w:fldChar w:fldCharType="begin"/>
    </w:r>
    <w:r>
      <w:rPr>
        <w:lang w:val="en-US"/>
      </w:rPr>
      <w:instrText xml:space="preserve"> DATE \@ "M/d/yy h:mm:ss am/pm" </w:instrText>
    </w:r>
    <w:r>
      <w:fldChar w:fldCharType="separate"/>
    </w:r>
    <w:r>
      <w:rPr>
        <w:noProof/>
        <w:lang w:val="en-US"/>
      </w:rPr>
      <w:t>8/8/25 7:45:14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6D9" w14:textId="77777777" w:rsidR="00A449F4" w:rsidRDefault="00A449F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106B" w14:textId="77777777" w:rsidR="00A449F4" w:rsidRDefault="00A44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A19" w14:textId="77777777" w:rsidR="00A449F4" w:rsidRDefault="00A44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031D" w14:textId="77777777" w:rsidR="00A449F4" w:rsidRDefault="00A449F4">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06"/>
    <w:rsid w:val="005728A2"/>
    <w:rsid w:val="00A449F4"/>
    <w:rsid w:val="00B730E0"/>
    <w:rsid w:val="00C94706"/>
    <w:rsid w:val="00DE12AB"/>
  </w:rsids>
  <w:themeFontLang w:val="en-C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L"/>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49F4"/>
    <w:pPr>
      <w:spacing w:after="80" w:line="276" w:lineRule="auto"/>
    </w:pPr>
    <w:rPr>
      <w:sz w:val="22"/>
    </w:rPr>
  </w:style>
  <w:style w:styleId="Heading1" w:type="paragraph">
    <w:name w:val="heading 1"/>
    <w:basedOn w:val="Normal"/>
    <w:next w:val="Normal"/>
    <w:link w:val="Heading1Char"/>
    <w:uiPriority w:val="9"/>
    <w:qFormat/>
    <w:rsid w:val="00C94706"/>
    <w:pPr>
      <w:keepNext/>
      <w:keepLines/>
      <w:spacing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C94706"/>
    <w:pPr>
      <w:keepNext/>
      <w:keepLines/>
      <w:spacing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C94706"/>
    <w:pPr>
      <w:keepNext/>
      <w:keepLines/>
      <w:spacing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9470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9470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470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470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470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470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4706"/>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C94706"/>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C9470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9470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9470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470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470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470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4706"/>
    <w:rPr>
      <w:rFonts w:cstheme="majorBidi" w:eastAsiaTheme="majorEastAsia"/>
      <w:color w:themeColor="text1" w:themeTint="D8" w:val="272727"/>
    </w:rPr>
  </w:style>
  <w:style w:styleId="Title" w:type="paragraph">
    <w:name w:val="Title"/>
    <w:basedOn w:val="Normal"/>
    <w:next w:val="Normal"/>
    <w:link w:val="TitleChar"/>
    <w:uiPriority w:val="10"/>
    <w:qFormat/>
    <w:rsid w:val="00C94706"/>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470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9470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470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4706"/>
    <w:pPr>
      <w:spacing w:before="160"/>
      <w:jc w:val="center"/>
    </w:pPr>
    <w:rPr>
      <w:i/>
      <w:iCs/>
      <w:color w:themeColor="text1" w:themeTint="BF" w:val="404040"/>
    </w:rPr>
  </w:style>
  <w:style w:customStyle="1" w:styleId="QuoteChar" w:type="character">
    <w:name w:val="Quote Char"/>
    <w:basedOn w:val="DefaultParagraphFont"/>
    <w:link w:val="Quote"/>
    <w:uiPriority w:val="29"/>
    <w:rsid w:val="00C94706"/>
    <w:rPr>
      <w:i/>
      <w:iCs/>
      <w:color w:themeColor="text1" w:themeTint="BF" w:val="404040"/>
    </w:rPr>
  </w:style>
  <w:style w:styleId="ListParagraph" w:type="paragraph">
    <w:name w:val="List Paragraph"/>
    <w:basedOn w:val="Normal"/>
    <w:uiPriority w:val="34"/>
    <w:qFormat/>
    <w:rsid w:val="00C94706"/>
    <w:pPr>
      <w:ind w:left="720"/>
      <w:contextualSpacing/>
    </w:pPr>
  </w:style>
  <w:style w:styleId="IntenseEmphasis" w:type="character">
    <w:name w:val="Intense Emphasis"/>
    <w:basedOn w:val="DefaultParagraphFont"/>
    <w:uiPriority w:val="21"/>
    <w:qFormat/>
    <w:rsid w:val="00C94706"/>
    <w:rPr>
      <w:i/>
      <w:iCs/>
      <w:color w:themeColor="accent1" w:themeShade="BF" w:val="0F4761"/>
    </w:rPr>
  </w:style>
  <w:style w:styleId="IntenseQuote" w:type="paragraph">
    <w:name w:val="Intense Quote"/>
    <w:basedOn w:val="Normal"/>
    <w:next w:val="Normal"/>
    <w:link w:val="IntenseQuoteChar"/>
    <w:uiPriority w:val="30"/>
    <w:qFormat/>
    <w:rsid w:val="00C9470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4706"/>
    <w:rPr>
      <w:i/>
      <w:iCs/>
      <w:color w:themeColor="accent1" w:themeShade="BF" w:val="0F4761"/>
    </w:rPr>
  </w:style>
  <w:style w:styleId="IntenseReference" w:type="character">
    <w:name w:val="Intense Reference"/>
    <w:basedOn w:val="DefaultParagraphFont"/>
    <w:uiPriority w:val="32"/>
    <w:qFormat/>
    <w:rsid w:val="00C94706"/>
    <w:rPr>
      <w:b/>
      <w:bCs/>
      <w:smallCaps/>
      <w:color w:themeColor="accent1" w:themeShade="BF" w:val="0F4761"/>
      <w:spacing w:val="5"/>
    </w:rPr>
  </w:style>
  <w:style w:styleId="Footer" w:type="paragraph">
    <w:name w:val="footer"/>
    <w:basedOn w:val="Normal"/>
    <w:link w:val="FooterChar"/>
    <w:uiPriority w:val="99"/>
    <w:unhideWhenUsed/>
    <w:rsid w:val="00C94706"/>
    <w:pPr>
      <w:tabs>
        <w:tab w:pos="4680" w:val="center"/>
        <w:tab w:pos="9360" w:val="right"/>
      </w:tabs>
      <w:spacing w:after="0" w:line="240" w:lineRule="auto"/>
    </w:pPr>
  </w:style>
  <w:style w:customStyle="1" w:styleId="FooterChar" w:type="character">
    <w:name w:val="Footer Char"/>
    <w:basedOn w:val="DefaultParagraphFont"/>
    <w:link w:val="Footer"/>
    <w:uiPriority w:val="99"/>
    <w:rsid w:val="00C94706"/>
    <w:rPr>
      <w:sz w:val="22"/>
    </w:rPr>
  </w:style>
  <w:style w:styleId="PageNumber" w:type="character">
    <w:name w:val="page number"/>
    <w:basedOn w:val="DefaultParagraphFont"/>
    <w:uiPriority w:val="99"/>
    <w:semiHidden/>
    <w:unhideWhenUsed/>
    <w:rsid w:val="00C94706"/>
  </w:style>
  <w:style w:styleId="Header" w:type="paragraph">
    <w:name w:val="header"/>
    <w:basedOn w:val="Normal"/>
    <w:link w:val="HeaderChar"/>
    <w:uiPriority w:val="99"/>
    <w:unhideWhenUsed/>
    <w:rsid w:val="00A449F4"/>
    <w:pPr>
      <w:tabs>
        <w:tab w:pos="4680" w:val="center"/>
        <w:tab w:pos="9360" w:val="right"/>
      </w:tabs>
      <w:spacing w:after="0" w:line="240" w:lineRule="auto"/>
    </w:pPr>
  </w:style>
  <w:style w:customStyle="1" w:styleId="HeaderChar" w:type="character">
    <w:name w:val="Header Char"/>
    <w:basedOn w:val="DefaultParagraphFont"/>
    <w:link w:val="Header"/>
    <w:uiPriority w:val="99"/>
    <w:rsid w:val="00A449F4"/>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2025-08-12T11:46:55Z</dcterms:created>
  <dcterms:modified xsi:type="dcterms:W3CDTF">2025-08-12T11:46:55Z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linespacing">
    <vt:lpwstr>1.15</vt:lpwstr>
  </property>
</Properties>
</file>