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5e7a8c07ef8d94109e3da54f9c89bcae275be23"/>
    <w:p>
      <w:pPr>
        <w:pStyle w:val="Heading1"/>
      </w:pPr>
      <w:r>
        <w:t xml:space="preserve">Plan de Desarrollo Detallado (Alternativa 2: Enfocado en Capacidades de Negocio)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2.2 (Mejorada)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2025-08-10</w:t>
      </w:r>
    </w:p>
    <w:p>
      <w:r>
        <w:pict>
          <v:rect style="width:0;height:1.5pt" o:hralign="center" o:hrstd="t" o:hr="t"/>
        </w:pict>
      </w:r>
    </w:p>
    <w:bookmarkStart w:id="21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Este documento presenta una alternativa de plan de desarrollo para el sistema PEC2, estructurado en torno a</w:t>
      </w:r>
      <w:r>
        <w:t xml:space="preserve"> </w:t>
      </w:r>
      <w:r>
        <w:rPr>
          <w:b/>
          <w:bCs/>
        </w:rPr>
        <w:t xml:space="preserve">Capacidades de Negocio</w:t>
      </w:r>
      <w:r>
        <w:t xml:space="preserve"> </w:t>
      </w:r>
      <w:r>
        <w:t xml:space="preserve">para alinear el backlog directamente con las áreas funcionales de la empresa.</w:t>
      </w:r>
    </w:p>
    <w:p>
      <w:pPr>
        <w:pStyle w:val="BodyText"/>
      </w:pPr>
      <w:r>
        <w:t xml:space="preserve">La ejecución se guiará por una</w:t>
      </w:r>
      <w:r>
        <w:t xml:space="preserve"> </w:t>
      </w:r>
      <w:r>
        <w:rPr>
          <w:b/>
          <w:bCs/>
        </w:rPr>
        <w:t xml:space="preserve">metodología Agile (Scrum)</w:t>
      </w:r>
      <w:r>
        <w:t xml:space="preserve">.</w:t>
      </w:r>
    </w:p>
    <w:bookmarkStart w:id="20" w:name="X07dc97ea0aef69eec57aeda64d279ddf4be1a0a"/>
    <w:p>
      <w:pPr>
        <w:pStyle w:val="Heading3"/>
      </w:pPr>
      <w:r>
        <w:t xml:space="preserve">Estrategia de Priorización: El</w:t>
      </w:r>
      <w:r>
        <w:t xml:space="preserve"> </w:t>
      </w:r>
      <w:r>
        <w:t xml:space="preserve">“Camino Feliz”</w:t>
      </w:r>
    </w:p>
    <w:p>
      <w:pPr>
        <w:pStyle w:val="FirstParagraph"/>
      </w:pPr>
      <w:r>
        <w:t xml:space="preserve">Dentro de la Fase 1, la priorización inicial seguirá la estrategia del</w:t>
      </w:r>
      <w:r>
        <w:t xml:space="preserve"> </w:t>
      </w:r>
      <w:r>
        <w:rPr>
          <w:b/>
          <w:bCs/>
        </w:rPr>
        <w:t xml:space="preserve">“Camino Feliz”</w:t>
      </w:r>
      <w:r>
        <w:t xml:space="preserve">: construir primero un hilo de funcionalidad completo (otorgamiento y pago simple) para mitigar riesgos y demostrar valor tempranamente.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roles-y-metodología"/>
    <w:p>
      <w:pPr>
        <w:pStyle w:val="Heading2"/>
      </w:pPr>
      <w:r>
        <w:t xml:space="preserve">2. Roles y Metodología</w:t>
      </w:r>
    </w:p>
    <w:bookmarkStart w:id="22" w:name="roles-del-equipo"/>
    <w:p>
      <w:pPr>
        <w:pStyle w:val="Heading3"/>
      </w:pPr>
      <w:r>
        <w:t xml:space="preserve">2.1. Roles del Equipo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Owner:</w:t>
      </w:r>
      <w:r>
        <w:t xml:space="preserve"> </w:t>
      </w:r>
      <w:r>
        <w:t xml:space="preserve">Responsable de definir y priorizar el backlog.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Scrum Master:</w:t>
      </w:r>
      <w:r>
        <w:t xml:space="preserve"> </w:t>
      </w:r>
      <w:r>
        <w:t xml:space="preserve">Facilita el proceso Agile y elimina impedimentos.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 Lead / Arquitecto:</w:t>
      </w:r>
      <w:r>
        <w:t xml:space="preserve"> </w:t>
      </w:r>
      <w:r>
        <w:t xml:space="preserve">Responsable de las decisiones y calidad técnica.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Equipo de Desarrollo:</w:t>
      </w:r>
      <w:r>
        <w:t xml:space="preserve"> </w:t>
      </w:r>
      <w:r>
        <w:t xml:space="preserve">Equipo multifuncional que implementa las historias de usuario.</w:t>
      </w:r>
    </w:p>
    <w:bookmarkEnd w:id="22"/>
    <w:bookmarkStart w:id="23" w:name="metodología-de-trabajo"/>
    <w:p>
      <w:pPr>
        <w:pStyle w:val="Heading3"/>
      </w:pPr>
      <w:r>
        <w:t xml:space="preserve">2.2. Metodología de Trabajo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Scrum, con sprints de 2 semanas.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Ceremonias Clave:</w:t>
      </w:r>
      <w:r>
        <w:t xml:space="preserve"> </w:t>
      </w:r>
      <w:r>
        <w:t xml:space="preserve">Sprint Planning, Daily Standup, Sprint Review, Sprint Retrospective.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0e4d52b4fd56b0e11784b6bdcdb79495bebd608"/>
    <w:p>
      <w:pPr>
        <w:pStyle w:val="Heading2"/>
      </w:pPr>
      <w:r>
        <w:t xml:space="preserve">3. Roadmap de Desarrollo por Épicas (Capacidades de Negocio)</w:t>
      </w:r>
    </w:p>
    <w:p>
      <w:pPr>
        <w:pStyle w:val="FirstParagraph"/>
      </w:pPr>
      <w:r>
        <w:t xml:space="preserve">El backlog se organiza en las siguientes Épicas. Se añade una épica transversal para la Calidad y Verificación.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Épica 1: Fundamentos Técnicos y Herramientas (Ampliada)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Épica 2: Modelo de Datos y Gobierno Normativo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Épica 3: Otorgamiento y Mantenimiento de Prestaciones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Épica 4: Ciclo de Pago Mensual (Desglosada)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Épica 5: Integraciones y Reportería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Épica 6 (Nueva): Calidad y Verificación BDD</w:t>
      </w:r>
    </w:p>
    <w:p>
      <w:r>
        <w:pict>
          <v:rect style="width:0;height:1.5pt" o:hralign="center" o:hrstd="t" o:hr="t"/>
        </w:pict>
      </w:r>
    </w:p>
    <w:bookmarkEnd w:id="25"/>
    <w:bookmarkStart w:id="33" w:name="X70f1f9ab67953c041bf083e297a03adc9c0a4e2"/>
    <w:p>
      <w:pPr>
        <w:pStyle w:val="Heading2"/>
      </w:pPr>
      <w:r>
        <w:t xml:space="preserve">4. Desglose de Épicas en Historias de Usuario (Con Mejoras)</w:t>
      </w:r>
    </w:p>
    <w:bookmarkStart w:id="26" w:name="X627b371b35437d85b706046a2914c1771b2dcb3"/>
    <w:p>
      <w:pPr>
        <w:pStyle w:val="Heading3"/>
      </w:pPr>
      <w:r>
        <w:t xml:space="preserve">Épica 1: Fundamentos Técnicos y Herramientas (Ampliada)</w:t>
      </w:r>
    </w:p>
    <w:p>
      <w:pPr>
        <w:pStyle w:val="FirstParagraph"/>
      </w:pPr>
      <w:r>
        <w:rPr>
          <w:i/>
          <w:iCs/>
        </w:rPr>
        <w:t xml:space="preserve">Prerrequisito a ejecutar al inicio de la Fase 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 1.1 (Fase 1):</w:t>
      </w:r>
      <w:r>
        <w:t xml:space="preserve"> </w:t>
      </w:r>
      <w:r>
        <w:t xml:space="preserve">Configurar el proyecto AdonisJS 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 1.2 (Fase 1):</w:t>
      </w:r>
      <w:r>
        <w:t xml:space="preserve"> </w:t>
      </w:r>
      <w:r>
        <w:t xml:space="preserve">Implementar el pipeline de CI/CD (ADR-011).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 1.3 (Fase 1):</w:t>
      </w:r>
      <w:r>
        <w:t xml:space="preserve"> </w:t>
      </w:r>
      <w:r>
        <w:t xml:space="preserve">Implementar los patrones transversales (outbox, idempotencia, auditoría).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 1.4 (Fase 1):</w:t>
      </w:r>
      <w:r>
        <w:t xml:space="preserve"> </w:t>
      </w:r>
      <w:r>
        <w:t xml:space="preserve">Configurar la plataforma de escenarios de verificación (ADR-012).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 1.5 (Nueva):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Desarrollador</w:t>
      </w:r>
      <w:r>
        <w:t xml:space="preserve">, quiero los comandos</w:t>
      </w:r>
      <w:r>
        <w:t xml:space="preserve"> </w:t>
      </w:r>
      <w:r>
        <w:rPr>
          <w:rStyle w:val="VerbatimChar"/>
          <w:b/>
          <w:bCs/>
        </w:rPr>
        <w:t xml:space="preserve">make:action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make:listener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make:rule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make:builder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ADR-018</w:t>
      </w:r>
      <w:r>
        <w:rPr>
          <w:b/>
          <w:bCs/>
        </w:rPr>
        <w:t xml:space="preserve">)</w:t>
      </w:r>
      <w:r>
        <w:t xml:space="preserve">, para acelerar el desarrollo de nuevos componentes de negocio de forma consistente.</w:t>
      </w:r>
    </w:p>
    <w:bookmarkEnd w:id="26"/>
    <w:bookmarkStart w:id="27" w:name="Xe57cad2a8cb21b67ccd639eec9dac7fef03300e"/>
    <w:p>
      <w:pPr>
        <w:pStyle w:val="Heading3"/>
      </w:pPr>
      <w:r>
        <w:t xml:space="preserve">Épica 2: Modelo de Datos y Gobierno Normativo</w:t>
      </w:r>
    </w:p>
    <w:p>
      <w:pPr>
        <w:pStyle w:val="FirstParagraph"/>
      </w:pPr>
      <w:r>
        <w:rPr>
          <w:i/>
          <w:iCs/>
        </w:rPr>
        <w:t xml:space="preserve">Prerrequisito a ejecutar al inicio de la Fase 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 2.1 (Fase 1):</w:t>
      </w:r>
      <w:r>
        <w:t xml:space="preserve"> </w:t>
      </w:r>
      <w:r>
        <w:t xml:space="preserve">Implementar las migraciones de base de datos del MDLO.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 2.2 (Fase 1):</w:t>
      </w:r>
      <w:r>
        <w:t xml:space="preserve"> </w:t>
      </w:r>
      <w:r>
        <w:t xml:space="preserve">Implementar el</w:t>
      </w:r>
      <w:r>
        <w:t xml:space="preserve"> </w:t>
      </w:r>
      <w:r>
        <w:rPr>
          <w:rStyle w:val="VerbatimChar"/>
        </w:rPr>
        <w:t xml:space="preserve">FrameworkResolverService</w:t>
      </w:r>
      <w:r>
        <w:t xml:space="preserve"> </w:t>
      </w:r>
      <w:r>
        <w:t xml:space="preserve">(ADR-003).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 2.3 (Fase 1):</w:t>
      </w:r>
      <w:r>
        <w:t xml:space="preserve"> </w:t>
      </w:r>
      <w:r>
        <w:t xml:space="preserve">Cargar artefactos normativos (Marcos y CCL).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 2.4 (Nueva - Spike de Análisis):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Arquitecto</w:t>
      </w:r>
      <w:r>
        <w:t xml:space="preserve">, quiero</w:t>
      </w:r>
      <w:r>
        <w:t xml:space="preserve"> </w:t>
      </w:r>
      <w:r>
        <w:rPr>
          <w:b/>
          <w:bCs/>
        </w:rPr>
        <w:t xml:space="preserve">analizar y validar el modelo de datos contra un escenario de corrección retroactiva (</w:t>
      </w:r>
      <w:r>
        <w:rPr>
          <w:rStyle w:val="VerbatimChar"/>
          <w:b/>
          <w:bCs/>
        </w:rPr>
        <w:t xml:space="preserve">PDN-COR-001</w:t>
      </w:r>
      <w:r>
        <w:rPr>
          <w:b/>
          <w:bCs/>
        </w:rPr>
        <w:t xml:space="preserve">)</w:t>
      </w:r>
      <w:r>
        <w:t xml:space="preserve">, para asegurar que el diseño de la Fase 1 soportará las reliquidaciones de la Fase 2.</w:t>
      </w:r>
    </w:p>
    <w:bookmarkEnd w:id="27"/>
    <w:bookmarkStart w:id="28" w:name="X113b28ea9607082399c408fe9655d4b04566e9c"/>
    <w:p>
      <w:pPr>
        <w:pStyle w:val="Heading3"/>
      </w:pPr>
      <w:r>
        <w:t xml:space="preserve">Épica 3: Otorgamiento y Mantenimiento de Prestaciones</w:t>
      </w:r>
    </w:p>
    <w:p>
      <w:pPr>
        <w:pStyle w:val="FirstParagraph"/>
      </w:pPr>
      <w:r>
        <w:rPr>
          <w:i/>
          <w:iCs/>
        </w:rPr>
        <w:t xml:space="preserve">Cubre la creación y gestión de los derechos de los beneficiarios.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 3.1 (Fase 1):</w:t>
      </w:r>
      <w:r>
        <w:t xml:space="preserve"> </w:t>
      </w:r>
      <w:r>
        <w:t xml:space="preserve">Implementar otorgamiento de pensión simple (</w:t>
      </w:r>
      <w:r>
        <w:rPr>
          <w:rStyle w:val="VerbatimChar"/>
        </w:rPr>
        <w:t xml:space="preserve">PDN-OTG-002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 3.2 (Fase 1):</w:t>
      </w:r>
      <w:r>
        <w:t xml:space="preserve"> </w:t>
      </w:r>
      <w:r>
        <w:t xml:space="preserve">Implementar gestión de Asignación Familiar.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 3.3 (Fase 1):</w:t>
      </w:r>
      <w:r>
        <w:t xml:space="preserve"> </w:t>
      </w:r>
      <w:r>
        <w:t xml:space="preserve">Implementar gestión de cobrantes y retenciones judiciales.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 3.4 (Fase 1):</w:t>
      </w:r>
      <w:r>
        <w:t xml:space="preserve"> </w:t>
      </w:r>
      <w:r>
        <w:t xml:space="preserve">Implementar inactivaciones y reactivaciones básicas.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 3.5 (Fase 2):</w:t>
      </w:r>
      <w:r>
        <w:t xml:space="preserve"> </w:t>
      </w:r>
      <w:r>
        <w:t xml:space="preserve">Implementar otorgamientos complejos.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 3.6 (Fase 2):</w:t>
      </w:r>
      <w:r>
        <w:t xml:space="preserve"> </w:t>
      </w:r>
      <w:r>
        <w:t xml:space="preserve">Implementar mantenimientos avanzados.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 3.7 (Fase 2):</w:t>
      </w:r>
      <w:r>
        <w:t xml:space="preserve"> </w:t>
      </w:r>
      <w:r>
        <w:t xml:space="preserve">Implementar gobernanza de excepciones.</w:t>
      </w:r>
    </w:p>
    <w:bookmarkEnd w:id="28"/>
    <w:bookmarkStart w:id="29" w:name="épica-4-ciclo-de-pago-mensual"/>
    <w:p>
      <w:pPr>
        <w:pStyle w:val="Heading3"/>
      </w:pPr>
      <w:r>
        <w:t xml:space="preserve">Épica 4: Ciclo de Pago Mensual</w:t>
      </w:r>
    </w:p>
    <w:p>
      <w:pPr>
        <w:pStyle w:val="FirstParagraph"/>
      </w:pPr>
      <w:r>
        <w:rPr>
          <w:i/>
          <w:iCs/>
        </w:rPr>
        <w:t xml:space="preserve">El corazón del sistema.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 desglosa la HU principal para reflejar su complejidad.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 4.1 (Fase 1):</w:t>
      </w:r>
      <w:r>
        <w:t xml:space="preserve"> </w:t>
      </w:r>
      <w:r>
        <w:t xml:space="preserve">Implementar orquestador del ciclo de pago masivo (ADR-010).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 4.2 (Desglosada):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HU 4.2.1: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Sistema</w:t>
      </w:r>
      <w:r>
        <w:t xml:space="preserve">, quiero implementar el</w:t>
      </w:r>
      <w:r>
        <w:t xml:space="preserve"> </w:t>
      </w:r>
      <w:r>
        <w:rPr>
          <w:b/>
          <w:bCs/>
        </w:rPr>
        <w:t xml:space="preserve">cálculo de una liquidación individual (</w:t>
      </w:r>
      <w:r>
        <w:rPr>
          <w:rStyle w:val="VerbatimChar"/>
          <w:b/>
          <w:bCs/>
        </w:rPr>
        <w:t xml:space="preserve">PDN-PAG-003</w:t>
      </w:r>
      <w:r>
        <w:rPr>
          <w:b/>
          <w:bCs/>
        </w:rPr>
        <w:t xml:space="preserve">)</w:t>
      </w:r>
      <w:r>
        <w:t xml:space="preserve">, aplicando haberes y descuentos para una única prestación.</w:t>
      </w:r>
    </w:p>
    <w:p>
      <w:pPr>
        <w:pStyle w:val="Compact"/>
        <w:numPr>
          <w:ilvl w:val="2"/>
          <w:numId w:val="1009"/>
        </w:numPr>
      </w:pPr>
      <w:r>
        <w:rPr>
          <w:b/>
          <w:bCs/>
          <w:i/>
          <w:iCs/>
        </w:rPr>
        <w:t xml:space="preserve">Criterio de Aceptación Clave:</w:t>
      </w:r>
      <w:r>
        <w:t xml:space="preserve"> </w:t>
      </w:r>
      <w:r>
        <w:rPr>
          <w:i/>
          <w:iCs/>
        </w:rPr>
        <w:t xml:space="preserve">La lógica debe ser probada contra 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MarcoNormativo</w:t>
      </w:r>
      <w:r>
        <w:rPr>
          <w:i/>
          <w:iCs/>
        </w:rPr>
        <w:t xml:space="preserve"> </w:t>
      </w:r>
      <w:r>
        <w:rPr>
          <w:i/>
          <w:iCs/>
        </w:rPr>
        <w:t xml:space="preserve">vigente y, al menos,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MarcoNormativo</w:t>
      </w:r>
      <w:r>
        <w:rPr>
          <w:i/>
          <w:iCs/>
        </w:rPr>
        <w:t xml:space="preserve"> </w:t>
      </w:r>
      <w:r>
        <w:rPr>
          <w:i/>
          <w:iCs/>
        </w:rPr>
        <w:t xml:space="preserve">histórico relevante para validar la correcta resolución de versiones.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HU 4.2.2: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Sistema</w:t>
      </w:r>
      <w:r>
        <w:t xml:space="preserve">, quiero implementar el</w:t>
      </w:r>
      <w:r>
        <w:t xml:space="preserve"> </w:t>
      </w:r>
      <w:r>
        <w:rPr>
          <w:b/>
          <w:bCs/>
        </w:rPr>
        <w:t xml:space="preserve">orquestador de ejecución masiva (</w:t>
      </w:r>
      <w:r>
        <w:rPr>
          <w:rStyle w:val="VerbatimChar"/>
          <w:b/>
          <w:bCs/>
        </w:rPr>
        <w:t xml:space="preserve">PDN-PAG-001</w:t>
      </w:r>
      <w:r>
        <w:rPr>
          <w:b/>
          <w:bCs/>
        </w:rPr>
        <w:t xml:space="preserve">)</w:t>
      </w:r>
      <w:r>
        <w:t xml:space="preserve"> </w:t>
      </w:r>
      <w:r>
        <w:t xml:space="preserve">que procese todas las prestaciones activas, gestionando checkpoints y reintentos.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HU 4.2.3: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Desarrollador</w:t>
      </w:r>
      <w:r>
        <w:t xml:space="preserve">, quiero</w:t>
      </w:r>
      <w:r>
        <w:t xml:space="preserve"> </w:t>
      </w:r>
      <w:r>
        <w:rPr>
          <w:b/>
          <w:bCs/>
        </w:rPr>
        <w:t xml:space="preserve">optimizar el rendimiento del lote de pago mensual</w:t>
      </w:r>
      <w:r>
        <w:t xml:space="preserve"> </w:t>
      </w:r>
      <w:r>
        <w:t xml:space="preserve">para cumplir con la ventana operativa.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 4.3 (Fase 1):</w:t>
      </w:r>
      <w:r>
        <w:t xml:space="preserve"> </w:t>
      </w:r>
      <w:r>
        <w:t xml:space="preserve">Implementar cálculo de prorrata por concurrencia.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 4.4 (Fase 1):</w:t>
      </w:r>
      <w:r>
        <w:t xml:space="preserve"> </w:t>
      </w:r>
      <w:r>
        <w:t xml:space="preserve">Implementar cálculos de reajuste por IPC.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 4.5 (Fase 1):</w:t>
      </w:r>
      <w:r>
        <w:t xml:space="preserve"> </w:t>
      </w:r>
      <w:r>
        <w:t xml:space="preserve">Implementar aplicación de tope del Art. 50.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 4.6 (Fase 2):</w:t>
      </w:r>
      <w:r>
        <w:t xml:space="preserve"> </w:t>
      </w:r>
      <w:r>
        <w:t xml:space="preserve">Implementar pagos especiales (aguinaldos).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 4.7 (Fase 2):</w:t>
      </w:r>
      <w:r>
        <w:t xml:space="preserve"> </w:t>
      </w:r>
      <w:r>
        <w:t xml:space="preserve">Implementar reliquidaciones multi-marco.</w:t>
      </w:r>
    </w:p>
    <w:bookmarkEnd w:id="29"/>
    <w:bookmarkStart w:id="30" w:name="épica-5-integraciones-y-reportería"/>
    <w:p>
      <w:pPr>
        <w:pStyle w:val="Heading3"/>
      </w:pPr>
      <w:r>
        <w:t xml:space="preserve">Épica 5: Integraciones y Reportería</w:t>
      </w:r>
    </w:p>
    <w:p>
      <w:pPr>
        <w:pStyle w:val="FirstParagraph"/>
      </w:pPr>
      <w:r>
        <w:rPr>
          <w:i/>
          <w:iCs/>
        </w:rPr>
        <w:t xml:space="preserve">Comunicación con el ecosistema externo.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HU 5.1 (Fase 1):</w:t>
      </w:r>
      <w:r>
        <w:t xml:space="preserve"> </w:t>
      </w:r>
      <w:r>
        <w:t xml:space="preserve">Generar archivo de pago para Banco de Chile.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HU 5.2 (Fase 1):</w:t>
      </w:r>
      <w:r>
        <w:t xml:space="preserve"> </w:t>
      </w:r>
      <w:r>
        <w:t xml:space="preserve">Generar archivo de cotizaciones para PREVIRED.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HU 5.3 (Fase 1):</w:t>
      </w:r>
      <w:r>
        <w:t xml:space="preserve"> </w:t>
      </w:r>
      <w:r>
        <w:t xml:space="preserve">Generar comprobante contable para SAP.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HU 5.4 (Fase 1):</w:t>
      </w:r>
      <w:r>
        <w:t xml:space="preserve"> </w:t>
      </w:r>
      <w:r>
        <w:t xml:space="preserve">Generar reporte regulatorio GRIS para SUSESO.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HU 5.5 (Fase 1):</w:t>
      </w:r>
      <w:r>
        <w:t xml:space="preserve"> </w:t>
      </w:r>
      <w:r>
        <w:t xml:space="preserve">Implementar integración con Registro Civil.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HU 5.6 (Fase 2):</w:t>
      </w:r>
      <w:r>
        <w:t xml:space="preserve"> </w:t>
      </w:r>
      <w:r>
        <w:t xml:space="preserve">Implementar integración automática con SIVEGAM.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HU 5.7 (Fase 2):</w:t>
      </w:r>
      <w:r>
        <w:t xml:space="preserve"> </w:t>
      </w:r>
      <w:r>
        <w:t xml:space="preserve">Implementar reportería regulatoria extendida.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HU 5.8 (Fase 2):</w:t>
      </w:r>
      <w:r>
        <w:t xml:space="preserve"> </w:t>
      </w:r>
      <w:r>
        <w:t xml:space="preserve">Implementar monitores proactivos.</w:t>
      </w:r>
    </w:p>
    <w:bookmarkEnd w:id="30"/>
    <w:bookmarkStart w:id="31" w:name="épica-6-nueva-calidad-y-verificación-bdd"/>
    <w:p>
      <w:pPr>
        <w:pStyle w:val="Heading3"/>
      </w:pPr>
      <w:r>
        <w:t xml:space="preserve">Épica 6 (Nueva): Calidad y Verificación BDD</w:t>
      </w:r>
    </w:p>
    <w:p>
      <w:pPr>
        <w:pStyle w:val="FirstParagraph"/>
      </w:pPr>
      <w:r>
        <w:rPr>
          <w:i/>
          <w:iCs/>
        </w:rPr>
        <w:t xml:space="preserve">Objetivo: Asegurar que la funcionalidad desarrollada se alinee con la especificación ejecutable (BDD).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HU 6.1: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Analista de QA</w:t>
      </w:r>
      <w:r>
        <w:t xml:space="preserve">, quiero</w:t>
      </w:r>
      <w:r>
        <w:t xml:space="preserve"> </w:t>
      </w:r>
      <w:r>
        <w:rPr>
          <w:b/>
          <w:bCs/>
        </w:rPr>
        <w:t xml:space="preserve">desarrollar los artefactos BDD para el</w:t>
      </w:r>
      <w:r>
        <w:rPr>
          <w:b/>
          <w:bCs/>
        </w:rPr>
        <w:t xml:space="preserve"> </w:t>
      </w:r>
      <w:r>
        <w:rPr>
          <w:b/>
          <w:bCs/>
        </w:rPr>
        <w:t xml:space="preserve">“Camino Feliz”</w:t>
      </w:r>
      <w:r>
        <w:rPr>
          <w:b/>
          <w:bCs/>
        </w:rPr>
        <w:t xml:space="preserve"> </w:t>
      </w:r>
      <w:r>
        <w:rPr>
          <w:b/>
          <w:bCs/>
        </w:rPr>
        <w:t xml:space="preserve">inicial (HU 3.1 y HU 4.2.1)</w:t>
      </w:r>
      <w:r>
        <w:t xml:space="preserve">, para validar el primer flujo de valor end-to-end.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HU 6.2: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Analista de QA</w:t>
      </w:r>
      <w:r>
        <w:t xml:space="preserve">, quiero</w:t>
      </w:r>
      <w:r>
        <w:t xml:space="preserve"> </w:t>
      </w:r>
      <w:r>
        <w:rPr>
          <w:b/>
          <w:bCs/>
        </w:rPr>
        <w:t xml:space="preserve">desarrollar los artefactos BDD para la gestión de acuerdos (HU 3.3)</w:t>
      </w:r>
      <w:r>
        <w:t xml:space="preserve">, cubriendo el escenario de retención judicial.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(Nota:</w:t>
      </w:r>
      <w:r>
        <w:t xml:space="preserve"> </w:t>
      </w:r>
      <w:r>
        <w:t xml:space="preserve">Se añadirán historias similares para cada HU funcional clave, asegurando que el esfuerzo de crear y mantener estos artefactos de prueba esté planificado y sea visible).</w:t>
      </w:r>
    </w:p>
    <w:bookmarkEnd w:id="31"/>
    <w:bookmarkStart w:id="32" w:name="Xb12b381bb777f25e0111715766fa042188cb773"/>
    <w:p>
      <w:pPr>
        <w:pStyle w:val="Heading3"/>
      </w:pPr>
      <w:r>
        <w:t xml:space="preserve">Épica 7 (Nueva): Implementación del Portal de Analistas (UI)</w:t>
      </w:r>
    </w:p>
    <w:p>
      <w:pPr>
        <w:pStyle w:val="FirstParagraph"/>
      </w:pPr>
      <w:r>
        <w:rPr>
          <w:i/>
          <w:iCs/>
        </w:rPr>
        <w:t xml:space="preserve">Objetivo: Construir la interfaz de usuario para que los analistas y supervisores puedan operar el sistema de forma eficiente.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HU 7.1: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Supervisor</w:t>
      </w:r>
      <w:r>
        <w:t xml:space="preserve">, quiero una</w:t>
      </w:r>
      <w:r>
        <w:t xml:space="preserve"> </w:t>
      </w:r>
      <w:r>
        <w:rPr>
          <w:b/>
          <w:bCs/>
        </w:rPr>
        <w:t xml:space="preserve">Bandeja de Tareas</w:t>
      </w:r>
      <w:r>
        <w:t xml:space="preserve"> </w:t>
      </w:r>
      <w:r>
        <w:t xml:space="preserve">interactiva para visualizar, filtrar y asignar incidentes de dominio.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HU 7.2: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Analista</w:t>
      </w:r>
      <w:r>
        <w:t xml:space="preserve">, quiero un</w:t>
      </w:r>
      <w:r>
        <w:t xml:space="preserve"> </w:t>
      </w:r>
      <w:r>
        <w:rPr>
          <w:b/>
          <w:bCs/>
        </w:rPr>
        <w:t xml:space="preserve">Formulario de Acuerdos de Pago</w:t>
      </w:r>
      <w:r>
        <w:t xml:space="preserve"> </w:t>
      </w:r>
      <w:r>
        <w:t xml:space="preserve">que me permita registrar y modificar apoderados y retenciones judiciales.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HU 7.3: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Analista</w:t>
      </w:r>
      <w:r>
        <w:t xml:space="preserve">, quiero una</w:t>
      </w:r>
      <w:r>
        <w:t xml:space="preserve"> </w:t>
      </w:r>
      <w:r>
        <w:rPr>
          <w:b/>
          <w:bCs/>
        </w:rPr>
        <w:t xml:space="preserve">Vista 360° de la FichaPersona</w:t>
      </w:r>
      <w:r>
        <w:t xml:space="preserve"> </w:t>
      </w:r>
      <w:r>
        <w:t xml:space="preserve">para consultar toda la información de un beneficiario de forma consolidada.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estimación-de-esfuerzo"/>
    <w:p>
      <w:pPr>
        <w:pStyle w:val="Heading2"/>
      </w:pPr>
      <w:r>
        <w:t xml:space="preserve">5. Estimación de Esfuerzo</w:t>
      </w:r>
    </w:p>
    <w:p>
      <w:pPr>
        <w:pStyle w:val="FirstParagraph"/>
      </w:pPr>
      <w:r>
        <w:t xml:space="preserve">La estimación total para la Fase 1 (Reemplazo del Núcleo Operativo) es de</w:t>
      </w:r>
      <w:r>
        <w:t xml:space="preserve"> </w:t>
      </w:r>
      <w:r>
        <w:rPr>
          <w:b/>
          <w:bCs/>
        </w:rPr>
        <w:t xml:space="preserve">252 Puntos de Complejidad de Componente (PCC)</w:t>
      </w:r>
      <w:r>
        <w:t xml:space="preserve">.</w:t>
      </w:r>
    </w:p>
    <w:p>
      <w:pPr>
        <w:pStyle w:val="BodyText"/>
      </w:pPr>
      <w:r>
        <w:t xml:space="preserve">El desglose detallado de cada historia de usuario y su estimación de complejidad (Lógica, Dependencias, Testing) se mantiene en el archivo</w:t>
      </w:r>
      <w:r>
        <w:t xml:space="preserve"> </w:t>
      </w:r>
      <w:r>
        <w:rPr>
          <w:rStyle w:val="VerbatimChar"/>
        </w:rPr>
        <w:t xml:space="preserve">wbs_alternativa_2.csv</w:t>
      </w:r>
      <w:r>
        <w:t xml:space="preserve"> </w:t>
      </w:r>
      <w:r>
        <w:t xml:space="preserve">para asegurar una única fuente de verdad y evitar inconsistencias entre documentos.</w:t>
      </w:r>
    </w:p>
    <w:p>
      <w:r>
        <w:pict>
          <v:rect style="width:0;height:1.5pt" o:hralign="center" o:hrstd="t" o:hr="t"/>
        </w:pict>
      </w:r>
    </w:p>
    <w:bookmarkEnd w:id="34"/>
    <w:bookmarkStart w:id="35" w:name="requisitos-no-funcionales"/>
    <w:p>
      <w:pPr>
        <w:pStyle w:val="Heading2"/>
      </w:pPr>
      <w:r>
        <w:t xml:space="preserve">6. Requisitos No Funcionales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Auditabilidad:</w:t>
      </w:r>
      <w:r>
        <w:t xml:space="preserve"> </w:t>
      </w:r>
      <w:r>
        <w:t xml:space="preserve">Registro de todas las acciones y decisiones del sistema.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Rendimiento:</w:t>
      </w:r>
      <w:r>
        <w:t xml:space="preserve"> </w:t>
      </w:r>
      <w:r>
        <w:t xml:space="preserve">Ciclo de pago masivo en &lt; 4 horas; consultas de usuario en &lt; 3 segundos.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Cifrado de PII; acceso basado en roles.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Mantenibilidad:</w:t>
      </w:r>
      <w:r>
        <w:t xml:space="preserve"> </w:t>
      </w:r>
      <w:r>
        <w:t xml:space="preserve">Código limpio, documentado y con alta cobertura de pruebas.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Observabilidad:</w:t>
      </w:r>
      <w:r>
        <w:t xml:space="preserve"> </w:t>
      </w:r>
      <w:r>
        <w:t xml:space="preserve">Logs, métricas y trazas para monitoreo y diagnóstico.</w:t>
      </w:r>
    </w:p>
    <w:bookmarkEnd w:id="35"/>
    <w:bookmarkEnd w:id="36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2025-08-12T11:52:06Z</dcterms:created>
  <dcterms:modified xsi:type="dcterms:W3CDTF">2025-08-12T11:52:06Z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