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f8c57534d7e0a7679579a59953abbaf5b75296"/>
    <w:p>
      <w:pPr>
        <w:pStyle w:val="Heading1"/>
      </w:pPr>
      <w:r>
        <w:t xml:space="preserve">Guía Técnica: Aplicación de PERT en una WBS 📊</w:t>
      </w:r>
    </w:p>
    <w:p>
      <w:pPr>
        <w:pStyle w:val="FirstParagraph"/>
      </w:pPr>
      <w:r>
        <w:t xml:space="preserve">Esta guía detalla el proceso técnico para integrar la</w:t>
      </w:r>
      <w:r>
        <w:t xml:space="preserve"> </w:t>
      </w:r>
      <w:r>
        <w:rPr>
          <w:b/>
          <w:bCs/>
        </w:rPr>
        <w:t xml:space="preserve">Técnica de Evaluación y Revisión de Programas (PERT)</w:t>
      </w:r>
      <w:r>
        <w:t xml:space="preserve"> </w:t>
      </w:r>
      <w:r>
        <w:t xml:space="preserve">con una</w:t>
      </w:r>
      <w:r>
        <w:t xml:space="preserve"> </w:t>
      </w:r>
      <w:r>
        <w:rPr>
          <w:b/>
          <w:bCs/>
        </w:rPr>
        <w:t xml:space="preserve">Estructura de Desglose del Trabajo (WBS)</w:t>
      </w:r>
      <w:r>
        <w:t xml:space="preserve">. La combinación de ambas herramientas permite no solo estimar la duración de un proyecto, sino también cuantificar su incertidumbre y riesgo.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Antes de comenzar, es indispensable tener una</w:t>
      </w:r>
      <w:r>
        <w:t xml:space="preserve"> </w:t>
      </w:r>
      <w:r>
        <w:rPr>
          <w:b/>
          <w:bCs/>
        </w:rPr>
        <w:t xml:space="preserve">WBS completa y bien definida</w:t>
      </w:r>
      <w:r>
        <w:t xml:space="preserve">. El trabajo debe estar desglosado hasta el nivel más bajo, conocido como</w:t>
      </w:r>
      <w:r>
        <w:t xml:space="preserve"> </w:t>
      </w:r>
      <w:r>
        <w:rPr>
          <w:b/>
          <w:bCs/>
        </w:rPr>
        <w:t xml:space="preserve">Paquete de Trabajo</w:t>
      </w:r>
      <w:r>
        <w:t xml:space="preserve">. Las estimaciones PERT se aplicarán a cada uno de estos paquetes.</w:t>
      </w:r>
    </w:p>
    <w:p>
      <w:r>
        <w:pict>
          <v:rect style="width:0;height:1.5pt" o:hralign="center" o:hrstd="t" o:hr="t"/>
        </w:pict>
      </w:r>
    </w:p>
    <w:bookmarkEnd w:id="20"/>
    <w:bookmarkStart w:id="26" w:name="proceso-de-aplicación-pert"/>
    <w:p>
      <w:pPr>
        <w:pStyle w:val="Heading2"/>
      </w:pPr>
      <w:r>
        <w:t xml:space="preserve">Proceso de Aplicación PERT</w:t>
      </w:r>
    </w:p>
    <w:p>
      <w:pPr>
        <w:pStyle w:val="FirstParagraph"/>
      </w:pPr>
      <w:r>
        <w:t xml:space="preserve">Sigue estos pasos para cada paquete de trabajo identificado en tu WBS.</w:t>
      </w:r>
    </w:p>
    <w:bookmarkStart w:id="21" w:name="paso-1-estimación-de-tres-puntos"/>
    <w:p>
      <w:pPr>
        <w:pStyle w:val="Heading3"/>
      </w:pPr>
      <w:r>
        <w:t xml:space="preserve">Paso 1: Estimación de Tres Puntos</w:t>
      </w:r>
    </w:p>
    <w:p>
      <w:pPr>
        <w:pStyle w:val="FirstParagraph"/>
      </w:pPr>
      <w:r>
        <w:t xml:space="preserve">Para cada paquete de trabajo, reúne al equipo o a los expertos responsables y obtén tres estimaciones de duración: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Optimista (O):</w:t>
      </w:r>
      <w:r>
        <w:t xml:space="preserve"> </w:t>
      </w:r>
      <w:r>
        <w:t xml:space="preserve">El tiempo mínimo posible. Representa el escenario</w:t>
      </w:r>
      <w:r>
        <w:t xml:space="preserve"> </w:t>
      </w:r>
      <w:r>
        <w:t xml:space="preserve">“mejor caso”</w:t>
      </w:r>
      <w:r>
        <w:t xml:space="preserve">, donde todo sale a la perfección, sin retrasos ni imprevistos.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Más Probable (M):</w:t>
      </w:r>
      <w:r>
        <w:t xml:space="preserve"> </w:t>
      </w:r>
      <w:r>
        <w:t xml:space="preserve">La estimación más realista. Considera una cantidad normal de problemas y contratiempos. Es la duración que ocurriría con mayor frecuencia si el trabajo se repitiera muchas veces.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Pesimista (P):</w:t>
      </w:r>
      <w:r>
        <w:t xml:space="preserve"> </w:t>
      </w:r>
      <w:r>
        <w:t xml:space="preserve">El tiempo máximo posible. Representa el escenario</w:t>
      </w:r>
      <w:r>
        <w:t xml:space="preserve"> </w:t>
      </w:r>
      <w:r>
        <w:t xml:space="preserve">“peor caso”</w:t>
      </w:r>
      <w:r>
        <w:t xml:space="preserve">, donde se materializan riesgos significativos (Ley de Murphy).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La clave es que la diferencia entre (M) y (P) suele ser mayor que entre (O) y (M), ya que hay más factores que pueden retrasar una tarea que acelerarla.</w:t>
      </w:r>
    </w:p>
    <w:bookmarkEnd w:id="21"/>
    <w:bookmarkStart w:id="22" w:name="paso-2-calcular-la-duración-esperada-te"/>
    <w:p>
      <w:pPr>
        <w:pStyle w:val="Heading3"/>
      </w:pPr>
      <w:r>
        <w:t xml:space="preserve">Paso 2: Calcular la Duración Esperada (Te)</w:t>
      </w:r>
    </w:p>
    <w:p>
      <w:pPr>
        <w:pStyle w:val="FirstParagraph"/>
      </w:pPr>
      <w:r>
        <w:t xml:space="preserve">La fórmula PERT utiliza una media ponderada para calcular la duración más probable o</w:t>
      </w:r>
      <w:r>
        <w:t xml:space="preserve"> </w:t>
      </w:r>
      <w:r>
        <w:rPr>
          <w:b/>
          <w:bCs/>
        </w:rPr>
        <w:t xml:space="preserve">esperada (Te)</w:t>
      </w:r>
      <w:r>
        <w:t xml:space="preserve">, dando cuatro veces más peso a la estimación más probable.</w:t>
      </w:r>
    </w:p>
    <w:p>
      <w:pPr>
        <w:pStyle w:val="BodyText"/>
      </w:pPr>
      <w:r>
        <w:t xml:space="preserve">La fórmula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O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Ejemplo:</w:t>
      </w:r>
      <w:r>
        <w:t xml:space="preserve"> </w:t>
      </w:r>
      <w:r>
        <w:t xml:space="preserve">Para el paquete de trabajo</w:t>
      </w:r>
      <w:r>
        <w:t xml:space="preserve"> </w:t>
      </w:r>
      <w:r>
        <w:t xml:space="preserve">“1.2.1 Desarrollar API de Autenticación”</w:t>
      </w:r>
      <w:r>
        <w:t xml:space="preserve">:</w:t>
      </w:r>
      <w:r>
        <w:t xml:space="preserve"> </w:t>
      </w:r>
      <w:r>
        <w:t xml:space="preserve">* Estimación Optimista (O) = 8 días</w:t>
      </w:r>
      <w:r>
        <w:t xml:space="preserve"> </w:t>
      </w:r>
      <w:r>
        <w:t xml:space="preserve">* Estimación Más Probable (M) = 10 días</w:t>
      </w:r>
      <w:r>
        <w:t xml:space="preserve"> </w:t>
      </w:r>
      <w:r>
        <w:t xml:space="preserve">* Estimación Pesimista (P) = 24 días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24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+</m:t>
              </m:r>
              <m:r>
                <m:t>24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72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días</m:t>
          </m:r>
        </m:oMath>
      </m:oMathPara>
    </w:p>
    <w:p>
      <w:pPr>
        <w:pStyle w:val="FirstParagraph"/>
      </w:pPr>
      <w:r>
        <w:t xml:space="preserve">La duración esperada para este paquete es de</w:t>
      </w:r>
      <w:r>
        <w:t xml:space="preserve"> </w:t>
      </w:r>
      <w:r>
        <w:rPr>
          <w:b/>
          <w:bCs/>
        </w:rPr>
        <w:t xml:space="preserve">12 días</w:t>
      </w:r>
      <w:r>
        <w:t xml:space="preserve">.</w:t>
      </w:r>
    </w:p>
    <w:bookmarkEnd w:id="22"/>
    <w:bookmarkStart w:id="23" w:name="X18029deae77de28872ddcf71f3aca6ff0badb9d"/>
    <w:p>
      <w:pPr>
        <w:pStyle w:val="Heading3"/>
      </w:pPr>
      <w:r>
        <w:t xml:space="preserve">Paso 3: Calcular la Incertidumbre (Varianza y Desviación Estándar)</w:t>
      </w:r>
    </w:p>
    <w:p>
      <w:pPr>
        <w:pStyle w:val="FirstParagraph"/>
      </w:pPr>
      <w:r>
        <w:t xml:space="preserve">PERT permite medir el nivel de incertidumbre o riesgo de cada estimación.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Desviación Estándar (σ):</w:t>
      </w:r>
      <w:r>
        <w:t xml:space="preserve"> </w:t>
      </w:r>
      <w:r>
        <w:t xml:space="preserve">Mide la dispersión de la estimación. Una desviación alta implica mayor incertidumbre.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r>
                <m:t>O</m:t>
              </m:r>
            </m:num>
            <m:den>
              <m:r>
                <m:t>6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Para nuestro ejemplo: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−</m:t>
              </m:r>
              <m:r>
                <m:t>8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≈</m:t>
          </m:r>
          <m:r>
            <m:t>2.67</m:t>
          </m:r>
          <m:r>
            <m:rPr>
              <m:nor/>
              <m:sty m:val="p"/>
            </m:rPr>
            <m:t> días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Varianza (σ²):</w:t>
      </w:r>
      <w:r>
        <w:t xml:space="preserve"> </w:t>
      </w:r>
      <w:r>
        <w:t xml:space="preserve">Es simplemente la desviación estándar al cuadrado. Este valor es fundamental para agregar la incertidumbre total del proyecto.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O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Para nuestro ejemplo: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2.67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7.11</m:t>
          </m:r>
        </m:oMath>
      </m:oMathPara>
    </w:p>
    <w:bookmarkEnd w:id="23"/>
    <w:bookmarkStart w:id="24" w:name="Xcbcae4379433467e10885bf0a172611376b4567"/>
    <w:p>
      <w:pPr>
        <w:pStyle w:val="Heading3"/>
      </w:pPr>
      <w:r>
        <w:t xml:space="preserve">Paso 4: Agregar las Estimaciones en la WBS</w:t>
      </w:r>
    </w:p>
    <w:p>
      <w:pPr>
        <w:pStyle w:val="FirstParagraph"/>
      </w:pPr>
      <w:r>
        <w:t xml:space="preserve">Ahora, documenta estos cálculos y súmalos para obtener las cifras totales del proyecto.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Duración Total del Proyecto:</w:t>
      </w:r>
      <w:r>
        <w:t xml:space="preserve"> </w:t>
      </w:r>
      <w:r>
        <w:t xml:space="preserve">Suma las duraciones esperadas (Te) de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paquetes de trabajo en la ruta crítica.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Proyecto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T</m:t>
              </m:r>
            </m:e>
            <m:sub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Paquete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Varianza Total del Proyecto:</w:t>
      </w:r>
      <w:r>
        <w:t xml:space="preserve"> </w:t>
      </w:r>
      <w:r>
        <w:t xml:space="preserve">Suma las varianzas (σ²) de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paquetes de trabajo en la ruta crítica.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¡Importante!</w:t>
      </w:r>
      <w:r>
        <w:t xml:space="preserve"> </w:t>
      </w:r>
      <w:r>
        <w:t xml:space="preserve">Se suman las varianzas, no las desviaciones estándar.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Proyecto</m:t>
              </m:r>
              <m:r>
                <m:rPr>
                  <m:sty m:val="p"/>
                </m:rPr>
                <m:t>)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σ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Paquete</m:t>
              </m:r>
              <m:r>
                <m:rPr>
                  <m:sty m:val="p"/>
                </m:rPr>
                <m:t>)</m:t>
              </m:r>
            </m:sub>
            <m:sup>
              <m:r>
                <m:t>2</m:t>
              </m:r>
            </m:sup>
          </m:sSubSup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Desviación Estándar Total del Proyecto:</w:t>
      </w:r>
      <w:r>
        <w:t xml:space="preserve"> </w:t>
      </w:r>
      <w:r>
        <w:t xml:space="preserve">Calcula la raíz cuadrada de la varianza total del proyecto.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Proyecto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Proyecto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bookmarkEnd w:id="24"/>
    <w:bookmarkStart w:id="25" w:name="ejemplo-de-tabla-wbs-con-pert"/>
    <w:p>
      <w:pPr>
        <w:pStyle w:val="Heading3"/>
      </w:pPr>
      <w:r>
        <w:t xml:space="preserve">Ejemplo de Tabla WBS con PERT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913"/>
        <w:gridCol w:w="913"/>
        <w:gridCol w:w="91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de Trabajo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Duración Esperada (Te)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Varianza (σ²)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(Suma de la ruta crítica)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9.89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Desviación Estándar del Proyecto</w:t>
      </w:r>
      <w:r>
        <w:t xml:space="preserve"> </w:t>
      </w:r>
      <w:r>
        <w:t xml:space="preserve">= √9.89 ≈</w:t>
      </w:r>
      <w:r>
        <w:t xml:space="preserve"> </w:t>
      </w:r>
      <w:r>
        <w:rPr>
          <w:b/>
          <w:bCs/>
        </w:rPr>
        <w:t xml:space="preserve">3.14 días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nálisis-de-resultados-y-probabilidad"/>
    <w:p>
      <w:pPr>
        <w:pStyle w:val="Heading2"/>
      </w:pPr>
      <w:r>
        <w:t xml:space="preserve">Análisis de Resultados y Probabilidad</w:t>
      </w:r>
    </w:p>
    <w:p>
      <w:pPr>
        <w:pStyle w:val="FirstParagraph"/>
      </w:pPr>
      <w:r>
        <w:t xml:space="preserve">Con la duración total esperada y la desviación estándar del proyecto, puedes calcular la probabilidad de cumplir con una fecha límite específica, basándote en la distribución normal.</w:t>
      </w:r>
    </w:p>
    <w:p>
      <w:pPr>
        <w:pStyle w:val="Compact"/>
        <w:numPr>
          <w:ilvl w:val="0"/>
          <w:numId w:val="1005"/>
        </w:numPr>
      </w:pPr>
      <w:r>
        <w:t xml:space="preserve">Hay un</w:t>
      </w:r>
      <w:r>
        <w:t xml:space="preserve"> </w:t>
      </w:r>
      <w:r>
        <w:rPr>
          <w:b/>
          <w:bCs/>
        </w:rPr>
        <w:t xml:space="preserve">~68%</w:t>
      </w:r>
      <w:r>
        <w:t xml:space="preserve"> </w:t>
      </w:r>
      <w:r>
        <w:t xml:space="preserve">de probabilidad de terminar el proyecto entre (Te - σ) y (Te + σ).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En nuestro ejemplo: entre 22.86 y 29.14 días.</w:t>
      </w:r>
    </w:p>
    <w:p>
      <w:pPr>
        <w:pStyle w:val="Compact"/>
        <w:numPr>
          <w:ilvl w:val="0"/>
          <w:numId w:val="1005"/>
        </w:numPr>
      </w:pPr>
      <w:r>
        <w:t xml:space="preserve">Hay un</w:t>
      </w:r>
      <w:r>
        <w:t xml:space="preserve"> </w:t>
      </w:r>
      <w:r>
        <w:rPr>
          <w:b/>
          <w:bCs/>
        </w:rPr>
        <w:t xml:space="preserve">~95%</w:t>
      </w:r>
      <w:r>
        <w:t xml:space="preserve"> </w:t>
      </w:r>
      <w:r>
        <w:t xml:space="preserve">de probabilidad de terminar entre (Te - 2σ) y (Te + 2σ).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En nuestro ejemplo: entre 19.72 y 32.28 días.</w:t>
      </w:r>
    </w:p>
    <w:p>
      <w:pPr>
        <w:pStyle w:val="Compact"/>
        <w:numPr>
          <w:ilvl w:val="0"/>
          <w:numId w:val="1005"/>
        </w:numPr>
      </w:pPr>
      <w:r>
        <w:t xml:space="preserve">Hay un</w:t>
      </w:r>
      <w:r>
        <w:t xml:space="preserve"> </w:t>
      </w:r>
      <w:r>
        <w:rPr>
          <w:b/>
          <w:bCs/>
        </w:rPr>
        <w:t xml:space="preserve">~99.7%</w:t>
      </w:r>
      <w:r>
        <w:t xml:space="preserve"> </w:t>
      </w:r>
      <w:r>
        <w:t xml:space="preserve">de probabilidad de terminar entre (Te - 3σ) y (Te + 3σ).</w:t>
      </w:r>
    </w:p>
    <w:p>
      <w:pPr>
        <w:pStyle w:val="FirstParagraph"/>
      </w:pPr>
      <w:r>
        <w:t xml:space="preserve">Esta información es extremadamente valiosa para comunicar el riesgo a los interesados y establecer colchones de tiempo (buffers) de manera justificada.</w:t>
      </w:r>
    </w:p>
    <w:bookmarkEnd w:id="27"/>
    <w:bookmarkEnd w:id="28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2025-08-12T11:51:09Z</dcterms:created>
  <dcterms:modified xsi:type="dcterms:W3CDTF">2025-08-12T11:51:09Z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