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480" w:lineRule="auto" w:before="0" w:after="0"/>
        <w:ind w:firstLine="0"/>
        <w:jc w:val="left"/>
      </w:pPr>
    </w:p>
    <w:p>
      <w:pPr>
        <w:keepNext w:val="0"/>
        <w:spacing w:line="480" w:lineRule="auto" w:before="0" w:after="0"/>
        <w:ind w:firstLine="0"/>
        <w:jc w:val="left"/>
      </w:pPr>
    </w:p>
    <w:p>
      <w:pPr>
        <w:keepNext w:val="0"/>
        <w:spacing w:line="480" w:lineRule="auto" w:before="0" w:after="0"/>
        <w:ind w:firstLine="0"/>
        <w:jc w:val="left"/>
      </w:pPr>
    </w:p>
    <w:p>
      <w:pPr>
        <w:keepNext w:val="0"/>
        <w:spacing w:line="480" w:lineRule="auto" w:before="0" w:after="0"/>
        <w:ind w:firstLine="0"/>
        <w:jc w:val="left"/>
      </w:pPr>
    </w:p>
    <w:p>
      <w:pPr>
        <w:keepNext w:val="0"/>
        <w:spacing w:line="480" w:lineRule="auto" w:before="0" w:after="0"/>
        <w:ind w:firstLine="0"/>
        <w:jc w:val="center"/>
      </w:pPr>
      <w:r>
        <w:rPr>
          <w:rFonts w:ascii="Times New Roman" w:hAnsi="Times New Roman"/>
          <w:b/>
          <w:i w:val="0"/>
          <w:color w:val="000000"/>
          <w:sz w:val="24"/>
        </w:rPr>
        <w:t>Funcionamiento del software DocuIntel</w:t>
      </w:r>
    </w:p>
    <w:p>
      <w:pPr>
        <w:keepNext w:val="0"/>
        <w:spacing w:line="480" w:lineRule="auto" w:before="0" w:after="0"/>
        <w:ind w:firstLine="0"/>
        <w:jc w:val="center"/>
      </w:pPr>
      <w:r>
        <w:rPr>
          <w:rFonts w:ascii="Times New Roman" w:hAnsi="Times New Roman"/>
          <w:b w:val="0"/>
          <w:i w:val="0"/>
          <w:color w:val="000000"/>
          <w:sz w:val="24"/>
        </w:rPr>
        <w:t>Daniel Orlando Galvis Jaimes</w:t>
      </w:r>
    </w:p>
    <w:p>
      <w:pPr>
        <w:keepNext w:val="0"/>
        <w:spacing w:line="480" w:lineRule="auto" w:before="0" w:after="0"/>
        <w:ind w:firstLine="0"/>
        <w:jc w:val="center"/>
      </w:pPr>
      <w:r>
        <w:rPr>
          <w:rFonts w:ascii="Times New Roman" w:hAnsi="Times New Roman"/>
          <w:b w:val="0"/>
          <w:i w:val="0"/>
          <w:color w:val="000000"/>
          <w:sz w:val="24"/>
        </w:rPr>
        <w:t>Proyecto integrador aplicaciones empresariales</w:t>
      </w:r>
    </w:p>
    <w:p>
      <w:pPr>
        <w:keepNext w:val="0"/>
        <w:spacing w:line="480" w:lineRule="auto" w:before="0" w:after="0"/>
        <w:ind w:firstLine="0"/>
        <w:jc w:val="center"/>
      </w:pPr>
      <w:r>
        <w:rPr>
          <w:rFonts w:ascii="Times New Roman" w:hAnsi="Times New Roman"/>
          <w:b w:val="0"/>
          <w:i w:val="0"/>
          <w:color w:val="000000"/>
          <w:sz w:val="24"/>
        </w:rPr>
        <w:t>Sistema Inteligente de Gestión y Análisis Documental</w:t>
      </w:r>
    </w:p>
    <w:p>
      <w:pPr>
        <w:keepNext w:val="0"/>
        <w:spacing w:line="480" w:lineRule="auto" w:before="0" w:after="0"/>
        <w:ind w:firstLine="0"/>
        <w:jc w:val="center"/>
      </w:pPr>
      <w:r>
        <w:rPr>
          <w:rFonts w:ascii="Times New Roman" w:hAnsi="Times New Roman"/>
          <w:b w:val="0"/>
          <w:i w:val="0"/>
          <w:color w:val="000000"/>
          <w:sz w:val="24"/>
        </w:rPr>
        <w:t>Unidades Tecnológicas de Santander</w:t>
      </w:r>
    </w:p>
    <w:p>
      <w:pPr>
        <w:keepNext w:val="0"/>
        <w:spacing w:line="480" w:lineRule="auto" w:before="0" w:after="0"/>
        <w:ind w:firstLine="0"/>
        <w:jc w:val="center"/>
      </w:pPr>
      <w:r>
        <w:rPr>
          <w:rFonts w:ascii="Times New Roman" w:hAnsi="Times New Roman"/>
          <w:b w:val="0"/>
          <w:i w:val="0"/>
          <w:color w:val="000000"/>
          <w:sz w:val="24"/>
        </w:rPr>
        <w:t>Tecnología en Desarrollo de Software, VI semestre</w:t>
      </w:r>
    </w:p>
    <w:p>
      <w:pPr>
        <w:keepNext w:val="0"/>
        <w:spacing w:line="480" w:lineRule="auto" w:before="0" w:after="0"/>
        <w:ind w:firstLine="0"/>
        <w:jc w:val="center"/>
      </w:pPr>
      <w:r>
        <w:rPr>
          <w:rFonts w:ascii="Times New Roman" w:hAnsi="Times New Roman"/>
          <w:b w:val="0"/>
          <w:i w:val="0"/>
          <w:color w:val="000000"/>
          <w:sz w:val="24"/>
        </w:rPr>
        <w:t>11 de septiembre de 2026</w:t>
      </w:r>
    </w:p>
    <w:p>
      <w:r>
        <w:br w:type="page"/>
      </w:r>
    </w:p>
    <w:p>
      <w:pPr>
        <w:pStyle w:val="Heading1"/>
        <w:keepNext/>
        <w:spacing w:line="480" w:lineRule="auto" w:before="0" w:after="0"/>
        <w:ind w:firstLine="0"/>
        <w:jc w:val="center"/>
      </w:pPr>
      <w:r>
        <w:rPr>
          <w:rFonts w:ascii="Times New Roman" w:hAnsi="Times New Roman"/>
          <w:b/>
          <w:color w:val="000000"/>
          <w:sz w:val="24"/>
        </w:rPr>
        <w:t>Resumen</w:t>
      </w:r>
    </w:p>
    <w:p>
      <w:pPr>
        <w:keepNext w:val="0"/>
        <w:spacing w:line="480" w:lineRule="auto" w:before="0" w:after="0"/>
        <w:ind w:firstLine="720"/>
        <w:jc w:val="left"/>
      </w:pPr>
      <w:r>
        <w:rPr>
          <w:rFonts w:ascii="Times New Roman" w:hAnsi="Times New Roman"/>
          <w:b w:val="0"/>
          <w:i w:val="0"/>
          <w:color w:val="000000"/>
          <w:sz w:val="24"/>
        </w:rPr>
        <w:t>Este documento explica el funcionamiento de DocuIntel, una aplicación web para organizar, procesar y consultar documentos empresariales. El recorrido se comprobó en la instalación local del proyecto el 11 de septiembre de 2026. Durante la demostración se utilizó el repositorio Documentos Corporativos, que tenía 30 documentos procesados, y se creó un repositorio adicional para cargar una factura TXT, un contrato DOCX y una hoja de vida PDF. Se describen las pantallas que utiliza una persona usuaria, el tratamiento que recibe cada archivo y la forma en que el sistema muestra los resultados de búsqueda y las fuentes de una consulta.</w:t>
      </w:r>
    </w:p>
    <w:p>
      <w:pPr>
        <w:keepNext w:val="0"/>
        <w:spacing w:line="480" w:lineRule="auto" w:before="0" w:after="0"/>
        <w:ind w:firstLine="720"/>
        <w:jc w:val="left"/>
      </w:pPr>
      <w:r>
        <w:rPr>
          <w:rFonts w:ascii="Times New Roman" w:hAnsi="Times New Roman"/>
          <w:b w:val="0"/>
          <w:i w:val="0"/>
          <w:color w:val="000000"/>
          <w:sz w:val="24"/>
        </w:rPr>
        <w:t>Las capturas incluidas corresponden a la ejecución local de la aplicación. El proveedor activo en esta revisión fue deterministic-v1. En consecuencia, el sistema realizó clasificación por reglas, extracción estructurada, resumen extractivo y respuestas basadas en los fragmentos recuperados. La documentación conserva esta precisión para que el lector pueda distinguir lo que se observó de las integraciones externas que están disponibles, pero no se probaron con una cuenta de OpenAI u Ollama.</w:t>
      </w:r>
    </w:p>
    <w:p>
      <w:pPr>
        <w:keepNext w:val="0"/>
        <w:spacing w:line="480" w:lineRule="auto" w:before="0" w:after="0"/>
        <w:ind w:firstLine="720"/>
        <w:jc w:val="left"/>
      </w:pPr>
      <w:r>
        <w:rPr>
          <w:rFonts w:ascii="Times New Roman" w:hAnsi="Times New Roman"/>
          <w:b w:val="0"/>
          <w:i/>
          <w:color w:val="000000"/>
          <w:sz w:val="24"/>
        </w:rPr>
        <w:t>Palabras clave: gestión documental, extracción de texto, búsqueda semántica, recuperación aumentada, DocuIntel.</w:t>
      </w:r>
    </w:p>
    <w:p>
      <w:pPr>
        <w:pStyle w:val="Heading1"/>
        <w:keepNext/>
        <w:spacing w:line="480" w:lineRule="auto" w:before="0" w:after="0"/>
        <w:ind w:firstLine="0"/>
        <w:jc w:val="center"/>
      </w:pPr>
      <w:r>
        <w:rPr>
          <w:rFonts w:ascii="Times New Roman" w:hAnsi="Times New Roman"/>
          <w:b/>
          <w:color w:val="000000"/>
          <w:sz w:val="24"/>
        </w:rPr>
        <w:t>Introducción</w:t>
      </w:r>
    </w:p>
    <w:p>
      <w:pPr>
        <w:keepNext w:val="0"/>
        <w:spacing w:line="480" w:lineRule="auto" w:before="0" w:after="0"/>
        <w:ind w:firstLine="720"/>
        <w:jc w:val="left"/>
      </w:pPr>
      <w:r>
        <w:rPr>
          <w:rFonts w:ascii="Times New Roman" w:hAnsi="Times New Roman"/>
          <w:b w:val="0"/>
          <w:i w:val="0"/>
          <w:color w:val="000000"/>
          <w:sz w:val="24"/>
        </w:rPr>
        <w:t>En muchas organizaciones el problema no es la falta de documentos, sino el tiempo que toma encontrar una fecha, un valor o una obligación dentro de ellos. DocuIntel propone un recorrido único para que un archivo cargado en un repositorio quede disponible para consulta. La persona usuaria conserva el archivo original y, al mismo tiempo, obtiene texto extraído, una categoría, un resumen, campos estructurados y fragmentos indexados.</w:t>
      </w:r>
    </w:p>
    <w:p>
      <w:pPr>
        <w:keepNext w:val="0"/>
        <w:spacing w:line="480" w:lineRule="auto" w:before="0" w:after="0"/>
        <w:ind w:firstLine="720"/>
        <w:jc w:val="left"/>
      </w:pPr>
      <w:r>
        <w:rPr>
          <w:rFonts w:ascii="Times New Roman" w:hAnsi="Times New Roman"/>
          <w:b w:val="0"/>
          <w:i w:val="0"/>
          <w:color w:val="000000"/>
          <w:sz w:val="24"/>
        </w:rPr>
        <w:t>La aplicación fue desarrollada como proyecto integrador de Desarrollo de Aplicaciones Empresariales. Su interfaz está construida con React, TypeScript, Vite y Tailwind CSS. La API está implementada con FastAPI y SQLAlchemy, con SQLite para la ejecución local. Un trabajador interno toma los trabajos pendientes y actualiza el estado del documento mientras completa el procesamiento.</w:t>
      </w:r>
    </w:p>
    <w:p>
      <w:pPr>
        <w:pStyle w:val="Heading1"/>
        <w:keepNext/>
        <w:spacing w:line="480" w:lineRule="auto" w:before="0" w:after="0"/>
        <w:ind w:firstLine="0"/>
        <w:jc w:val="center"/>
      </w:pPr>
      <w:r>
        <w:rPr>
          <w:rFonts w:ascii="Times New Roman" w:hAnsi="Times New Roman"/>
          <w:b/>
          <w:color w:val="000000"/>
          <w:sz w:val="24"/>
        </w:rPr>
        <w:t>Propósito del documento</w:t>
      </w:r>
    </w:p>
    <w:p>
      <w:pPr>
        <w:keepNext w:val="0"/>
        <w:spacing w:line="480" w:lineRule="auto" w:before="0" w:after="0"/>
        <w:ind w:firstLine="720"/>
        <w:jc w:val="left"/>
      </w:pPr>
      <w:r>
        <w:rPr>
          <w:rFonts w:ascii="Times New Roman" w:hAnsi="Times New Roman"/>
          <w:b w:val="0"/>
          <w:i w:val="0"/>
          <w:color w:val="000000"/>
          <w:sz w:val="24"/>
        </w:rPr>
        <w:t>El propósito es dejar una guía clara del uso del software y de la relación entre cada pantalla y el procesamiento que ocurre en el servidor. El texto se apoya en un recorrido verificable, con datos ficticios del corpus incluido en el proyecto. No se presentan como resultados generales las métricas obtenidas con ese corpus; sirven para mostrar cómo se comporta esta instalación y cómo se puede revisar una respuesta.</w:t>
      </w:r>
    </w:p>
    <w:p>
      <w:pPr>
        <w:pStyle w:val="Heading1"/>
        <w:keepNext/>
        <w:spacing w:line="480" w:lineRule="auto" w:before="0" w:after="0"/>
        <w:ind w:firstLine="0"/>
        <w:jc w:val="center"/>
      </w:pPr>
      <w:r>
        <w:rPr>
          <w:rFonts w:ascii="Times New Roman" w:hAnsi="Times New Roman"/>
          <w:b/>
          <w:color w:val="000000"/>
          <w:sz w:val="24"/>
        </w:rPr>
        <w:t>Recorrido general del sistema</w:t>
      </w:r>
    </w:p>
    <w:p>
      <w:pPr>
        <w:keepNext w:val="0"/>
        <w:spacing w:line="480" w:lineRule="auto" w:before="0" w:after="0"/>
        <w:ind w:firstLine="720"/>
        <w:jc w:val="left"/>
      </w:pPr>
      <w:r>
        <w:rPr>
          <w:rFonts w:ascii="Times New Roman" w:hAnsi="Times New Roman"/>
          <w:b w:val="0"/>
          <w:i w:val="0"/>
          <w:color w:val="000000"/>
          <w:sz w:val="24"/>
        </w:rPr>
        <w:t>El funcionamiento completo sigue una secuencia sencilla para la persona usuaria:</w:t>
      </w:r>
    </w:p>
    <w:p>
      <w:pPr>
        <w:pStyle w:val="ListNumber"/>
        <w:keepNext w:val="0"/>
        <w:spacing w:line="480" w:lineRule="auto" w:before="0" w:after="0"/>
        <w:ind w:firstLine="0"/>
      </w:pPr>
      <w:r>
        <w:rPr>
          <w:rFonts w:ascii="Times New Roman" w:hAnsi="Times New Roman"/>
          <w:color w:val="000000"/>
          <w:sz w:val="24"/>
        </w:rPr>
        <w:t>La persona inicia sesión con una cuenta habilitada. El servidor valida la contraseña y entrega un token de sesión.</w:t>
      </w:r>
    </w:p>
    <w:p>
      <w:pPr>
        <w:pStyle w:val="ListNumber"/>
        <w:keepNext w:val="0"/>
        <w:spacing w:line="480" w:lineRule="auto" w:before="0" w:after="0"/>
        <w:ind w:firstLine="0"/>
      </w:pPr>
      <w:r>
        <w:rPr>
          <w:rFonts w:ascii="Times New Roman" w:hAnsi="Times New Roman"/>
          <w:color w:val="000000"/>
          <w:sz w:val="24"/>
        </w:rPr>
        <w:t>Se crea o se selecciona un repositorio. Los permisos del repositorio determinan qué documentos puede consultar cada cuenta.</w:t>
      </w:r>
    </w:p>
    <w:p>
      <w:pPr>
        <w:pStyle w:val="ListNumber"/>
        <w:keepNext w:val="0"/>
        <w:spacing w:line="480" w:lineRule="auto" w:before="0" w:after="0"/>
        <w:ind w:firstLine="0"/>
      </w:pPr>
      <w:r>
        <w:rPr>
          <w:rFonts w:ascii="Times New Roman" w:hAnsi="Times New Roman"/>
          <w:color w:val="000000"/>
          <w:sz w:val="24"/>
        </w:rPr>
        <w:t>Se cargan archivos PDF, DOCX o TXT. La aplicación revisa la extensión, el tamaño y la estructura básica antes de guardarlos.</w:t>
      </w:r>
    </w:p>
    <w:p>
      <w:pPr>
        <w:pStyle w:val="ListNumber"/>
        <w:keepNext w:val="0"/>
        <w:spacing w:line="480" w:lineRule="auto" w:before="0" w:after="0"/>
        <w:ind w:firstLine="0"/>
      </w:pPr>
      <w:r>
        <w:rPr>
          <w:rFonts w:ascii="Times New Roman" w:hAnsi="Times New Roman"/>
          <w:color w:val="000000"/>
          <w:sz w:val="24"/>
        </w:rPr>
        <w:t>El archivo queda en una cola de procesamiento. La pantalla muestra si está pendiente, en proceso, completado o fallido.</w:t>
      </w:r>
    </w:p>
    <w:p>
      <w:pPr>
        <w:pStyle w:val="ListNumber"/>
        <w:keepNext w:val="0"/>
        <w:spacing w:line="480" w:lineRule="auto" w:before="0" w:after="0"/>
        <w:ind w:firstLine="0"/>
      </w:pPr>
      <w:r>
        <w:rPr>
          <w:rFonts w:ascii="Times New Roman" w:hAnsi="Times New Roman"/>
          <w:color w:val="000000"/>
          <w:sz w:val="24"/>
        </w:rPr>
        <w:t>El servidor extrae el texto, lo divide en fragmentos y ejecuta la clasificación, el resumen, la extracción de campos y la generación del vector.</w:t>
      </w:r>
    </w:p>
    <w:p>
      <w:pPr>
        <w:pStyle w:val="ListNumber"/>
        <w:keepNext w:val="0"/>
        <w:spacing w:line="480" w:lineRule="auto" w:before="0" w:after="0"/>
        <w:ind w:firstLine="0"/>
      </w:pPr>
      <w:r>
        <w:rPr>
          <w:rFonts w:ascii="Times New Roman" w:hAnsi="Times New Roman"/>
          <w:color w:val="000000"/>
          <w:sz w:val="24"/>
        </w:rPr>
        <w:t>Los resultados se conservan en la base de datos junto con el modelo que los produjo y el historial del trabajo.</w:t>
      </w:r>
    </w:p>
    <w:p>
      <w:pPr>
        <w:pStyle w:val="ListNumber"/>
        <w:keepNext w:val="0"/>
        <w:spacing w:line="480" w:lineRule="auto" w:before="0" w:after="0"/>
        <w:ind w:firstLine="0"/>
      </w:pPr>
      <w:r>
        <w:rPr>
          <w:rFonts w:ascii="Times New Roman" w:hAnsi="Times New Roman"/>
          <w:color w:val="000000"/>
          <w:sz w:val="24"/>
        </w:rPr>
        <w:t>La persona puede buscar coincidencias exactas o consultar por similitud entre vectores.</w:t>
      </w:r>
    </w:p>
    <w:p>
      <w:pPr>
        <w:pStyle w:val="ListNumber"/>
        <w:keepNext w:val="0"/>
        <w:spacing w:line="480" w:lineRule="auto" w:before="0" w:after="0"/>
        <w:ind w:firstLine="0"/>
      </w:pPr>
      <w:r>
        <w:rPr>
          <w:rFonts w:ascii="Times New Roman" w:hAnsi="Times New Roman"/>
          <w:color w:val="000000"/>
          <w:sz w:val="24"/>
        </w:rPr>
        <w:t>La consulta IA recupera fragmentos del repositorio seleccionado, prepara una respuesta y enlaza las fuentes utilizadas.</w:t>
      </w:r>
    </w:p>
    <w:p>
      <w:pPr>
        <w:pStyle w:val="Heading1"/>
        <w:keepNext/>
        <w:spacing w:line="480" w:lineRule="auto" w:before="0" w:after="0"/>
        <w:ind w:firstLine="0"/>
        <w:jc w:val="center"/>
      </w:pPr>
      <w:r>
        <w:rPr>
          <w:rFonts w:ascii="Times New Roman" w:hAnsi="Times New Roman"/>
          <w:b/>
          <w:color w:val="000000"/>
          <w:sz w:val="24"/>
        </w:rPr>
        <w:t>Arquitectura que soporta el recorrido</w:t>
      </w:r>
    </w:p>
    <w:p>
      <w:pPr>
        <w:keepNext w:val="0"/>
        <w:spacing w:line="480" w:lineRule="auto" w:before="0" w:after="0"/>
        <w:ind w:firstLine="720"/>
        <w:jc w:val="left"/>
      </w:pPr>
      <w:r>
        <w:rPr>
          <w:rFonts w:ascii="Times New Roman" w:hAnsi="Times New Roman"/>
          <w:b w:val="0"/>
          <w:i w:val="0"/>
          <w:color w:val="000000"/>
          <w:sz w:val="24"/>
        </w:rPr>
        <w:t>El navegador presenta las pantallas y se comunica con la API bajo la ruta /api/v1. FastAPI recibe las solicitudes, aplica autenticación y permisos, y coordina los servicios. SQLAlchemy persiste usuarios, repositorios, documentos, trabajos, textos, fragmentos, resultados de IA, conversaciones, citas y auditoría. Los archivos binarios permanecen en el almacenamiento local y se identifican con una clave generada por el servidor.</w:t>
      </w:r>
    </w:p>
    <w:p>
      <w:pPr>
        <w:keepNext w:val="0"/>
        <w:spacing w:line="480" w:lineRule="auto" w:before="0" w:after="0"/>
        <w:ind w:firstLine="720"/>
        <w:jc w:val="left"/>
      </w:pPr>
      <w:r>
        <w:rPr>
          <w:rFonts w:ascii="Times New Roman" w:hAnsi="Times New Roman"/>
          <w:b w:val="0"/>
          <w:i w:val="0"/>
          <w:color w:val="000000"/>
          <w:sz w:val="24"/>
        </w:rPr>
        <w:t>El trabajador embebido consulta la tabla de trabajos y procesa cada documento sin obligar a la interfaz a esperar la extracción. El proveedor de IA se elige mediante configuración. En la demostración se utilizó deterministic-v1, que clasifica con palabras ponderadas, extrae datos mediante expresiones y genera vectores de 384 dimensiones por hashing de tokens. También existen adaptadores para un servicio compatible con OpenAI y para Ollama local.</w:t>
      </w:r>
    </w:p>
    <w:p>
      <w:pPr>
        <w:pStyle w:val="Heading1"/>
        <w:keepNext/>
        <w:spacing w:line="480" w:lineRule="auto" w:before="0" w:after="0"/>
        <w:ind w:firstLine="0"/>
        <w:jc w:val="center"/>
      </w:pPr>
      <w:r>
        <w:rPr>
          <w:rFonts w:ascii="Times New Roman" w:hAnsi="Times New Roman"/>
          <w:b/>
          <w:color w:val="000000"/>
          <w:sz w:val="24"/>
        </w:rPr>
        <w:t>Inicio de sesión y roles</w:t>
      </w:r>
    </w:p>
    <w:p>
      <w:pPr>
        <w:keepNext w:val="0"/>
        <w:spacing w:line="480" w:lineRule="auto" w:before="0" w:after="0"/>
        <w:ind w:firstLine="720"/>
        <w:jc w:val="left"/>
      </w:pPr>
      <w:r>
        <w:rPr>
          <w:rFonts w:ascii="Times New Roman" w:hAnsi="Times New Roman"/>
          <w:b w:val="0"/>
          <w:i w:val="0"/>
          <w:color w:val="000000"/>
          <w:sz w:val="24"/>
        </w:rPr>
        <w:t>La pantalla de acceso solicita correo electrónico y contraseña. Después de una autenticación correcta, el encabezado muestra el nombre de la cuenta y su rol. La cuenta administradora ve, además del flujo normal, las opciones Usuarios y Auditoría. Las cuentas de usuario trabajan con los repositorios que poseen o a los que fueron agregadas como miembros.</w:t>
      </w:r>
    </w:p>
    <w:p>
      <w:pPr>
        <w:keepNext w:val="0"/>
        <w:spacing w:line="480" w:lineRule="auto" w:before="0" w:after="0"/>
        <w:ind w:firstLine="720"/>
        <w:jc w:val="left"/>
      </w:pPr>
      <w:r>
        <w:rPr>
          <w:rFonts w:ascii="Times New Roman" w:hAnsi="Times New Roman"/>
          <w:b w:val="0"/>
          <w:i w:val="0"/>
          <w:color w:val="000000"/>
          <w:sz w:val="24"/>
        </w:rPr>
        <w:t>La sesión utiliza un token JWT y las contraseñas se almacenan mediante bcrypt. Esta combinación permite que la API no tenga que guardar la contraseña en texto plano. En la ejecución observada, la cuenta administradora pudo acceder al dashboard, crear un repositorio y ver el registro de acciones.</w:t>
      </w:r>
    </w:p>
    <w:p>
      <w:pPr>
        <w:pStyle w:val="Heading1"/>
        <w:keepNext/>
        <w:spacing w:line="480" w:lineRule="auto" w:before="0" w:after="0"/>
        <w:ind w:firstLine="0"/>
        <w:jc w:val="center"/>
      </w:pPr>
      <w:r>
        <w:rPr>
          <w:rFonts w:ascii="Times New Roman" w:hAnsi="Times New Roman"/>
          <w:b/>
          <w:color w:val="000000"/>
          <w:sz w:val="24"/>
        </w:rPr>
        <w:t>Creación de repositorios</w:t>
      </w:r>
    </w:p>
    <w:p>
      <w:pPr>
        <w:keepNext w:val="0"/>
        <w:spacing w:line="480" w:lineRule="auto" w:before="0" w:after="0"/>
        <w:ind w:firstLine="720"/>
        <w:jc w:val="left"/>
      </w:pPr>
      <w:r>
        <w:rPr>
          <w:rFonts w:ascii="Times New Roman" w:hAnsi="Times New Roman"/>
          <w:b w:val="0"/>
          <w:i w:val="0"/>
          <w:color w:val="000000"/>
          <w:sz w:val="24"/>
        </w:rPr>
        <w:t>Un repositorio reúne documentos que pertenecen a un mismo espacio de trabajo. Desde Repositorios se selecciona Nuevo repositorio, se escribe el nombre y, de forma opcional, una descripción. Al guardar, el repositorio aparece en la lista con el número de documentos y la fecha de creación. En la demostración se creó Demostración del funcionamiento para separar las capturas nuevas del corpus que ya existía.</w:t>
      </w:r>
    </w:p>
    <w:p>
      <w:pPr>
        <w:keepNext w:val="0"/>
        <w:spacing w:line="480" w:lineRule="auto" w:before="0" w:after="0"/>
        <w:ind w:firstLine="720"/>
        <w:jc w:val="left"/>
      </w:pPr>
      <w:r>
        <w:rPr>
          <w:rFonts w:ascii="Times New Roman" w:hAnsi="Times New Roman"/>
          <w:b w:val="0"/>
          <w:i w:val="0"/>
          <w:color w:val="000000"/>
          <w:sz w:val="24"/>
        </w:rPr>
        <w:t>Dentro de cada repositorio se pueden administrar documentos y miembros. El propietario o una cuenta administradora puede editar el repositorio y gestionar miembros. La eliminación pide confirmación y está restringida a esos roles.</w:t>
      </w:r>
    </w:p>
    <w:p>
      <w:pPr>
        <w:pStyle w:val="Heading1"/>
        <w:keepNext/>
        <w:spacing w:line="480" w:lineRule="auto" w:before="0" w:after="0"/>
        <w:ind w:firstLine="0"/>
        <w:jc w:val="center"/>
      </w:pPr>
      <w:r>
        <w:rPr>
          <w:rFonts w:ascii="Times New Roman" w:hAnsi="Times New Roman"/>
          <w:b/>
          <w:color w:val="000000"/>
          <w:sz w:val="24"/>
        </w:rPr>
        <w:t>Carga de documentos</w:t>
      </w:r>
    </w:p>
    <w:p>
      <w:pPr>
        <w:keepNext w:val="0"/>
        <w:spacing w:line="480" w:lineRule="auto" w:before="0" w:after="0"/>
        <w:ind w:firstLine="720"/>
        <w:jc w:val="left"/>
      </w:pPr>
      <w:r>
        <w:rPr>
          <w:rFonts w:ascii="Times New Roman" w:hAnsi="Times New Roman"/>
          <w:b w:val="0"/>
          <w:i w:val="0"/>
          <w:color w:val="000000"/>
          <w:sz w:val="24"/>
        </w:rPr>
        <w:t>La vista de detalle del repositorio tiene el control Seleccionar archivos. Permite seleccionar varios archivos en una sola solicitud y acepta PDF, DOCX y TXT, con un máximo configurado de 20 MB por archivo. En la prueba se cargaron factura_08.txt, contrato_05.docx y hoja_de_vida_01.pdf. El sistema registró cada carga y creó su trabajo de procesamiento.</w:t>
      </w:r>
    </w:p>
    <w:p>
      <w:pPr>
        <w:keepNext w:val="0"/>
        <w:spacing w:line="480" w:lineRule="auto" w:before="0" w:after="0"/>
        <w:ind w:firstLine="720"/>
        <w:jc w:val="left"/>
      </w:pPr>
      <w:r>
        <w:rPr>
          <w:rFonts w:ascii="Times New Roman" w:hAnsi="Times New Roman"/>
          <w:b w:val="0"/>
          <w:i w:val="0"/>
          <w:color w:val="000000"/>
          <w:sz w:val="24"/>
        </w:rPr>
        <w:t>La carga múltiple se procesa archivo por archivo. Por eso, si un archivo posterior tuviera un problema, los anteriores podrían permanecer cargados. Esta característica evita perder los documentos que ya fueron recibidos y permite revisar el error del archivo concreto.</w:t>
      </w:r>
    </w:p>
    <w:p>
      <w:pPr>
        <w:pStyle w:val="Heading1"/>
        <w:keepNext/>
        <w:spacing w:line="480" w:lineRule="auto" w:before="0" w:after="0"/>
        <w:ind w:firstLine="0"/>
        <w:jc w:val="center"/>
      </w:pPr>
      <w:r>
        <w:rPr>
          <w:rFonts w:ascii="Times New Roman" w:hAnsi="Times New Roman"/>
          <w:b/>
          <w:color w:val="000000"/>
          <w:sz w:val="24"/>
        </w:rPr>
        <w:t>Procesamiento automático</w:t>
      </w:r>
    </w:p>
    <w:p>
      <w:pPr>
        <w:keepNext w:val="0"/>
        <w:spacing w:line="480" w:lineRule="auto" w:before="0" w:after="0"/>
        <w:ind w:firstLine="720"/>
        <w:jc w:val="left"/>
      </w:pPr>
      <w:r>
        <w:rPr>
          <w:rFonts w:ascii="Times New Roman" w:hAnsi="Times New Roman"/>
          <w:b w:val="0"/>
          <w:i w:val="0"/>
          <w:color w:val="000000"/>
          <w:sz w:val="24"/>
        </w:rPr>
        <w:t>Una vez recibido, el documento pasa por validación, almacenamiento, extracción, segmentación, clasificación, resumen, extracción estructurada, embeddings e indexación. El detalle conserva el historial de la etapa, los intentos y, si se presenta una falla, el mensaje técnico destinado a la cuenta autorizada. Un PDF con texto se procesa con pypdf; los documentos DOCX se leen con python-docx y los TXT se registran como texto de una sola página.</w:t>
      </w:r>
    </w:p>
    <w:p>
      <w:pPr>
        <w:keepNext w:val="0"/>
        <w:spacing w:line="480" w:lineRule="auto" w:before="0" w:after="0"/>
        <w:ind w:firstLine="720"/>
        <w:jc w:val="left"/>
      </w:pPr>
      <w:r>
        <w:rPr>
          <w:rFonts w:ascii="Times New Roman" w:hAnsi="Times New Roman"/>
          <w:b w:val="0"/>
          <w:i w:val="0"/>
          <w:color w:val="000000"/>
          <w:sz w:val="24"/>
        </w:rPr>
        <w:t>En el repositorio de demostración se observaron tres documentos completados y cero fallidos. La tabla identificó correctamente la factura como Financiero / Facturas, el contrato como Legal / Contratos y la hoja de vida como Talento humano / Hojas de vida.</w:t>
      </w:r>
    </w:p>
    <w:p>
      <w:pPr>
        <w:pStyle w:val="Heading1"/>
        <w:keepNext/>
        <w:spacing w:line="480" w:lineRule="auto" w:before="0" w:after="0"/>
        <w:ind w:firstLine="0"/>
        <w:jc w:val="center"/>
      </w:pPr>
      <w:r>
        <w:rPr>
          <w:rFonts w:ascii="Times New Roman" w:hAnsi="Times New Roman"/>
          <w:b/>
          <w:color w:val="000000"/>
          <w:sz w:val="24"/>
        </w:rPr>
        <w:t>Consulta del documento</w:t>
      </w:r>
    </w:p>
    <w:p>
      <w:pPr>
        <w:keepNext w:val="0"/>
        <w:spacing w:line="480" w:lineRule="auto" w:before="0" w:after="0"/>
        <w:ind w:firstLine="720"/>
        <w:jc w:val="left"/>
      </w:pPr>
      <w:r>
        <w:rPr>
          <w:rFonts w:ascii="Times New Roman" w:hAnsi="Times New Roman"/>
          <w:b w:val="0"/>
          <w:i w:val="0"/>
          <w:color w:val="000000"/>
          <w:sz w:val="24"/>
        </w:rPr>
        <w:t>Al seleccionar un documento, la pantalla reúne su estado, categoría, confianza, modelo utilizado, formato, tamaño, número de páginas, fragmentos indexados y persona que lo cargó. Más abajo se presenta el resumen, los datos estructurados, el texto extraído y el historial de procesamiento. Desde la misma vista se puede descargar el original o solicitar un reprocesamiento.</w:t>
      </w:r>
    </w:p>
    <w:p>
      <w:pPr>
        <w:keepNext w:val="0"/>
        <w:spacing w:line="480" w:lineRule="auto" w:before="0" w:after="0"/>
        <w:ind w:firstLine="720"/>
        <w:jc w:val="left"/>
      </w:pPr>
      <w:r>
        <w:rPr>
          <w:rFonts w:ascii="Times New Roman" w:hAnsi="Times New Roman"/>
          <w:b w:val="0"/>
          <w:i w:val="0"/>
          <w:color w:val="000000"/>
          <w:sz w:val="24"/>
        </w:rPr>
        <w:t>La factura de la demostración quedó clasificada como Financiero / Facturas, con una confianza mostrada de 99 % y el modelo deterministic-v1. El sistema identificó el número FV-2025-149, la fecha de emisión, el subtotal de 47.513.000, los impuestos de 9.027.470, el total de 56.540.470 y la moneda COP. En esa ejecución el proveedor quedó como No detectado. Esa etiqueta significa que el campo no fue llenado por la extracción; no demuestra que el dato esté ausente del archivo original. El texto completo se puede abrir desde Texto extraído para revisarlo.</w:t>
      </w:r>
    </w:p>
    <w:p>
      <w:pPr>
        <w:pStyle w:val="Heading1"/>
        <w:keepNext/>
        <w:spacing w:line="480" w:lineRule="auto" w:before="0" w:after="0"/>
        <w:ind w:firstLine="0"/>
        <w:jc w:val="center"/>
      </w:pPr>
      <w:r>
        <w:rPr>
          <w:rFonts w:ascii="Times New Roman" w:hAnsi="Times New Roman"/>
          <w:b/>
          <w:color w:val="000000"/>
          <w:sz w:val="24"/>
        </w:rPr>
        <w:t>Búsqueda textual y semántica</w:t>
      </w:r>
    </w:p>
    <w:p>
      <w:pPr>
        <w:keepNext w:val="0"/>
        <w:spacing w:line="480" w:lineRule="auto" w:before="0" w:after="0"/>
        <w:ind w:firstLine="720"/>
        <w:jc w:val="left"/>
      </w:pPr>
      <w:r>
        <w:rPr>
          <w:rFonts w:ascii="Times New Roman" w:hAnsi="Times New Roman"/>
          <w:b w:val="0"/>
          <w:i w:val="0"/>
          <w:color w:val="000000"/>
          <w:sz w:val="24"/>
        </w:rPr>
        <w:t>Buscar ofrece dos modos. La búsqueda textual encuentra la cadena escrita por la persona usuaria y resalta la coincidencia en el fragmento. La búsqueda semántica compara el vector de la consulta con los vectores almacenados y ordena los fragmentos por similitud. Ambos modos respetan los permisos de los repositorios y permiten filtrar por categoría y formato.</w:t>
      </w:r>
    </w:p>
    <w:p>
      <w:pPr>
        <w:keepNext w:val="0"/>
        <w:spacing w:line="480" w:lineRule="auto" w:before="0" w:after="0"/>
        <w:ind w:firstLine="720"/>
        <w:jc w:val="left"/>
      </w:pPr>
      <w:r>
        <w:rPr>
          <w:rFonts w:ascii="Times New Roman" w:hAnsi="Times New Roman"/>
          <w:b w:val="0"/>
          <w:i w:val="0"/>
          <w:color w:val="000000"/>
          <w:sz w:val="24"/>
        </w:rPr>
        <w:t>En la prueba textual, la consulta FV-2025-149 devolvió dos resultados porque la misma factura estaba en el repositorio del corpus y en el repositorio creado para la demostración. En la prueba semántica se consultó suministro de papelería corporativa y la aplicación mostró los documentos con porcentajes de similitud. Ese porcentaje es una medida de cercanía entre vectores; no es una probabilidad de que la respuesta sea correcta. Con deterministic-v1 la similitud depende especialmente de las palabras compartidas.</w:t>
      </w:r>
    </w:p>
    <w:p>
      <w:pPr>
        <w:pStyle w:val="Heading1"/>
        <w:keepNext/>
        <w:spacing w:line="480" w:lineRule="auto" w:before="0" w:after="0"/>
        <w:ind w:firstLine="0"/>
        <w:jc w:val="center"/>
      </w:pPr>
      <w:r>
        <w:rPr>
          <w:rFonts w:ascii="Times New Roman" w:hAnsi="Times New Roman"/>
          <w:b/>
          <w:color w:val="000000"/>
          <w:sz w:val="24"/>
        </w:rPr>
        <w:t>Consulta IA con fuentes</w:t>
      </w:r>
    </w:p>
    <w:p>
      <w:pPr>
        <w:keepNext w:val="0"/>
        <w:spacing w:line="480" w:lineRule="auto" w:before="0" w:after="0"/>
        <w:ind w:firstLine="720"/>
        <w:jc w:val="left"/>
      </w:pPr>
      <w:r>
        <w:rPr>
          <w:rFonts w:ascii="Times New Roman" w:hAnsi="Times New Roman"/>
          <w:b w:val="0"/>
          <w:i w:val="0"/>
          <w:color w:val="000000"/>
          <w:sz w:val="24"/>
        </w:rPr>
        <w:t>La sección Consulta IA solicita primero el repositorio que se desea consultar. Después se escribe una pregunta y se pulsa Preguntar. El sistema recupera los fragmentos más cercanos del repositorio, los entrega al proveedor configurado y guarda la pregunta, la respuesta, las fuentes, el modelo y la latencia.</w:t>
      </w:r>
    </w:p>
    <w:p>
      <w:pPr>
        <w:keepNext w:val="0"/>
        <w:spacing w:line="480" w:lineRule="auto" w:before="0" w:after="0"/>
        <w:ind w:firstLine="720"/>
        <w:jc w:val="left"/>
      </w:pPr>
      <w:r>
        <w:rPr>
          <w:rFonts w:ascii="Times New Roman" w:hAnsi="Times New Roman"/>
          <w:b w:val="0"/>
          <w:i w:val="0"/>
          <w:color w:val="000000"/>
          <w:sz w:val="24"/>
        </w:rPr>
        <w:t>En el recorrido se preguntó cuál era el total a pagar de la factura FV-2025-149. La respuesta indicó 56.540.470 COP y enlazó la Fuente 1, factura_08.txt, página 1. La pantalla mostró además un fragmento, una similitud de 28 %, el modelo deterministic-v1, una latencia de 0 ms y un fragmento utilizado. Las citas sirven para volver al documento y comprobar el texto que sustenta la respuesta.</w:t>
      </w:r>
    </w:p>
    <w:p>
      <w:pPr>
        <w:keepNext w:val="0"/>
        <w:spacing w:line="480" w:lineRule="auto" w:before="0" w:after="0"/>
        <w:ind w:firstLine="720"/>
        <w:jc w:val="left"/>
      </w:pPr>
      <w:r>
        <w:rPr>
          <w:rFonts w:ascii="Times New Roman" w:hAnsi="Times New Roman"/>
          <w:b w:val="0"/>
          <w:i w:val="0"/>
          <w:color w:val="000000"/>
          <w:sz w:val="24"/>
        </w:rPr>
        <w:t>También se preguntó por la temperatura de Neptuno, un dato que no estaba en el repositorio. La aplicación respondió que no encontró evidencia suficiente y registró cero fragmentos. Esta salida es parte del diseño: cuando el repositorio no aporta información, el sistema evita completar la respuesta con un dato externo. El historial de conversaciones se guarda para consulta, aunque cada pregunta se envía como una solicitud independiente; conviene escribir la pregunta completa.</w:t>
      </w:r>
    </w:p>
    <w:p>
      <w:pPr>
        <w:pStyle w:val="Heading1"/>
        <w:keepNext/>
        <w:spacing w:line="480" w:lineRule="auto" w:before="0" w:after="0"/>
        <w:ind w:firstLine="0"/>
        <w:jc w:val="center"/>
      </w:pPr>
      <w:r>
        <w:rPr>
          <w:rFonts w:ascii="Times New Roman" w:hAnsi="Times New Roman"/>
          <w:b/>
          <w:color w:val="000000"/>
          <w:sz w:val="24"/>
        </w:rPr>
        <w:t>Administración y auditoría</w:t>
      </w:r>
    </w:p>
    <w:p>
      <w:pPr>
        <w:keepNext w:val="0"/>
        <w:spacing w:line="480" w:lineRule="auto" w:before="0" w:after="0"/>
        <w:ind w:firstLine="720"/>
        <w:jc w:val="left"/>
      </w:pPr>
      <w:r>
        <w:rPr>
          <w:rFonts w:ascii="Times New Roman" w:hAnsi="Times New Roman"/>
          <w:b w:val="0"/>
          <w:i w:val="0"/>
          <w:color w:val="000000"/>
          <w:sz w:val="24"/>
        </w:rPr>
        <w:t>Usuarios permite a una cuenta administradora crear cuentas, asignar el rol de usuario o administrador y activar o desactivar el acceso. En la ejecución se observaron la cuenta administradora y una cuenta estándar. Auditoría presenta fecha, usuario, acción, detalle e IP. El registro mostró inicios de sesión, creación del repositorio, cargas de los tres archivos y preguntas RAG. Esta información permite relacionar una operación con la cuenta que la ejecutó.</w:t>
      </w:r>
    </w:p>
    <w:p>
      <w:pPr>
        <w:pStyle w:val="Heading1"/>
        <w:keepNext/>
        <w:spacing w:line="480" w:lineRule="auto" w:before="0" w:after="0"/>
        <w:ind w:firstLine="0"/>
        <w:jc w:val="center"/>
      </w:pPr>
      <w:r>
        <w:rPr>
          <w:rFonts w:ascii="Times New Roman" w:hAnsi="Times New Roman"/>
          <w:b/>
          <w:color w:val="000000"/>
          <w:sz w:val="24"/>
        </w:rPr>
        <w:t>Resultados observados en la demostración</w:t>
      </w:r>
    </w:p>
    <w:p>
      <w:pPr>
        <w:keepNext w:val="0"/>
        <w:spacing w:line="480" w:lineRule="auto" w:before="0" w:after="0"/>
        <w:ind w:firstLine="720"/>
        <w:jc w:val="left"/>
      </w:pPr>
      <w:r>
        <w:rPr>
          <w:rFonts w:ascii="Times New Roman" w:hAnsi="Times New Roman"/>
          <w:b w:val="0"/>
          <w:i w:val="0"/>
          <w:color w:val="000000"/>
          <w:sz w:val="24"/>
        </w:rPr>
        <w:t>El dashboard que se abrió al iniciar sesión mostró un repositorio, 30 documentos, 30 procesados y cero fallidos. La distribución fue de 10 documentos financieros, 10 legales y 10 de talento humano; por formato aparecieron 12 PDF, 9 DOCX y 9 TXT. La vista adicional del repositorio de demostración registró tres documentos nuevos, todos completados. Estos valores describen el estado de la base de datos durante la captura y pueden cambiar si se cargan o eliminan archivos después.</w:t>
      </w:r>
    </w:p>
    <w:p>
      <w:pPr>
        <w:keepNext w:val="0"/>
        <w:spacing w:line="480" w:lineRule="auto" w:before="0" w:after="0"/>
        <w:ind w:firstLine="720"/>
        <w:jc w:val="left"/>
      </w:pPr>
      <w:r>
        <w:rPr>
          <w:rFonts w:ascii="Times New Roman" w:hAnsi="Times New Roman"/>
          <w:b w:val="0"/>
          <w:i w:val="0"/>
          <w:color w:val="000000"/>
          <w:sz w:val="24"/>
        </w:rPr>
        <w:t>El recorrido comprobó que la interfaz conserva el vínculo entre archivo y resultado. Desde una coincidencia de búsqueda se llega al detalle; desde una fuente de la consulta IA se vuelve al documento; y desde el documento se puede ver el texto extraído. Esa relación facilita una revisión manual cuando un dato requiere confirmación.</w:t>
      </w:r>
    </w:p>
    <w:p>
      <w:pPr>
        <w:pStyle w:val="Heading1"/>
        <w:keepNext/>
        <w:spacing w:line="480" w:lineRule="auto" w:before="0" w:after="0"/>
        <w:ind w:firstLine="0"/>
        <w:jc w:val="center"/>
      </w:pPr>
      <w:r>
        <w:rPr>
          <w:rFonts w:ascii="Times New Roman" w:hAnsi="Times New Roman"/>
          <w:b/>
          <w:color w:val="000000"/>
          <w:sz w:val="24"/>
        </w:rPr>
        <w:t>Limitaciones y cuidados</w:t>
      </w:r>
    </w:p>
    <w:p>
      <w:pPr>
        <w:pStyle w:val="ListBullet"/>
        <w:keepNext w:val="0"/>
        <w:spacing w:line="480" w:lineRule="auto" w:before="0" w:after="0"/>
        <w:ind w:firstLine="0"/>
      </w:pPr>
      <w:r>
        <w:rPr>
          <w:rFonts w:ascii="Times New Roman" w:hAnsi="Times New Roman"/>
          <w:color w:val="000000"/>
          <w:sz w:val="24"/>
        </w:rPr>
        <w:t>El proveedor usado en esta revisión es deterministic-v1. Su resultado es reproducible y funciona sin conexión, pero no equivale a un modelo de lenguaje con comprensión general.</w:t>
      </w:r>
    </w:p>
    <w:p>
      <w:pPr>
        <w:pStyle w:val="ListBullet"/>
        <w:keepNext w:val="0"/>
        <w:spacing w:line="480" w:lineRule="auto" w:before="0" w:after="0"/>
        <w:ind w:firstLine="0"/>
      </w:pPr>
      <w:r>
        <w:rPr>
          <w:rFonts w:ascii="Times New Roman" w:hAnsi="Times New Roman"/>
          <w:color w:val="000000"/>
          <w:sz w:val="24"/>
        </w:rPr>
        <w:t>La búsqueda semántica usa un vector por hashing y una comparación de coseno en memoria. Puede perder relaciones expresadas con sinónimos que no compartan vocabulario.</w:t>
      </w:r>
    </w:p>
    <w:p>
      <w:pPr>
        <w:pStyle w:val="ListBullet"/>
        <w:keepNext w:val="0"/>
        <w:spacing w:line="480" w:lineRule="auto" w:before="0" w:after="0"/>
        <w:ind w:firstLine="0"/>
      </w:pPr>
      <w:r>
        <w:rPr>
          <w:rFonts w:ascii="Times New Roman" w:hAnsi="Times New Roman"/>
          <w:color w:val="000000"/>
          <w:sz w:val="24"/>
        </w:rPr>
        <w:t>No hay OCR integrado. Un PDF escaneado sin una capa de texto puede fallar durante la extracción y necesita un proceso OCR externo.</w:t>
      </w:r>
    </w:p>
    <w:p>
      <w:pPr>
        <w:pStyle w:val="ListBullet"/>
        <w:keepNext w:val="0"/>
        <w:spacing w:line="480" w:lineRule="auto" w:before="0" w:after="0"/>
        <w:ind w:firstLine="0"/>
      </w:pPr>
      <w:r>
        <w:rPr>
          <w:rFonts w:ascii="Times New Roman" w:hAnsi="Times New Roman"/>
          <w:color w:val="000000"/>
          <w:sz w:val="24"/>
        </w:rPr>
        <w:t>Los archivos DOCX y TXT se presentan como página 1. Esa referencia no representa una paginación editorial real del documento.</w:t>
      </w:r>
    </w:p>
    <w:p>
      <w:pPr>
        <w:pStyle w:val="ListBullet"/>
        <w:keepNext w:val="0"/>
        <w:spacing w:line="480" w:lineRule="auto" w:before="0" w:after="0"/>
        <w:ind w:firstLine="0"/>
      </w:pPr>
      <w:r>
        <w:rPr>
          <w:rFonts w:ascii="Times New Roman" w:hAnsi="Times New Roman"/>
          <w:color w:val="000000"/>
          <w:sz w:val="24"/>
        </w:rPr>
        <w:t>No detectado describe un campo vacío en el resultado de extracción. La revisión debe hacerse contra el texto original antes de tomar una decisión.</w:t>
      </w:r>
    </w:p>
    <w:p>
      <w:pPr>
        <w:pStyle w:val="ListBullet"/>
        <w:keepNext w:val="0"/>
        <w:spacing w:line="480" w:lineRule="auto" w:before="0" w:after="0"/>
        <w:ind w:firstLine="0"/>
      </w:pPr>
      <w:r>
        <w:rPr>
          <w:rFonts w:ascii="Times New Roman" w:hAnsi="Times New Roman"/>
          <w:color w:val="000000"/>
          <w:sz w:val="24"/>
        </w:rPr>
        <w:t>Reprocesar reconstruye los resultados derivados y puede eliminar una corrección manual de categoría. Después de reprocesar conviene revisar de nuevo la clasificación.</w:t>
      </w:r>
    </w:p>
    <w:p>
      <w:pPr>
        <w:pStyle w:val="ListBullet"/>
        <w:keepNext w:val="0"/>
        <w:spacing w:line="480" w:lineRule="auto" w:before="0" w:after="0"/>
        <w:ind w:firstLine="0"/>
      </w:pPr>
      <w:r>
        <w:rPr>
          <w:rFonts w:ascii="Times New Roman" w:hAnsi="Times New Roman"/>
          <w:color w:val="000000"/>
          <w:sz w:val="24"/>
        </w:rPr>
        <w:t>Las integraciones con OpenAI y Ollama están preparadas en la configuración, pero no se probaron en vivo en este recorrido porque no se utilizó una credencial ni un servidor Ollama.</w:t>
      </w:r>
    </w:p>
    <w:p>
      <w:pPr>
        <w:pStyle w:val="Heading1"/>
        <w:keepNext/>
        <w:spacing w:line="480" w:lineRule="auto" w:before="0" w:after="0"/>
        <w:ind w:firstLine="0"/>
        <w:jc w:val="center"/>
      </w:pPr>
      <w:r>
        <w:rPr>
          <w:rFonts w:ascii="Times New Roman" w:hAnsi="Times New Roman"/>
          <w:b/>
          <w:color w:val="000000"/>
          <w:sz w:val="24"/>
        </w:rPr>
        <w:t>Conclusiones</w:t>
      </w:r>
    </w:p>
    <w:p>
      <w:pPr>
        <w:keepNext w:val="0"/>
        <w:spacing w:line="480" w:lineRule="auto" w:before="0" w:after="0"/>
        <w:ind w:firstLine="720"/>
        <w:jc w:val="left"/>
      </w:pPr>
      <w:r>
        <w:rPr>
          <w:rFonts w:ascii="Times New Roman" w:hAnsi="Times New Roman"/>
          <w:b w:val="0"/>
          <w:i w:val="0"/>
          <w:color w:val="000000"/>
          <w:sz w:val="24"/>
        </w:rPr>
        <w:t>DocuIntel reúne en una sola aplicación las tareas que normalmente se realizan por separado: guardar documentos, encontrar su texto, organizar su contenido y responder preguntas. El recorrido local demostró que una persona administradora puede iniciar sesión, crear un repositorio, cargar tres formatos, esperar el procesamiento, revisar campos, buscar coincidencias y consultar una respuesta con fuente.</w:t>
      </w:r>
    </w:p>
    <w:p>
      <w:pPr>
        <w:keepNext w:val="0"/>
        <w:spacing w:line="480" w:lineRule="auto" w:before="0" w:after="0"/>
        <w:ind w:firstLine="720"/>
        <w:jc w:val="left"/>
      </w:pPr>
      <w:r>
        <w:rPr>
          <w:rFonts w:ascii="Times New Roman" w:hAnsi="Times New Roman"/>
          <w:b w:val="0"/>
          <w:i w:val="0"/>
          <w:color w:val="000000"/>
          <w:sz w:val="24"/>
        </w:rPr>
        <w:t>El valor principal de la aplicación está en que la respuesta mantiene un enlace con el fragmento que la originó. Esa decisión permite revisar el resultado en lugar de recibir una afirmación aislada. Para usar el sistema con documentos reales se debe configurar una clave secreta propia, definir las cuentas iniciales, revisar los permisos del repositorio y escoger el proveedor de IA que corresponda al entorno de trabajo.</w:t>
      </w:r>
    </w:p>
    <w:p>
      <w:r>
        <w:br w:type="page"/>
      </w:r>
    </w:p>
    <w:p>
      <w:pPr>
        <w:pStyle w:val="Heading1"/>
        <w:keepNext/>
        <w:spacing w:line="480" w:lineRule="auto" w:before="0" w:after="0"/>
        <w:ind w:firstLine="0"/>
        <w:jc w:val="center"/>
      </w:pPr>
      <w:r>
        <w:rPr>
          <w:rFonts w:ascii="Times New Roman" w:hAnsi="Times New Roman"/>
          <w:b/>
          <w:color w:val="000000"/>
          <w:sz w:val="24"/>
        </w:rPr>
        <w:t>Evidencia visual del funcionamiento</w:t>
      </w:r>
    </w:p>
    <w:p>
      <w:pPr>
        <w:keepNext w:val="0"/>
        <w:spacing w:line="480" w:lineRule="auto" w:before="0" w:after="0"/>
        <w:ind w:firstLine="720"/>
        <w:jc w:val="left"/>
      </w:pPr>
      <w:r>
        <w:rPr>
          <w:rFonts w:ascii="Times New Roman" w:hAnsi="Times New Roman"/>
          <w:b w:val="0"/>
          <w:i w:val="0"/>
          <w:color w:val="000000"/>
          <w:sz w:val="24"/>
        </w:rPr>
        <w:t>Las siguientes figuras corresponden a capturas tomadas durante el recorrido local. Las pantallas conservan los nombres y los valores que estaban visibles en el momento de cada operación.</w:t>
      </w:r>
    </w:p>
    <w:p>
      <w:r>
        <w:br w:type="page"/>
      </w:r>
    </w:p>
    <w:p>
      <w:pPr>
        <w:keepNext/>
        <w:spacing w:line="480" w:lineRule="auto" w:before="0" w:after="0"/>
        <w:ind w:firstLine="0"/>
        <w:jc w:val="center"/>
      </w:pPr>
      <w:r>
        <w:rPr>
          <w:rFonts w:ascii="Times New Roman" w:hAnsi="Times New Roman"/>
          <w:b/>
          <w:color w:val="000000"/>
          <w:sz w:val="24"/>
        </w:rPr>
        <w:t>Figura 1</w:t>
      </w:r>
      <w:r>
        <w:rPr>
          <w:rFonts w:ascii="Times New Roman" w:hAnsi="Times New Roman"/>
          <w:i/>
          <w:color w:val="000000"/>
          <w:sz w:val="24"/>
        </w:rPr>
        <w:br/>
        <w:t>Pantalla de acceso</w:t>
      </w:r>
    </w:p>
    <w:p>
      <w:pPr>
        <w:keepNext w:val="0"/>
        <w:spacing w:line="240" w:lineRule="auto" w:before="0" w:after="0"/>
        <w:ind w:firstLine="0"/>
        <w:jc w:val="center"/>
      </w:pPr>
      <w:r>
        <w:drawing>
          <wp:inline xmlns:a="http://schemas.openxmlformats.org/drawingml/2006/main" xmlns:pic="http://schemas.openxmlformats.org/drawingml/2006/picture">
            <wp:extent cx="5669280" cy="3188970"/>
            <wp:docPr id="1" name="Picture 1" descr="Pantalla de acceso"/>
            <wp:cNvGraphicFramePr>
              <a:graphicFrameLocks noChangeAspect="1"/>
            </wp:cNvGraphicFramePr>
            <a:graphic>
              <a:graphicData uri="http://schemas.openxmlformats.org/drawingml/2006/picture">
                <pic:pic>
                  <pic:nvPicPr>
                    <pic:cNvPr id="0" name="01-acceso.png"/>
                    <pic:cNvPicPr/>
                  </pic:nvPicPr>
                  <pic:blipFill>
                    <a:blip r:embed="rId10"/>
                    <a:stretch>
                      <a:fillRect/>
                    </a:stretch>
                  </pic:blipFill>
                  <pic:spPr>
                    <a:xfrm>
                      <a:off x="0" y="0"/>
                      <a:ext cx="5669280" cy="3188970"/>
                    </a:xfrm>
                    <a:prstGeom prst="rect"/>
                  </pic:spPr>
                </pic:pic>
              </a:graphicData>
            </a:graphic>
          </wp:inline>
        </w:drawing>
      </w:r>
    </w:p>
    <w:p>
      <w:pPr>
        <w:keepNext w:val="0"/>
        <w:spacing w:line="480" w:lineRule="auto" w:before="0" w:after="0"/>
        <w:ind w:firstLine="0"/>
        <w:jc w:val="left"/>
      </w:pPr>
      <w:r>
        <w:rPr>
          <w:rFonts w:ascii="Times New Roman" w:hAnsi="Times New Roman"/>
          <w:color w:val="000000"/>
          <w:sz w:val="20"/>
        </w:rPr>
        <w:t>Nota. Captura propia tomada en la instalación local de DocuIntel el 11 de septiembre de 2026.</w:t>
      </w:r>
    </w:p>
    <w:p>
      <w:r>
        <w:br w:type="page"/>
      </w:r>
    </w:p>
    <w:p>
      <w:pPr>
        <w:keepNext/>
        <w:spacing w:line="480" w:lineRule="auto" w:before="0" w:after="0"/>
        <w:ind w:firstLine="0"/>
        <w:jc w:val="center"/>
      </w:pPr>
      <w:r>
        <w:rPr>
          <w:rFonts w:ascii="Times New Roman" w:hAnsi="Times New Roman"/>
          <w:b/>
          <w:color w:val="000000"/>
          <w:sz w:val="24"/>
        </w:rPr>
        <w:t>Figura 2</w:t>
      </w:r>
      <w:r>
        <w:rPr>
          <w:rFonts w:ascii="Times New Roman" w:hAnsi="Times New Roman"/>
          <w:i/>
          <w:color w:val="000000"/>
          <w:sz w:val="24"/>
        </w:rPr>
        <w:br/>
        <w:t>Dashboard con indicadores</w:t>
      </w:r>
    </w:p>
    <w:p>
      <w:pPr>
        <w:keepNext w:val="0"/>
        <w:spacing w:line="240" w:lineRule="auto" w:before="0" w:after="0"/>
        <w:ind w:firstLine="0"/>
        <w:jc w:val="center"/>
      </w:pPr>
      <w:r>
        <w:drawing>
          <wp:inline xmlns:a="http://schemas.openxmlformats.org/drawingml/2006/main" xmlns:pic="http://schemas.openxmlformats.org/drawingml/2006/picture">
            <wp:extent cx="5669280" cy="3190931"/>
            <wp:docPr id="2" name="Picture 2" descr="Dashboard con indicadores"/>
            <wp:cNvGraphicFramePr>
              <a:graphicFrameLocks noChangeAspect="1"/>
            </wp:cNvGraphicFramePr>
            <a:graphic>
              <a:graphicData uri="http://schemas.openxmlformats.org/drawingml/2006/picture">
                <pic:pic>
                  <pic:nvPicPr>
                    <pic:cNvPr id="0" name="02-dashboard.png"/>
                    <pic:cNvPicPr/>
                  </pic:nvPicPr>
                  <pic:blipFill>
                    <a:blip r:embed="rId11"/>
                    <a:stretch>
                      <a:fillRect/>
                    </a:stretch>
                  </pic:blipFill>
                  <pic:spPr>
                    <a:xfrm>
                      <a:off x="0" y="0"/>
                      <a:ext cx="5669280" cy="3190931"/>
                    </a:xfrm>
                    <a:prstGeom prst="rect"/>
                  </pic:spPr>
                </pic:pic>
              </a:graphicData>
            </a:graphic>
          </wp:inline>
        </w:drawing>
      </w:r>
    </w:p>
    <w:p>
      <w:pPr>
        <w:keepNext w:val="0"/>
        <w:spacing w:line="480" w:lineRule="auto" w:before="0" w:after="0"/>
        <w:ind w:firstLine="0"/>
        <w:jc w:val="left"/>
      </w:pPr>
      <w:r>
        <w:rPr>
          <w:rFonts w:ascii="Times New Roman" w:hAnsi="Times New Roman"/>
          <w:color w:val="000000"/>
          <w:sz w:val="20"/>
        </w:rPr>
        <w:t>Nota. Captura propia. El dashboard mostraba 30 documentos procesados y cero fallidos.</w:t>
      </w:r>
    </w:p>
    <w:p>
      <w:r>
        <w:br w:type="page"/>
      </w:r>
    </w:p>
    <w:p>
      <w:pPr>
        <w:keepNext/>
        <w:spacing w:line="480" w:lineRule="auto" w:before="0" w:after="0"/>
        <w:ind w:firstLine="0"/>
        <w:jc w:val="center"/>
      </w:pPr>
      <w:r>
        <w:rPr>
          <w:rFonts w:ascii="Times New Roman" w:hAnsi="Times New Roman"/>
          <w:b/>
          <w:color w:val="000000"/>
          <w:sz w:val="24"/>
        </w:rPr>
        <w:t>Figura 3</w:t>
      </w:r>
      <w:r>
        <w:rPr>
          <w:rFonts w:ascii="Times New Roman" w:hAnsi="Times New Roman"/>
          <w:i/>
          <w:color w:val="000000"/>
          <w:sz w:val="24"/>
        </w:rPr>
        <w:br/>
        <w:t>Formulario para crear un repositorio</w:t>
      </w:r>
    </w:p>
    <w:p>
      <w:pPr>
        <w:keepNext w:val="0"/>
        <w:spacing w:line="240" w:lineRule="auto" w:before="0" w:after="0"/>
        <w:ind w:firstLine="0"/>
        <w:jc w:val="center"/>
      </w:pPr>
      <w:r>
        <w:drawing>
          <wp:inline xmlns:a="http://schemas.openxmlformats.org/drawingml/2006/main" xmlns:pic="http://schemas.openxmlformats.org/drawingml/2006/picture">
            <wp:extent cx="5669280" cy="3188970"/>
            <wp:docPr id="3" name="Picture 3" descr="Formulario para crear un repositorio"/>
            <wp:cNvGraphicFramePr>
              <a:graphicFrameLocks noChangeAspect="1"/>
            </wp:cNvGraphicFramePr>
            <a:graphic>
              <a:graphicData uri="http://schemas.openxmlformats.org/drawingml/2006/picture">
                <pic:pic>
                  <pic:nvPicPr>
                    <pic:cNvPr id="0" name="03-crear-repositorio.png"/>
                    <pic:cNvPicPr/>
                  </pic:nvPicPr>
                  <pic:blipFill>
                    <a:blip r:embed="rId12"/>
                    <a:stretch>
                      <a:fillRect/>
                    </a:stretch>
                  </pic:blipFill>
                  <pic:spPr>
                    <a:xfrm>
                      <a:off x="0" y="0"/>
                      <a:ext cx="5669280" cy="3188970"/>
                    </a:xfrm>
                    <a:prstGeom prst="rect"/>
                  </pic:spPr>
                </pic:pic>
              </a:graphicData>
            </a:graphic>
          </wp:inline>
        </w:drawing>
      </w:r>
    </w:p>
    <w:p>
      <w:pPr>
        <w:keepNext w:val="0"/>
        <w:spacing w:line="480" w:lineRule="auto" w:before="0" w:after="0"/>
        <w:ind w:firstLine="0"/>
        <w:jc w:val="left"/>
      </w:pPr>
      <w:r>
        <w:rPr>
          <w:rFonts w:ascii="Times New Roman" w:hAnsi="Times New Roman"/>
          <w:color w:val="000000"/>
          <w:sz w:val="20"/>
        </w:rPr>
        <w:t>Nota. Captura propia del formulario utilizado para crear el repositorio de demostración.</w:t>
      </w:r>
    </w:p>
    <w:p>
      <w:r>
        <w:br w:type="page"/>
      </w:r>
    </w:p>
    <w:p>
      <w:pPr>
        <w:keepNext/>
        <w:spacing w:line="480" w:lineRule="auto" w:before="0" w:after="0"/>
        <w:ind w:firstLine="0"/>
        <w:jc w:val="center"/>
      </w:pPr>
      <w:r>
        <w:rPr>
          <w:rFonts w:ascii="Times New Roman" w:hAnsi="Times New Roman"/>
          <w:b/>
          <w:color w:val="000000"/>
          <w:sz w:val="24"/>
        </w:rPr>
        <w:t>Figura 4</w:t>
      </w:r>
      <w:r>
        <w:rPr>
          <w:rFonts w:ascii="Times New Roman" w:hAnsi="Times New Roman"/>
          <w:i/>
          <w:color w:val="000000"/>
          <w:sz w:val="24"/>
        </w:rPr>
        <w:br/>
        <w:t>Vista de carga de documentos</w:t>
      </w:r>
    </w:p>
    <w:p>
      <w:pPr>
        <w:keepNext w:val="0"/>
        <w:spacing w:line="240" w:lineRule="auto" w:before="0" w:after="0"/>
        <w:ind w:firstLine="0"/>
        <w:jc w:val="center"/>
      </w:pPr>
      <w:r>
        <w:drawing>
          <wp:inline xmlns:a="http://schemas.openxmlformats.org/drawingml/2006/main" xmlns:pic="http://schemas.openxmlformats.org/drawingml/2006/picture">
            <wp:extent cx="5669280" cy="3190931"/>
            <wp:docPr id="4" name="Picture 4" descr="Vista de carga de documentos"/>
            <wp:cNvGraphicFramePr>
              <a:graphicFrameLocks noChangeAspect="1"/>
            </wp:cNvGraphicFramePr>
            <a:graphic>
              <a:graphicData uri="http://schemas.openxmlformats.org/drawingml/2006/picture">
                <pic:pic>
                  <pic:nvPicPr>
                    <pic:cNvPr id="0" name="04-carga.png"/>
                    <pic:cNvPicPr/>
                  </pic:nvPicPr>
                  <pic:blipFill>
                    <a:blip r:embed="rId13"/>
                    <a:stretch>
                      <a:fillRect/>
                    </a:stretch>
                  </pic:blipFill>
                  <pic:spPr>
                    <a:xfrm>
                      <a:off x="0" y="0"/>
                      <a:ext cx="5669280" cy="3190931"/>
                    </a:xfrm>
                    <a:prstGeom prst="rect"/>
                  </pic:spPr>
                </pic:pic>
              </a:graphicData>
            </a:graphic>
          </wp:inline>
        </w:drawing>
      </w:r>
    </w:p>
    <w:p>
      <w:pPr>
        <w:keepNext w:val="0"/>
        <w:spacing w:line="480" w:lineRule="auto" w:before="0" w:after="0"/>
        <w:ind w:firstLine="0"/>
        <w:jc w:val="left"/>
      </w:pPr>
      <w:r>
        <w:rPr>
          <w:rFonts w:ascii="Times New Roman" w:hAnsi="Times New Roman"/>
          <w:color w:val="000000"/>
          <w:sz w:val="20"/>
        </w:rPr>
        <w:t>Nota. Captura propia. La vista indica los formatos aceptados y el límite de tamaño por archivo.</w:t>
      </w:r>
    </w:p>
    <w:p>
      <w:r>
        <w:br w:type="page"/>
      </w:r>
    </w:p>
    <w:p>
      <w:pPr>
        <w:keepNext/>
        <w:spacing w:line="480" w:lineRule="auto" w:before="0" w:after="0"/>
        <w:ind w:firstLine="0"/>
        <w:jc w:val="center"/>
      </w:pPr>
      <w:r>
        <w:rPr>
          <w:rFonts w:ascii="Times New Roman" w:hAnsi="Times New Roman"/>
          <w:b/>
          <w:color w:val="000000"/>
          <w:sz w:val="24"/>
        </w:rPr>
        <w:t>Figura 5</w:t>
      </w:r>
      <w:r>
        <w:rPr>
          <w:rFonts w:ascii="Times New Roman" w:hAnsi="Times New Roman"/>
          <w:i/>
          <w:color w:val="000000"/>
          <w:sz w:val="24"/>
        </w:rPr>
        <w:br/>
        <w:t>Repositorio con tres documentos procesados</w:t>
      </w:r>
    </w:p>
    <w:p>
      <w:pPr>
        <w:keepNext w:val="0"/>
        <w:spacing w:line="240" w:lineRule="auto" w:before="0" w:after="0"/>
        <w:ind w:firstLine="0"/>
        <w:jc w:val="center"/>
      </w:pPr>
      <w:r>
        <w:drawing>
          <wp:inline xmlns:a="http://schemas.openxmlformats.org/drawingml/2006/main" xmlns:pic="http://schemas.openxmlformats.org/drawingml/2006/picture">
            <wp:extent cx="5669280" cy="3190931"/>
            <wp:docPr id="5" name="Picture 5" descr="Repositorio con tres documentos procesados"/>
            <wp:cNvGraphicFramePr>
              <a:graphicFrameLocks noChangeAspect="1"/>
            </wp:cNvGraphicFramePr>
            <a:graphic>
              <a:graphicData uri="http://schemas.openxmlformats.org/drawingml/2006/picture">
                <pic:pic>
                  <pic:nvPicPr>
                    <pic:cNvPr id="0" name="05-procesados.png"/>
                    <pic:cNvPicPr/>
                  </pic:nvPicPr>
                  <pic:blipFill>
                    <a:blip r:embed="rId14"/>
                    <a:stretch>
                      <a:fillRect/>
                    </a:stretch>
                  </pic:blipFill>
                  <pic:spPr>
                    <a:xfrm>
                      <a:off x="0" y="0"/>
                      <a:ext cx="5669280" cy="3190931"/>
                    </a:xfrm>
                    <a:prstGeom prst="rect"/>
                  </pic:spPr>
                </pic:pic>
              </a:graphicData>
            </a:graphic>
          </wp:inline>
        </w:drawing>
      </w:r>
    </w:p>
    <w:p>
      <w:pPr>
        <w:keepNext w:val="0"/>
        <w:spacing w:line="480" w:lineRule="auto" w:before="0" w:after="0"/>
        <w:ind w:firstLine="0"/>
        <w:jc w:val="left"/>
      </w:pPr>
      <w:r>
        <w:rPr>
          <w:rFonts w:ascii="Times New Roman" w:hAnsi="Times New Roman"/>
          <w:color w:val="000000"/>
          <w:sz w:val="20"/>
        </w:rPr>
        <w:t>Nota. Captura propia. La tabla muestra una factura TXT, un contrato DOCX y una hoja de vida PDF en estado completado.</w:t>
      </w:r>
    </w:p>
    <w:p>
      <w:r>
        <w:br w:type="page"/>
      </w:r>
    </w:p>
    <w:p>
      <w:pPr>
        <w:keepNext/>
        <w:spacing w:line="480" w:lineRule="auto" w:before="0" w:after="0"/>
        <w:ind w:firstLine="0"/>
        <w:jc w:val="center"/>
      </w:pPr>
      <w:r>
        <w:rPr>
          <w:rFonts w:ascii="Times New Roman" w:hAnsi="Times New Roman"/>
          <w:b/>
          <w:color w:val="000000"/>
          <w:sz w:val="24"/>
        </w:rPr>
        <w:t>Figura 6</w:t>
      </w:r>
      <w:r>
        <w:rPr>
          <w:rFonts w:ascii="Times New Roman" w:hAnsi="Times New Roman"/>
          <w:i/>
          <w:color w:val="000000"/>
          <w:sz w:val="24"/>
        </w:rPr>
        <w:br/>
        <w:t>Detalle de una factura procesada</w:t>
      </w:r>
    </w:p>
    <w:p>
      <w:pPr>
        <w:keepNext w:val="0"/>
        <w:spacing w:line="240" w:lineRule="auto" w:before="0" w:after="0"/>
        <w:ind w:firstLine="0"/>
        <w:jc w:val="center"/>
      </w:pPr>
      <w:r>
        <w:drawing>
          <wp:inline xmlns:a="http://schemas.openxmlformats.org/drawingml/2006/main" xmlns:pic="http://schemas.openxmlformats.org/drawingml/2006/picture">
            <wp:extent cx="5669280" cy="4929224"/>
            <wp:docPr id="6" name="Picture 6" descr="Detalle de una factura procesada"/>
            <wp:cNvGraphicFramePr>
              <a:graphicFrameLocks noChangeAspect="1"/>
            </wp:cNvGraphicFramePr>
            <a:graphic>
              <a:graphicData uri="http://schemas.openxmlformats.org/drawingml/2006/picture">
                <pic:pic>
                  <pic:nvPicPr>
                    <pic:cNvPr id="0" name="06-detalle-factura.png"/>
                    <pic:cNvPicPr/>
                  </pic:nvPicPr>
                  <pic:blipFill>
                    <a:blip r:embed="rId15"/>
                    <a:stretch>
                      <a:fillRect/>
                    </a:stretch>
                  </pic:blipFill>
                  <pic:spPr>
                    <a:xfrm>
                      <a:off x="0" y="0"/>
                      <a:ext cx="5669280" cy="4929224"/>
                    </a:xfrm>
                    <a:prstGeom prst="rect"/>
                  </pic:spPr>
                </pic:pic>
              </a:graphicData>
            </a:graphic>
          </wp:inline>
        </w:drawing>
      </w:r>
    </w:p>
    <w:p>
      <w:pPr>
        <w:keepNext w:val="0"/>
        <w:spacing w:line="480" w:lineRule="auto" w:before="0" w:after="0"/>
        <w:ind w:firstLine="0"/>
        <w:jc w:val="left"/>
      </w:pPr>
      <w:r>
        <w:rPr>
          <w:rFonts w:ascii="Times New Roman" w:hAnsi="Times New Roman"/>
          <w:color w:val="000000"/>
          <w:sz w:val="20"/>
        </w:rPr>
        <w:t>Nota. Captura propia. Se observan la categoría, el resumen, los campos estructurados y el historial.</w:t>
      </w:r>
    </w:p>
    <w:p>
      <w:r>
        <w:br w:type="page"/>
      </w:r>
    </w:p>
    <w:p>
      <w:pPr>
        <w:keepNext/>
        <w:spacing w:line="480" w:lineRule="auto" w:before="0" w:after="0"/>
        <w:ind w:firstLine="0"/>
        <w:jc w:val="center"/>
      </w:pPr>
      <w:r>
        <w:rPr>
          <w:rFonts w:ascii="Times New Roman" w:hAnsi="Times New Roman"/>
          <w:b/>
          <w:color w:val="000000"/>
          <w:sz w:val="24"/>
        </w:rPr>
        <w:t>Figura 7</w:t>
      </w:r>
      <w:r>
        <w:rPr>
          <w:rFonts w:ascii="Times New Roman" w:hAnsi="Times New Roman"/>
          <w:i/>
          <w:color w:val="000000"/>
          <w:sz w:val="24"/>
        </w:rPr>
        <w:br/>
        <w:t>Resultados de búsqueda textual</w:t>
      </w:r>
    </w:p>
    <w:p>
      <w:pPr>
        <w:keepNext w:val="0"/>
        <w:spacing w:line="240" w:lineRule="auto" w:before="0" w:after="0"/>
        <w:ind w:firstLine="0"/>
        <w:jc w:val="center"/>
      </w:pPr>
      <w:r>
        <w:drawing>
          <wp:inline xmlns:a="http://schemas.openxmlformats.org/drawingml/2006/main" xmlns:pic="http://schemas.openxmlformats.org/drawingml/2006/picture">
            <wp:extent cx="5669280" cy="3188970"/>
            <wp:docPr id="7" name="Picture 7" descr="Resultados de búsqueda textual"/>
            <wp:cNvGraphicFramePr>
              <a:graphicFrameLocks noChangeAspect="1"/>
            </wp:cNvGraphicFramePr>
            <a:graphic>
              <a:graphicData uri="http://schemas.openxmlformats.org/drawingml/2006/picture">
                <pic:pic>
                  <pic:nvPicPr>
                    <pic:cNvPr id="0" name="07-busqueda-textual.png"/>
                    <pic:cNvPicPr/>
                  </pic:nvPicPr>
                  <pic:blipFill>
                    <a:blip r:embed="rId16"/>
                    <a:stretch>
                      <a:fillRect/>
                    </a:stretch>
                  </pic:blipFill>
                  <pic:spPr>
                    <a:xfrm>
                      <a:off x="0" y="0"/>
                      <a:ext cx="5669280" cy="3188970"/>
                    </a:xfrm>
                    <a:prstGeom prst="rect"/>
                  </pic:spPr>
                </pic:pic>
              </a:graphicData>
            </a:graphic>
          </wp:inline>
        </w:drawing>
      </w:r>
    </w:p>
    <w:p>
      <w:pPr>
        <w:keepNext w:val="0"/>
        <w:spacing w:line="480" w:lineRule="auto" w:before="0" w:after="0"/>
        <w:ind w:firstLine="0"/>
        <w:jc w:val="left"/>
      </w:pPr>
      <w:r>
        <w:rPr>
          <w:rFonts w:ascii="Times New Roman" w:hAnsi="Times New Roman"/>
          <w:color w:val="000000"/>
          <w:sz w:val="20"/>
        </w:rPr>
        <w:t>Nota. Captura propia. La coincidencia del número de factura aparece resaltada en los resultados.</w:t>
      </w:r>
    </w:p>
    <w:p>
      <w:r>
        <w:br w:type="page"/>
      </w:r>
    </w:p>
    <w:p>
      <w:pPr>
        <w:keepNext/>
        <w:spacing w:line="480" w:lineRule="auto" w:before="0" w:after="0"/>
        <w:ind w:firstLine="0"/>
        <w:jc w:val="center"/>
      </w:pPr>
      <w:r>
        <w:rPr>
          <w:rFonts w:ascii="Times New Roman" w:hAnsi="Times New Roman"/>
          <w:b/>
          <w:color w:val="000000"/>
          <w:sz w:val="24"/>
        </w:rPr>
        <w:t>Figura 8</w:t>
      </w:r>
      <w:r>
        <w:rPr>
          <w:rFonts w:ascii="Times New Roman" w:hAnsi="Times New Roman"/>
          <w:i/>
          <w:color w:val="000000"/>
          <w:sz w:val="24"/>
        </w:rPr>
        <w:br/>
        <w:t>Resultados de búsqueda semántica</w:t>
      </w:r>
    </w:p>
    <w:p>
      <w:pPr>
        <w:keepNext w:val="0"/>
        <w:spacing w:line="240" w:lineRule="auto" w:before="0" w:after="0"/>
        <w:ind w:firstLine="0"/>
        <w:jc w:val="center"/>
      </w:pPr>
      <w:r>
        <w:drawing>
          <wp:inline xmlns:a="http://schemas.openxmlformats.org/drawingml/2006/main" xmlns:pic="http://schemas.openxmlformats.org/drawingml/2006/picture">
            <wp:extent cx="5669280" cy="3190931"/>
            <wp:docPr id="8" name="Picture 8" descr="Resultados de búsqueda semántica"/>
            <wp:cNvGraphicFramePr>
              <a:graphicFrameLocks noChangeAspect="1"/>
            </wp:cNvGraphicFramePr>
            <a:graphic>
              <a:graphicData uri="http://schemas.openxmlformats.org/drawingml/2006/picture">
                <pic:pic>
                  <pic:nvPicPr>
                    <pic:cNvPr id="0" name="08-busqueda-semantica.png"/>
                    <pic:cNvPicPr/>
                  </pic:nvPicPr>
                  <pic:blipFill>
                    <a:blip r:embed="rId17"/>
                    <a:stretch>
                      <a:fillRect/>
                    </a:stretch>
                  </pic:blipFill>
                  <pic:spPr>
                    <a:xfrm>
                      <a:off x="0" y="0"/>
                      <a:ext cx="5669280" cy="3190931"/>
                    </a:xfrm>
                    <a:prstGeom prst="rect"/>
                  </pic:spPr>
                </pic:pic>
              </a:graphicData>
            </a:graphic>
          </wp:inline>
        </w:drawing>
      </w:r>
    </w:p>
    <w:p>
      <w:pPr>
        <w:keepNext w:val="0"/>
        <w:spacing w:line="480" w:lineRule="auto" w:before="0" w:after="0"/>
        <w:ind w:firstLine="0"/>
        <w:jc w:val="left"/>
      </w:pPr>
      <w:r>
        <w:rPr>
          <w:rFonts w:ascii="Times New Roman" w:hAnsi="Times New Roman"/>
          <w:color w:val="000000"/>
          <w:sz w:val="20"/>
        </w:rPr>
        <w:t>Nota. Captura propia. La vista ordena los fragmentos por similitud con la consulta.</w:t>
      </w:r>
    </w:p>
    <w:p>
      <w:r>
        <w:br w:type="page"/>
      </w:r>
    </w:p>
    <w:p>
      <w:pPr>
        <w:keepNext/>
        <w:spacing w:line="480" w:lineRule="auto" w:before="0" w:after="0"/>
        <w:ind w:firstLine="0"/>
        <w:jc w:val="center"/>
      </w:pPr>
      <w:r>
        <w:rPr>
          <w:rFonts w:ascii="Times New Roman" w:hAnsi="Times New Roman"/>
          <w:b/>
          <w:color w:val="000000"/>
          <w:sz w:val="24"/>
        </w:rPr>
        <w:t>Figura 9</w:t>
      </w:r>
      <w:r>
        <w:rPr>
          <w:rFonts w:ascii="Times New Roman" w:hAnsi="Times New Roman"/>
          <w:i/>
          <w:color w:val="000000"/>
          <w:sz w:val="24"/>
        </w:rPr>
        <w:br/>
        <w:t>Respuesta con fuente documental</w:t>
      </w:r>
    </w:p>
    <w:p>
      <w:pPr>
        <w:keepNext w:val="0"/>
        <w:spacing w:line="240" w:lineRule="auto" w:before="0" w:after="0"/>
        <w:ind w:firstLine="0"/>
        <w:jc w:val="center"/>
      </w:pPr>
      <w:r>
        <w:drawing>
          <wp:inline xmlns:a="http://schemas.openxmlformats.org/drawingml/2006/main" xmlns:pic="http://schemas.openxmlformats.org/drawingml/2006/picture">
            <wp:extent cx="5669280" cy="3188970"/>
            <wp:docPr id="9" name="Picture 9" descr="Respuesta con fuente documental"/>
            <wp:cNvGraphicFramePr>
              <a:graphicFrameLocks noChangeAspect="1"/>
            </wp:cNvGraphicFramePr>
            <a:graphic>
              <a:graphicData uri="http://schemas.openxmlformats.org/drawingml/2006/picture">
                <pic:pic>
                  <pic:nvPicPr>
                    <pic:cNvPr id="0" name="09-consulta-fuentes.png"/>
                    <pic:cNvPicPr/>
                  </pic:nvPicPr>
                  <pic:blipFill>
                    <a:blip r:embed="rId18"/>
                    <a:stretch>
                      <a:fillRect/>
                    </a:stretch>
                  </pic:blipFill>
                  <pic:spPr>
                    <a:xfrm>
                      <a:off x="0" y="0"/>
                      <a:ext cx="5669280" cy="3188970"/>
                    </a:xfrm>
                    <a:prstGeom prst="rect"/>
                  </pic:spPr>
                </pic:pic>
              </a:graphicData>
            </a:graphic>
          </wp:inline>
        </w:drawing>
      </w:r>
    </w:p>
    <w:p>
      <w:pPr>
        <w:keepNext w:val="0"/>
        <w:spacing w:line="480" w:lineRule="auto" w:before="0" w:after="0"/>
        <w:ind w:firstLine="0"/>
        <w:jc w:val="left"/>
      </w:pPr>
      <w:r>
        <w:rPr>
          <w:rFonts w:ascii="Times New Roman" w:hAnsi="Times New Roman"/>
          <w:color w:val="000000"/>
          <w:sz w:val="20"/>
        </w:rPr>
        <w:t>Nota. Captura propia. La respuesta enlaza la factura y muestra el fragmento recuperado.</w:t>
      </w:r>
    </w:p>
    <w:p>
      <w:r>
        <w:br w:type="page"/>
      </w:r>
    </w:p>
    <w:p>
      <w:pPr>
        <w:keepNext/>
        <w:spacing w:line="480" w:lineRule="auto" w:before="0" w:after="0"/>
        <w:ind w:firstLine="0"/>
        <w:jc w:val="center"/>
      </w:pPr>
      <w:r>
        <w:rPr>
          <w:rFonts w:ascii="Times New Roman" w:hAnsi="Times New Roman"/>
          <w:b/>
          <w:color w:val="000000"/>
          <w:sz w:val="24"/>
        </w:rPr>
        <w:t>Figura 10</w:t>
      </w:r>
      <w:r>
        <w:rPr>
          <w:rFonts w:ascii="Times New Roman" w:hAnsi="Times New Roman"/>
          <w:i/>
          <w:color w:val="000000"/>
          <w:sz w:val="24"/>
        </w:rPr>
        <w:br/>
        <w:t>Respuesta sin evidencia suficiente</w:t>
      </w:r>
    </w:p>
    <w:p>
      <w:pPr>
        <w:keepNext w:val="0"/>
        <w:spacing w:line="240" w:lineRule="auto" w:before="0" w:after="0"/>
        <w:ind w:firstLine="0"/>
        <w:jc w:val="center"/>
      </w:pPr>
      <w:r>
        <w:drawing>
          <wp:inline xmlns:a="http://schemas.openxmlformats.org/drawingml/2006/main" xmlns:pic="http://schemas.openxmlformats.org/drawingml/2006/picture">
            <wp:extent cx="5669280" cy="3188970"/>
            <wp:docPr id="10" name="Picture 10" descr="Respuesta sin evidencia suficiente"/>
            <wp:cNvGraphicFramePr>
              <a:graphicFrameLocks noChangeAspect="1"/>
            </wp:cNvGraphicFramePr>
            <a:graphic>
              <a:graphicData uri="http://schemas.openxmlformats.org/drawingml/2006/picture">
                <pic:pic>
                  <pic:nvPicPr>
                    <pic:cNvPr id="0" name="10-sin-evidencia.png"/>
                    <pic:cNvPicPr/>
                  </pic:nvPicPr>
                  <pic:blipFill>
                    <a:blip r:embed="rId19"/>
                    <a:stretch>
                      <a:fillRect/>
                    </a:stretch>
                  </pic:blipFill>
                  <pic:spPr>
                    <a:xfrm>
                      <a:off x="0" y="0"/>
                      <a:ext cx="5669280" cy="3188970"/>
                    </a:xfrm>
                    <a:prstGeom prst="rect"/>
                  </pic:spPr>
                </pic:pic>
              </a:graphicData>
            </a:graphic>
          </wp:inline>
        </w:drawing>
      </w:r>
    </w:p>
    <w:p>
      <w:pPr>
        <w:keepNext w:val="0"/>
        <w:spacing w:line="480" w:lineRule="auto" w:before="0" w:after="0"/>
        <w:ind w:firstLine="0"/>
        <w:jc w:val="left"/>
      </w:pPr>
      <w:r>
        <w:rPr>
          <w:rFonts w:ascii="Times New Roman" w:hAnsi="Times New Roman"/>
          <w:color w:val="000000"/>
          <w:sz w:val="20"/>
        </w:rPr>
        <w:t>Nota. Captura propia. La aplicación informa que no encontró fragmentos para responder la pregunta.</w:t>
      </w:r>
    </w:p>
    <w:p>
      <w:r>
        <w:br w:type="page"/>
      </w:r>
    </w:p>
    <w:p>
      <w:pPr>
        <w:keepNext/>
        <w:spacing w:line="480" w:lineRule="auto" w:before="0" w:after="0"/>
        <w:ind w:firstLine="0"/>
        <w:jc w:val="center"/>
      </w:pPr>
      <w:r>
        <w:rPr>
          <w:rFonts w:ascii="Times New Roman" w:hAnsi="Times New Roman"/>
          <w:b/>
          <w:color w:val="000000"/>
          <w:sz w:val="24"/>
        </w:rPr>
        <w:t>Figura 11</w:t>
      </w:r>
      <w:r>
        <w:rPr>
          <w:rFonts w:ascii="Times New Roman" w:hAnsi="Times New Roman"/>
          <w:i/>
          <w:color w:val="000000"/>
          <w:sz w:val="24"/>
        </w:rPr>
        <w:br/>
        <w:t>Administración de usuarios</w:t>
      </w:r>
    </w:p>
    <w:p>
      <w:pPr>
        <w:keepNext w:val="0"/>
        <w:spacing w:line="240" w:lineRule="auto" w:before="0" w:after="0"/>
        <w:ind w:firstLine="0"/>
        <w:jc w:val="center"/>
      </w:pPr>
      <w:r>
        <w:drawing>
          <wp:inline xmlns:a="http://schemas.openxmlformats.org/drawingml/2006/main" xmlns:pic="http://schemas.openxmlformats.org/drawingml/2006/picture">
            <wp:extent cx="5669280" cy="1799771"/>
            <wp:docPr id="11" name="Picture 11" descr="Administración de usuarios"/>
            <wp:cNvGraphicFramePr>
              <a:graphicFrameLocks noChangeAspect="1"/>
            </wp:cNvGraphicFramePr>
            <a:graphic>
              <a:graphicData uri="http://schemas.openxmlformats.org/drawingml/2006/picture">
                <pic:pic>
                  <pic:nvPicPr>
                    <pic:cNvPr id="0" name="11-usuarios.png"/>
                    <pic:cNvPicPr/>
                  </pic:nvPicPr>
                  <pic:blipFill>
                    <a:blip r:embed="rId20"/>
                    <a:stretch>
                      <a:fillRect/>
                    </a:stretch>
                  </pic:blipFill>
                  <pic:spPr>
                    <a:xfrm>
                      <a:off x="0" y="0"/>
                      <a:ext cx="5669280" cy="1799771"/>
                    </a:xfrm>
                    <a:prstGeom prst="rect"/>
                  </pic:spPr>
                </pic:pic>
              </a:graphicData>
            </a:graphic>
          </wp:inline>
        </w:drawing>
      </w:r>
    </w:p>
    <w:p>
      <w:pPr>
        <w:keepNext w:val="0"/>
        <w:spacing w:line="480" w:lineRule="auto" w:before="0" w:after="0"/>
        <w:ind w:firstLine="0"/>
        <w:jc w:val="left"/>
      </w:pPr>
      <w:r>
        <w:rPr>
          <w:rFonts w:ascii="Times New Roman" w:hAnsi="Times New Roman"/>
          <w:color w:val="000000"/>
          <w:sz w:val="20"/>
        </w:rPr>
        <w:t>Nota. Captura propia. Esta pantalla es visible para la cuenta administradora.</w:t>
      </w:r>
    </w:p>
    <w:p>
      <w:r>
        <w:br w:type="page"/>
      </w:r>
    </w:p>
    <w:p>
      <w:pPr>
        <w:keepNext/>
        <w:spacing w:line="480" w:lineRule="auto" w:before="0" w:after="0"/>
        <w:ind w:firstLine="0"/>
        <w:jc w:val="center"/>
      </w:pPr>
      <w:r>
        <w:rPr>
          <w:rFonts w:ascii="Times New Roman" w:hAnsi="Times New Roman"/>
          <w:b/>
          <w:color w:val="000000"/>
          <w:sz w:val="24"/>
        </w:rPr>
        <w:t>Figura 12</w:t>
      </w:r>
      <w:r>
        <w:rPr>
          <w:rFonts w:ascii="Times New Roman" w:hAnsi="Times New Roman"/>
          <w:i/>
          <w:color w:val="000000"/>
          <w:sz w:val="24"/>
        </w:rPr>
        <w:br/>
        <w:t>Registro de auditoría</w:t>
      </w:r>
    </w:p>
    <w:p>
      <w:pPr>
        <w:keepNext w:val="0"/>
        <w:spacing w:line="240" w:lineRule="auto" w:before="0" w:after="0"/>
        <w:ind w:firstLine="0"/>
        <w:jc w:val="center"/>
      </w:pPr>
      <w:r>
        <w:drawing>
          <wp:inline xmlns:a="http://schemas.openxmlformats.org/drawingml/2006/main" xmlns:pic="http://schemas.openxmlformats.org/drawingml/2006/picture">
            <wp:extent cx="5669280" cy="2587171"/>
            <wp:docPr id="12" name="Picture 12" descr="Registro de auditoría"/>
            <wp:cNvGraphicFramePr>
              <a:graphicFrameLocks noChangeAspect="1"/>
            </wp:cNvGraphicFramePr>
            <a:graphic>
              <a:graphicData uri="http://schemas.openxmlformats.org/drawingml/2006/picture">
                <pic:pic>
                  <pic:nvPicPr>
                    <pic:cNvPr id="0" name="12-auditoria.png"/>
                    <pic:cNvPicPr/>
                  </pic:nvPicPr>
                  <pic:blipFill>
                    <a:blip r:embed="rId21"/>
                    <a:stretch>
                      <a:fillRect/>
                    </a:stretch>
                  </pic:blipFill>
                  <pic:spPr>
                    <a:xfrm>
                      <a:off x="0" y="0"/>
                      <a:ext cx="5669280" cy="2587171"/>
                    </a:xfrm>
                    <a:prstGeom prst="rect"/>
                  </pic:spPr>
                </pic:pic>
              </a:graphicData>
            </a:graphic>
          </wp:inline>
        </w:drawing>
      </w:r>
    </w:p>
    <w:p>
      <w:pPr>
        <w:keepNext w:val="0"/>
        <w:spacing w:line="480" w:lineRule="auto" w:before="0" w:after="0"/>
        <w:ind w:firstLine="0"/>
        <w:jc w:val="left"/>
      </w:pPr>
      <w:r>
        <w:rPr>
          <w:rFonts w:ascii="Times New Roman" w:hAnsi="Times New Roman"/>
          <w:color w:val="000000"/>
          <w:sz w:val="20"/>
        </w:rPr>
        <w:t>Nota. Captura propia. El registro relaciona acciones, usuarios, detalles e IP.</w:t>
      </w:r>
    </w:p>
    <w:p>
      <w:r>
        <w:br w:type="page"/>
      </w:r>
    </w:p>
    <w:p>
      <w:pPr>
        <w:pStyle w:val="Heading1"/>
        <w:keepNext/>
        <w:spacing w:line="480" w:lineRule="auto" w:before="0" w:after="0"/>
        <w:ind w:firstLine="0"/>
        <w:jc w:val="center"/>
      </w:pPr>
      <w:r>
        <w:rPr>
          <w:rFonts w:ascii="Times New Roman" w:hAnsi="Times New Roman"/>
          <w:b/>
          <w:color w:val="000000"/>
          <w:sz w:val="24"/>
        </w:rPr>
        <w:t>Referencias</w:t>
      </w:r>
    </w:p>
    <w:p>
      <w:pPr>
        <w:keepNext w:val="0"/>
        <w:spacing w:line="480" w:lineRule="auto" w:before="0" w:after="0"/>
        <w:ind w:left="720" w:hanging="720"/>
        <w:jc w:val="left"/>
      </w:pPr>
      <w:r>
        <w:rPr>
          <w:rFonts w:ascii="Times New Roman" w:hAnsi="Times New Roman"/>
          <w:b w:val="0"/>
          <w:i w:val="0"/>
          <w:color w:val="000000"/>
          <w:sz w:val="24"/>
        </w:rPr>
        <w:t>American Psychological Association. (2020). Student paper setup guide. https://apastyle.apa.org/instructional-aids/student-paper-setup-guide</w:t>
      </w:r>
    </w:p>
    <w:p>
      <w:pPr>
        <w:keepNext w:val="0"/>
        <w:spacing w:line="480" w:lineRule="auto" w:before="0" w:after="0"/>
        <w:ind w:left="720" w:hanging="720"/>
        <w:jc w:val="left"/>
      </w:pPr>
      <w:r>
        <w:rPr>
          <w:rFonts w:ascii="Times New Roman" w:hAnsi="Times New Roman"/>
          <w:b w:val="0"/>
          <w:i w:val="0"/>
          <w:color w:val="000000"/>
          <w:sz w:val="24"/>
        </w:rPr>
        <w:t>DocuIntel. (2026). README y manual de usuario del Sistema Inteligente de Gestión y Análisis Documental [Documentación del proyecto].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line="240" w:lineRule="auto" w:before="0" w:after="0"/>
      <w:ind w:firstLine="0"/>
      <w:jc w:val="right"/>
    </w:pPr>
    <w:r>
      <w:rPr>
        <w:rFonts w:ascii="Times New Roman" w:hAnsi="Times New Roman"/>
        <w:color w:val="00000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ind w:firstLine="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jc w:val="left"/>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jc w:val="left"/>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Funcionamiento del software DocuIntel</dc:title>
  <dc:subject>Documentación de funcionamiento del proyecto integrador</dc:subject>
  <dc:creator>Daniel Orlando Galvis Jaimes</dc:creator>
  <cp:keywords>DocuIntel, gestión documental, software, UTS</cp:keywords>
  <dc:description>Documento académico con evidencias visuales del funcionamiento local.</dc:description>
  <cp:lastModifiedBy/>
  <cp:revision>1</cp:revision>
  <dcterms:created xsi:type="dcterms:W3CDTF">2013-12-23T23:15:00Z</dcterms:created>
  <dcterms:modified xsi:type="dcterms:W3CDTF">2013-12-23T23:15:00Z</dcterms:modified>
  <cp:category/>
</cp:coreProperties>
</file>