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7" w:name="content"/>
    <w:bookmarkStart w:id="36" w:name="X16bfc6998a94f272d571746f3e24e2f524de25a"/>
    <w:p>
      <w:pPr>
        <w:pStyle w:val="Heading1"/>
      </w:pPr>
      <w:r>
        <w:t xml:space="preserve">Plano Estratégico (PRD) – Builder Community e Prova de Rastreamento de Uso no MIND Protocol</w:t>
      </w:r>
    </w:p>
    <w:bookmarkStart w:id="21" w:name="visão-geral"/>
    <w:p>
      <w:pPr>
        <w:pStyle w:val="Heading2"/>
      </w:pPr>
      <w:r>
        <w:t xml:space="preserve">Visão Geral</w:t>
      </w:r>
    </w:p>
    <w:p>
      <w:pPr>
        <w:pStyle w:val="FirstParagraph"/>
      </w:pPr>
      <w:r>
        <w:t xml:space="preserve">A comunidade de builders do The Garage, hospedada na Solana House, está no centro do crescimento do MIND Protocol. A proposta é capacitar desenvolvedores a criar, testar e comercializar</w:t>
      </w:r>
      <w:r>
        <w:t xml:space="preserve"> </w:t>
      </w:r>
      <w:r>
        <w:rPr>
          <w:b/>
          <w:bCs/>
        </w:rPr>
        <w:t xml:space="preserve">Agent Skills</w:t>
      </w:r>
      <w:r>
        <w:t xml:space="preserve"> </w:t>
      </w:r>
      <w:r>
        <w:t xml:space="preserve">de forma colaborativa e rastreável. Este PRD define a visão estratégica para um formulário de onboarding que serve como</w:t>
      </w:r>
      <w:r>
        <w:t xml:space="preserve"> </w:t>
      </w:r>
      <w:r>
        <w:rPr>
          <w:b/>
          <w:bCs/>
        </w:rPr>
        <w:t xml:space="preserve">prova de uso</w:t>
      </w:r>
      <w:r>
        <w:t xml:space="preserve"> </w:t>
      </w:r>
      <w:r>
        <w:t xml:space="preserve">e alimenta um banco de dados Supabase para acompanhar métricas de adoção, engajamento e sucesso.</w:t>
      </w:r>
    </w:p>
    <w:bookmarkEnd w:id="21"/>
    <w:bookmarkStart w:id="22" w:name="objetivos"/>
    <w:p>
      <w:pPr>
        <w:pStyle w:val="Heading2"/>
      </w:pPr>
      <w:r>
        <w:t xml:space="preserve">Objetivos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Onboarding Eficiente:</w:t>
      </w:r>
      <w:r>
        <w:t xml:space="preserve"> </w:t>
      </w:r>
      <w:r>
        <w:t xml:space="preserve">Desenvolver um formulário que simplifique o processo de entrada de novos builders, coletando informações essenciais (GitHub, tempo de criação de skill, dificuldades, etc.).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Rastreamento de Métricas:</w:t>
      </w:r>
      <w:r>
        <w:t xml:space="preserve"> </w:t>
      </w:r>
      <w:r>
        <w:t xml:space="preserve">Alinhar campos de formulário com KPIs que permitam medir velocidade de criação, pontos de atrito e conversão em PRs aprovados.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Integração Supabase:</w:t>
      </w:r>
      <w:r>
        <w:t xml:space="preserve"> </w:t>
      </w:r>
      <w:r>
        <w:t xml:space="preserve">Armazenar dados de forma segura e consultável para análises posteriores e dashboards de uso.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Engajamento da Comunidade:</w:t>
      </w:r>
      <w:r>
        <w:t xml:space="preserve"> </w:t>
      </w:r>
      <w:r>
        <w:t xml:space="preserve">Criar um canal de feedback contínuo para que builders possam compartilhar experiências e sugerir melhorias.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Transparência e Auditabilidade:</w:t>
      </w:r>
      <w:r>
        <w:t xml:space="preserve"> </w:t>
      </w:r>
      <w:r>
        <w:t xml:space="preserve">Garantir que cada submissão seja rastreável no GitHub (via PRs e commits) e alinhada à política de</w:t>
      </w:r>
      <w:r>
        <w:t xml:space="preserve"> </w:t>
      </w:r>
      <w:r>
        <w:rPr>
          <w:b/>
          <w:bCs/>
        </w:rPr>
        <w:t xml:space="preserve">Zero Trust</w:t>
      </w:r>
      <w:r>
        <w:t xml:space="preserve"> </w:t>
      </w:r>
      <w:r>
        <w:t xml:space="preserve">do MIND.</w:t>
      </w:r>
    </w:p>
    <w:bookmarkEnd w:id="22"/>
    <w:bookmarkStart w:id="23" w:name="público-alvo"/>
    <w:p>
      <w:pPr>
        <w:pStyle w:val="Heading2"/>
      </w:pPr>
      <w:r>
        <w:t xml:space="preserve">Público-Alvo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Builders Independentes:</w:t>
      </w:r>
      <w:r>
        <w:t xml:space="preserve"> </w:t>
      </w:r>
      <w:r>
        <w:t xml:space="preserve">Desenvolvedores de Solana/DeFi interessados em criar e monetizar Agent Skills.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Organizações Parceiras:</w:t>
      </w:r>
      <w:r>
        <w:t xml:space="preserve"> </w:t>
      </w:r>
      <w:r>
        <w:t xml:space="preserve">Programas de hackathon (Colosseum Frontier), comunidades Superteam BR e equipes internas que desejam validar ideias de produtos usando o ecossistema MIND.</w:t>
      </w:r>
    </w:p>
    <w:bookmarkEnd w:id="23"/>
    <w:bookmarkStart w:id="24" w:name="métricas-de-sucesso"/>
    <w:p>
      <w:pPr>
        <w:pStyle w:val="Heading2"/>
      </w:pPr>
      <w:r>
        <w:t xml:space="preserve">Métricas de Sucesso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Taxa de Conclusão de Onboarding:</w:t>
      </w:r>
      <w:r>
        <w:t xml:space="preserve"> </w:t>
      </w:r>
      <w:r>
        <w:t xml:space="preserve">% de builders que completam o formulário após conectar o GitHub.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Tempo Médio de Criação de Skill:</w:t>
      </w:r>
      <w:r>
        <w:t xml:space="preserve"> </w:t>
      </w:r>
      <w:r>
        <w:t xml:space="preserve">medido em minutos, ajuda a identificar complexidade do processo.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% de PRs Aprovados:</w:t>
      </w:r>
      <w:r>
        <w:t xml:space="preserve"> </w:t>
      </w:r>
      <w:r>
        <w:t xml:space="preserve">proporção entre skills submetidas e aprovadas no repositório.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Pontos de Atrito Relatados:</w:t>
      </w:r>
      <w:r>
        <w:t xml:space="preserve"> </w:t>
      </w:r>
      <w:r>
        <w:t xml:space="preserve">número de relatos de travas ou dificuldades no campo</w:t>
      </w:r>
      <w:r>
        <w:t xml:space="preserve"> </w:t>
      </w:r>
      <w:r>
        <w:rPr>
          <w:rStyle w:val="VerbatimChar"/>
        </w:rPr>
        <w:t xml:space="preserve">stuckPoint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Nível de Engajamento Pós-Onboarding:</w:t>
      </w:r>
      <w:r>
        <w:t xml:space="preserve"> </w:t>
      </w:r>
      <w:r>
        <w:t xml:space="preserve">quantas novas skills ou contribuições são feitas por builder após o primeiro envio.</w:t>
      </w:r>
    </w:p>
    <w:bookmarkEnd w:id="24"/>
    <w:bookmarkStart w:id="30" w:name="funcionalidades-principais"/>
    <w:p>
      <w:pPr>
        <w:pStyle w:val="Heading2"/>
      </w:pPr>
      <w:r>
        <w:t xml:space="preserve">Funcionalidades Principais</w:t>
      </w:r>
    </w:p>
    <w:bookmarkStart w:id="25" w:name="formulário-de-onboarding"/>
    <w:p>
      <w:pPr>
        <w:pStyle w:val="Heading3"/>
      </w:pPr>
      <w:r>
        <w:t xml:space="preserve">1. Formulário de Onboarding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Campos Obrigatórios:</w:t>
      </w:r>
      <w:r>
        <w:t xml:space="preserve"> </w:t>
      </w:r>
      <w:r>
        <w:t xml:space="preserve">GitHub do builder, link do PR, confirmação de fork e criação de skill, tempos de execução (</w:t>
      </w:r>
      <w:r>
        <w:rPr>
          <w:rStyle w:val="VerbatimChar"/>
        </w:rPr>
        <w:t xml:space="preserve">timeToStart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timeToCreate</w:t>
      </w:r>
      <w:r>
        <w:t xml:space="preserve">), campanha/origem.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Campos Opcionais:</w:t>
      </w:r>
      <w:r>
        <w:t xml:space="preserve"> </w:t>
      </w:r>
      <w:r>
        <w:t xml:space="preserve">Carteira Solana (para pagamentos futuros), comentários de pontos de travamento, feedback aberto.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campos estruturados (tempo em minutos), checks para confirmar que URL do PR e endereço GitHub são válidos.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Interface e UX:</w:t>
      </w:r>
      <w:r>
        <w:t xml:space="preserve"> </w:t>
      </w:r>
      <w:r>
        <w:t xml:space="preserve">design simples, alinhado à identidade MIND, com mensagens de sucesso e fallback para erros de conexão.</w:t>
      </w:r>
    </w:p>
    <w:bookmarkEnd w:id="25"/>
    <w:bookmarkStart w:id="26" w:name="integração-com-supabase"/>
    <w:p>
      <w:pPr>
        <w:pStyle w:val="Heading3"/>
      </w:pPr>
      <w:r>
        <w:t xml:space="preserve">2. Integração com Supabase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Persistência de Dados:</w:t>
      </w:r>
      <w:r>
        <w:t xml:space="preserve"> </w:t>
      </w:r>
      <w:r>
        <w:t xml:space="preserve">cada envio gera uma entrada na tabela</w:t>
      </w:r>
      <w:r>
        <w:t xml:space="preserve"> </w:t>
      </w:r>
      <w:r>
        <w:rPr>
          <w:rStyle w:val="VerbatimChar"/>
        </w:rPr>
        <w:t xml:space="preserve">builder_intake</w:t>
      </w:r>
      <w:r>
        <w:t xml:space="preserve"> </w:t>
      </w:r>
      <w:r>
        <w:t xml:space="preserve">(ou equivalente), com timestamp e UUID.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Segurança:</w:t>
      </w:r>
      <w:r>
        <w:t xml:space="preserve"> </w:t>
      </w:r>
      <w:r>
        <w:t xml:space="preserve">uso de chaves</w:t>
      </w:r>
      <w:r>
        <w:t xml:space="preserve"> </w:t>
      </w:r>
      <w:r>
        <w:rPr>
          <w:rStyle w:val="VerbatimChar"/>
        </w:rPr>
        <w:t xml:space="preserve">anon</w:t>
      </w:r>
      <w:r>
        <w:t xml:space="preserve"> </w:t>
      </w:r>
      <w:r>
        <w:t xml:space="preserve">em ambiente de teste; chaves de serviço restritas no backend para evitar exposição. Todos os registros devem possuir status de aprovação (pendente/aprovado/rejeitado).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Observabilidade:</w:t>
      </w:r>
      <w:r>
        <w:t xml:space="preserve"> </w:t>
      </w:r>
      <w:r>
        <w:t xml:space="preserve">ganchos (webhooks) podem ser configurados para disparar eventos em outros serviços (Discord, Slack) quando um novo builder completa o onboarding.</w:t>
      </w:r>
    </w:p>
    <w:bookmarkEnd w:id="26"/>
    <w:bookmarkStart w:id="27" w:name="skill-pmf-validator"/>
    <w:p>
      <w:pPr>
        <w:pStyle w:val="Heading3"/>
      </w:pPr>
      <w:r>
        <w:t xml:space="preserve">3. Skill “PMF Validator”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disponibilizar um exemplo de skill para desenvolvedores testarem rapidamente o fluxo de criação.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Template:</w:t>
      </w:r>
      <w:r>
        <w:t xml:space="preserve"> </w:t>
      </w:r>
      <w:r>
        <w:t xml:space="preserve">inclui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com instruções claras e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com metadados de pricing e tags (</w:t>
      </w:r>
      <w:r>
        <w:rPr>
          <w:rStyle w:val="VerbatimChar"/>
        </w:rPr>
        <w:t xml:space="preserve">validation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pmf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Modelo de Negócio:</w:t>
      </w:r>
      <w:r>
        <w:t xml:space="preserve"> </w:t>
      </w:r>
      <w:r>
        <w:t xml:space="preserve">gratuita para onboarding, subsidiada por MIND, permitindo que qualquer builder a utilize como primeira submissão.</w:t>
      </w:r>
    </w:p>
    <w:bookmarkEnd w:id="27"/>
    <w:bookmarkStart w:id="28" w:name="dashboard-de-métricas"/>
    <w:p>
      <w:pPr>
        <w:pStyle w:val="Heading3"/>
      </w:pPr>
      <w:r>
        <w:t xml:space="preserve">4. Dashboard de Métricas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Visualização:</w:t>
      </w:r>
      <w:r>
        <w:t xml:space="preserve"> </w:t>
      </w:r>
      <w:r>
        <w:t xml:space="preserve">painel (ex: usando Supabase Studio ou ferramenta externa) mostrando gráficos de conversão, tempos médios e principais pontos de atrito.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Filtros:</w:t>
      </w:r>
      <w:r>
        <w:t xml:space="preserve"> </w:t>
      </w:r>
      <w:r>
        <w:t xml:space="preserve">por data de entrada, por campanha (Superteam BR, Colosseum), por status de PR.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Exportação:</w:t>
      </w:r>
      <w:r>
        <w:t xml:space="preserve"> </w:t>
      </w:r>
      <w:r>
        <w:t xml:space="preserve">capacidade de exportar dados em CSV/JSON para análise adicional.</w:t>
      </w:r>
    </w:p>
    <w:bookmarkEnd w:id="28"/>
    <w:bookmarkStart w:id="29" w:name="programa-de-feedback-da-comunidade"/>
    <w:p>
      <w:pPr>
        <w:pStyle w:val="Heading3"/>
      </w:pPr>
      <w:r>
        <w:t xml:space="preserve">5. Programa de Feedback da Comunidade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Canais de Suporte:</w:t>
      </w:r>
      <w:r>
        <w:t xml:space="preserve"> </w:t>
      </w:r>
      <w:r>
        <w:t xml:space="preserve">utilizar Discord/Telegram para capturar dúvidas e orientar builders durante o processo.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Ciclo de Melhoria Contínua:</w:t>
      </w:r>
      <w:r>
        <w:t xml:space="preserve"> </w:t>
      </w:r>
      <w:r>
        <w:t xml:space="preserve">a equipe MIND revê semanalmente feedbacks e ajusta o formulário, a documentação e o template de skill conforme necessário.</w:t>
      </w:r>
    </w:p>
    <w:bookmarkEnd w:id="29"/>
    <w:bookmarkEnd w:id="30"/>
    <w:bookmarkStart w:id="31" w:name="fluxo-de-usuário"/>
    <w:p>
      <w:pPr>
        <w:pStyle w:val="Heading2"/>
      </w:pPr>
      <w:r>
        <w:t xml:space="preserve">Fluxo de Usuário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Visitante acessa</w:t>
      </w:r>
      <w:r>
        <w:t xml:space="preserve"> </w:t>
      </w:r>
      <w:r>
        <w:rPr>
          <w:rStyle w:val="VerbatimChar"/>
        </w:rPr>
        <w:t xml:space="preserve">mindprotocol.xyz</w:t>
      </w:r>
      <w:r>
        <w:t xml:space="preserve"> </w:t>
      </w:r>
      <w:r>
        <w:t xml:space="preserve">e clica em “Connect GitHub to Discover”.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Autenticação GitHub</w:t>
      </w:r>
      <w:r>
        <w:t xml:space="preserve"> </w:t>
      </w:r>
      <w:r>
        <w:t xml:space="preserve">via OAuth e verificação da identidade do builder.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Tela de Descoberta:</w:t>
      </w:r>
      <w:r>
        <w:t xml:space="preserve"> </w:t>
      </w:r>
      <w:r>
        <w:t xml:space="preserve">usuário explora a skill “PMF Validator”, lê instruções e decide participar.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Fork do repositório</w:t>
      </w:r>
      <w:r>
        <w:t xml:space="preserve"> </w:t>
      </w:r>
      <w:r>
        <w:t xml:space="preserve">e execução do comando</w:t>
      </w:r>
      <w:r>
        <w:t xml:space="preserve"> </w:t>
      </w:r>
      <w:r>
        <w:rPr>
          <w:rStyle w:val="VerbatimChar"/>
        </w:rPr>
        <w:t xml:space="preserve">pnpm run create-skill</w:t>
      </w:r>
      <w:r>
        <w:t xml:space="preserve"> </w:t>
      </w:r>
      <w:r>
        <w:t xml:space="preserve">localmente, gerando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Criação de PR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agent-cards/skills/community</w:t>
      </w:r>
      <w:r>
        <w:t xml:space="preserve">. O link do PR é copiado.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Preenchimento do Formulário:</w:t>
      </w:r>
      <w:r>
        <w:t xml:space="preserve"> </w:t>
      </w:r>
      <w:r>
        <w:t xml:space="preserve">inserindo GitHub, tempos, link do PR, eventuais pontos de travamento e feedback.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Envio &amp; Confirmação:</w:t>
      </w:r>
      <w:r>
        <w:t xml:space="preserve"> </w:t>
      </w:r>
      <w:r>
        <w:t xml:space="preserve">dados armazenados no Supabase, PR passa a ser acompanhado pelos revisores, builder recebe mensagem de “Proof Submitted”.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Acompanhamento:</w:t>
      </w:r>
      <w:r>
        <w:t xml:space="preserve"> </w:t>
      </w:r>
      <w:r>
        <w:t xml:space="preserve">builder acompanha status do PR e pode receber notificações (e-mail/Discord) quando aprovado.</w:t>
      </w:r>
    </w:p>
    <w:bookmarkEnd w:id="31"/>
    <w:bookmarkStart w:id="32" w:name="requisitos-técnicos"/>
    <w:p>
      <w:pPr>
        <w:pStyle w:val="Heading2"/>
      </w:pPr>
      <w:r>
        <w:t xml:space="preserve">Requisitos Técnicos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 (Next.js ou equivalente) com Tailwind; coleta de dados via formulário; integração com Supabase através do SDK</w:t>
      </w:r>
      <w:r>
        <w:t xml:space="preserve"> </w:t>
      </w:r>
      <w:r>
        <w:rPr>
          <w:rStyle w:val="VerbatimChar"/>
        </w:rPr>
        <w:t xml:space="preserve">@supabase/supabase-js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Supabase (PostgreSQL) configurado com tabelas</w:t>
      </w:r>
      <w:r>
        <w:t xml:space="preserve"> </w:t>
      </w:r>
      <w:r>
        <w:rPr>
          <w:rStyle w:val="VerbatimChar"/>
        </w:rPr>
        <w:t xml:space="preserve">builders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submissions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Infraestrutura:</w:t>
      </w:r>
      <w:r>
        <w:t xml:space="preserve"> </w:t>
      </w:r>
      <w:r>
        <w:t xml:space="preserve">uso de Vercel ou similar para hospedagem frontend; Netlify/Cloudflare podem ser usados como fallback.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Segurança:</w:t>
      </w:r>
      <w:r>
        <w:t xml:space="preserve"> </w:t>
      </w:r>
      <w:r>
        <w:t xml:space="preserve">tokens de API armazenados via variáveis de ambiente; comunicação HTTPS; sanitização de inputs.</w:t>
      </w:r>
    </w:p>
    <w:bookmarkEnd w:id="32"/>
    <w:bookmarkStart w:id="33" w:name="roadmap-cronograma"/>
    <w:p>
      <w:pPr>
        <w:pStyle w:val="Heading2"/>
      </w:pPr>
      <w:r>
        <w:t xml:space="preserve">Roadmap / Cronograma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Entregas</w:t>
            </w:r>
          </w:p>
        </w:tc>
        <w:tc>
          <w:tcPr/>
          <w:p>
            <w:pPr>
              <w:pStyle w:val="Compact"/>
            </w:pPr>
            <w:r>
              <w:t xml:space="preserve">Prazo Estimado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Fase 1</w:t>
            </w:r>
          </w:p>
        </w:tc>
        <w:tc>
          <w:tcPr/>
          <w:p>
            <w:pPr>
              <w:pStyle w:val="Compact"/>
            </w:pPr>
            <w:r>
              <w:t xml:space="preserve">Planejamento e configuração</w:t>
            </w:r>
          </w:p>
        </w:tc>
        <w:tc>
          <w:tcPr/>
          <w:p>
            <w:pPr>
              <w:pStyle w:val="Compact"/>
            </w:pPr>
            <w:r>
              <w:t xml:space="preserve">Definição de campos de formulário, criação de banco no Supabase, setup do template de skill</w:t>
            </w:r>
          </w:p>
        </w:tc>
        <w:tc>
          <w:tcPr/>
          <w:p>
            <w:pPr>
              <w:pStyle w:val="Compact"/>
            </w:pPr>
            <w:r>
              <w:t xml:space="preserve">1 semana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Fase 2</w:t>
            </w:r>
          </w:p>
        </w:tc>
        <w:tc>
          <w:tcPr/>
          <w:p>
            <w:pPr>
              <w:pStyle w:val="Compact"/>
            </w:pPr>
            <w:r>
              <w:t xml:space="preserve">Implementação do Formulário</w:t>
            </w:r>
          </w:p>
        </w:tc>
        <w:tc>
          <w:tcPr/>
          <w:p>
            <w:pPr>
              <w:pStyle w:val="Compact"/>
            </w:pPr>
            <w:r>
              <w:t xml:space="preserve">Desenvolvimento do componente React, integração Supabase, testes locais</w:t>
            </w:r>
          </w:p>
        </w:tc>
        <w:tc>
          <w:tcPr/>
          <w:p>
            <w:pPr>
              <w:pStyle w:val="Compact"/>
            </w:pPr>
            <w:r>
              <w:t xml:space="preserve">1–2 semanas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Fase 3</w:t>
            </w:r>
          </w:p>
        </w:tc>
        <w:tc>
          <w:tcPr/>
          <w:p>
            <w:pPr>
              <w:pStyle w:val="Compact"/>
            </w:pPr>
            <w:r>
              <w:t xml:space="preserve">Lançamento Interno (Beta)</w:t>
            </w:r>
          </w:p>
        </w:tc>
        <w:tc>
          <w:tcPr/>
          <w:p>
            <w:pPr>
              <w:pStyle w:val="Compact"/>
            </w:pPr>
            <w:r>
              <w:t xml:space="preserve">Onboarding de 10 builders da Superteam BR, coleta inicial de dados, ajustes rápidos</w:t>
            </w:r>
          </w:p>
        </w:tc>
        <w:tc>
          <w:tcPr/>
          <w:p>
            <w:pPr>
              <w:pStyle w:val="Compact"/>
            </w:pPr>
            <w:r>
              <w:t xml:space="preserve">1 semana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Fase 4</w:t>
            </w:r>
          </w:p>
        </w:tc>
        <w:tc>
          <w:tcPr/>
          <w:p>
            <w:pPr>
              <w:pStyle w:val="Compact"/>
            </w:pPr>
            <w:r>
              <w:t xml:space="preserve">Dashboard &amp; Métricas</w:t>
            </w:r>
          </w:p>
        </w:tc>
        <w:tc>
          <w:tcPr/>
          <w:p>
            <w:pPr>
              <w:pStyle w:val="Compact"/>
            </w:pPr>
            <w:r>
              <w:t xml:space="preserve">Construção de painéis, análises preliminares, revisão de funil de onboarding</w:t>
            </w:r>
          </w:p>
        </w:tc>
        <w:tc>
          <w:tcPr/>
          <w:p>
            <w:pPr>
              <w:pStyle w:val="Compact"/>
            </w:pPr>
            <w:r>
              <w:t xml:space="preserve">2 semanas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Fase 5</w:t>
            </w:r>
          </w:p>
        </w:tc>
        <w:tc>
          <w:tcPr/>
          <w:p>
            <w:pPr>
              <w:pStyle w:val="Compact"/>
            </w:pPr>
            <w:r>
              <w:t xml:space="preserve">Escala &amp; Marketing</w:t>
            </w:r>
          </w:p>
        </w:tc>
        <w:tc>
          <w:tcPr/>
          <w:p>
            <w:pPr>
              <w:pStyle w:val="Compact"/>
            </w:pPr>
            <w:r>
              <w:t xml:space="preserve">Abertura para novas comunidades (ex.: outras Superteams), avaliação de monetização de skills, expansão de suporte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</w:tbl>
    <w:bookmarkEnd w:id="33"/>
    <w:bookmarkStart w:id="34" w:name="riscos-e-mitigações"/>
    <w:p>
      <w:pPr>
        <w:pStyle w:val="Heading2"/>
      </w:pPr>
      <w:r>
        <w:t xml:space="preserve">Riscos e Mitigações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Baixa Adoção Inicial:</w:t>
      </w:r>
      <w:r>
        <w:t xml:space="preserve"> </w:t>
      </w:r>
      <w:r>
        <w:t xml:space="preserve">risco de poucos builders completarem o processo.</w:t>
      </w:r>
      <w:r>
        <w:t xml:space="preserve"> </w:t>
      </w:r>
      <w:r>
        <w:rPr>
          <w:b/>
          <w:bCs/>
        </w:rPr>
        <w:t xml:space="preserve">Mitigação:</w:t>
      </w:r>
      <w:r>
        <w:t xml:space="preserve"> </w:t>
      </w:r>
      <w:r>
        <w:t xml:space="preserve">acompanhar de perto os primeiros usuários, oferecer incentivos (bounties, badges) e suporte ativo.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Dados Inválidos ou Incompletos:</w:t>
      </w:r>
      <w:r>
        <w:t xml:space="preserve"> </w:t>
      </w:r>
      <w:r>
        <w:t xml:space="preserve">submissões com campos vazios ou inconsistentes.</w:t>
      </w:r>
      <w:r>
        <w:t xml:space="preserve"> </w:t>
      </w:r>
      <w:r>
        <w:rPr>
          <w:b/>
          <w:bCs/>
        </w:rPr>
        <w:t xml:space="preserve">Mitigação:</w:t>
      </w:r>
      <w:r>
        <w:t xml:space="preserve"> </w:t>
      </w:r>
      <w:r>
        <w:t xml:space="preserve">validação no frontend, mensagens de erro claras, revisões manuais de entradas suspeitas.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Sobrecarga de Revisão de PRs:</w:t>
      </w:r>
      <w:r>
        <w:t xml:space="preserve"> </w:t>
      </w:r>
      <w:r>
        <w:t xml:space="preserve">aumento rápido de submissões pode atrasar aprovações.</w:t>
      </w:r>
      <w:r>
        <w:t xml:space="preserve"> </w:t>
      </w:r>
      <w:r>
        <w:rPr>
          <w:b/>
          <w:bCs/>
        </w:rPr>
        <w:t xml:space="preserve">Mitigação:</w:t>
      </w:r>
      <w:r>
        <w:t xml:space="preserve"> </w:t>
      </w:r>
      <w:r>
        <w:t xml:space="preserve">automatizar validações (linting, testes) e escalonar revisores conforme a demanda.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Falta de Engajamento Pós-Onboarding:</w:t>
      </w:r>
      <w:r>
        <w:t xml:space="preserve"> </w:t>
      </w:r>
      <w:r>
        <w:t xml:space="preserve">builders podem completar o formulário e parar.</w:t>
      </w:r>
      <w:r>
        <w:t xml:space="preserve"> </w:t>
      </w:r>
      <w:r>
        <w:rPr>
          <w:b/>
          <w:bCs/>
        </w:rPr>
        <w:t xml:space="preserve">Mitigação:</w:t>
      </w:r>
      <w:r>
        <w:t xml:space="preserve"> </w:t>
      </w:r>
      <w:r>
        <w:t xml:space="preserve">criar programas de acompanhamento (newsletter, mentorias), promover recompensas por contribuições subsequentes.</w:t>
      </w:r>
    </w:p>
    <w:bookmarkEnd w:id="34"/>
    <w:bookmarkStart w:id="35" w:name="considerações-finais"/>
    <w:p>
      <w:pPr>
        <w:pStyle w:val="Heading2"/>
      </w:pPr>
      <w:r>
        <w:t xml:space="preserve">Considerações Finais</w:t>
      </w:r>
    </w:p>
    <w:p>
      <w:pPr>
        <w:pStyle w:val="FirstParagraph"/>
      </w:pPr>
      <w:r>
        <w:t xml:space="preserve">Este plano estratégico posiciona o MIND Protocol como um facilitador do desenvolvimento aberto em Solana, transformando a criação de Agent Skills em um processo colaborativo e transparente. Ao oferecer uma</w:t>
      </w:r>
      <w:r>
        <w:t xml:space="preserve"> </w:t>
      </w:r>
      <w:r>
        <w:rPr>
          <w:b/>
          <w:bCs/>
        </w:rPr>
        <w:t xml:space="preserve">prova de rastreamento de uso</w:t>
      </w:r>
      <w:r>
        <w:t xml:space="preserve"> </w:t>
      </w:r>
      <w:r>
        <w:t xml:space="preserve">e métricas claras, atraímos builders qualificados e demonstramos para investidores e parceiros a tração real da plataforma. A integração com Supabase garante uma fundação escalável e auditável, alinhada à visão de</w:t>
      </w:r>
      <w:r>
        <w:t xml:space="preserve"> </w:t>
      </w:r>
      <w:r>
        <w:rPr>
          <w:b/>
          <w:bCs/>
        </w:rPr>
        <w:t xml:space="preserve">comércio agêntico seguro e comprovável</w:t>
      </w:r>
      <w:r>
        <w:t xml:space="preserve">.</w:t>
      </w:r>
    </w:p>
    <w:bookmarkEnd w:id="35"/>
    <w:bookmarkEnd w:id="36"/>
    <w:bookmarkEnd w:id="37"/>
    <w:p>
      <w:r>
        <w:pict>
          <v:rect style="width:0;height:1.5pt" o:hralign="center" o:hrstd="t" o:hr="t"/>
        </w:pict>
      </w:r>
    </w:p>
    <w:bookmarkStart w:id="38" w:name="citations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</dc:language>
  <cp:keywords/>
  <dcterms:created xsi:type="dcterms:W3CDTF">2026-04-29T14:54:10Z</dcterms:created>
  <dcterms:modified xsi:type="dcterms:W3CDTF">2026-04-29T14:54:10Z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