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Bùi Ng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ọc T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âm - DH20LT - 20030076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7030A0"/>
          <w:spacing w:val="0"/>
          <w:position w:val="0"/>
          <w:sz w:val="40"/>
          <w:shd w:fill="auto" w:val="clear"/>
        </w:rPr>
      </w:pPr>
      <w:r>
        <w:rPr>
          <w:rFonts w:ascii="Tahoma" w:hAnsi="Tahoma" w:cs="Tahoma" w:eastAsia="Tahoma"/>
          <w:b/>
          <w:color w:val="7030A0"/>
          <w:spacing w:val="0"/>
          <w:position w:val="0"/>
          <w:sz w:val="40"/>
          <w:shd w:fill="auto" w:val="clear"/>
        </w:rPr>
        <w:t xml:space="preserve">Ch</w:t>
      </w:r>
      <w:r>
        <w:rPr>
          <w:rFonts w:ascii="Tahoma" w:hAnsi="Tahoma" w:cs="Tahoma" w:eastAsia="Tahoma"/>
          <w:b/>
          <w:color w:val="7030A0"/>
          <w:spacing w:val="0"/>
          <w:position w:val="0"/>
          <w:sz w:val="40"/>
          <w:shd w:fill="auto" w:val="clear"/>
        </w:rPr>
        <w:t xml:space="preserve">ương I: Ch</w:t>
      </w:r>
      <w:r>
        <w:rPr>
          <w:rFonts w:ascii="Tahoma" w:hAnsi="Tahoma" w:cs="Tahoma" w:eastAsia="Tahoma"/>
          <w:b/>
          <w:color w:val="7030A0"/>
          <w:spacing w:val="0"/>
          <w:position w:val="0"/>
          <w:sz w:val="40"/>
          <w:shd w:fill="auto" w:val="clear"/>
        </w:rPr>
        <w:t xml:space="preserve">ủ ngh</w:t>
      </w:r>
      <w:r>
        <w:rPr>
          <w:rFonts w:ascii="Tahoma" w:hAnsi="Tahoma" w:cs="Tahoma" w:eastAsia="Tahoma"/>
          <w:b/>
          <w:color w:val="7030A0"/>
          <w:spacing w:val="0"/>
          <w:position w:val="0"/>
          <w:sz w:val="40"/>
          <w:shd w:fill="auto" w:val="clear"/>
        </w:rPr>
        <w:t xml:space="preserve">ĩa duy v</w:t>
      </w:r>
      <w:r>
        <w:rPr>
          <w:rFonts w:ascii="Tahoma" w:hAnsi="Tahoma" w:cs="Tahoma" w:eastAsia="Tahoma"/>
          <w:b/>
          <w:color w:val="7030A0"/>
          <w:spacing w:val="0"/>
          <w:position w:val="0"/>
          <w:sz w:val="40"/>
          <w:shd w:fill="auto" w:val="clear"/>
        </w:rPr>
        <w:t xml:space="preserve">ậy v</w:t>
      </w:r>
      <w:r>
        <w:rPr>
          <w:rFonts w:ascii="Tahoma" w:hAnsi="Tahoma" w:cs="Tahoma" w:eastAsia="Tahoma"/>
          <w:b/>
          <w:color w:val="7030A0"/>
          <w:spacing w:val="0"/>
          <w:position w:val="0"/>
          <w:sz w:val="40"/>
          <w:shd w:fill="auto" w:val="clear"/>
        </w:rPr>
        <w:t xml:space="preserve">à ch</w:t>
      </w:r>
      <w:r>
        <w:rPr>
          <w:rFonts w:ascii="Tahoma" w:hAnsi="Tahoma" w:cs="Tahoma" w:eastAsia="Tahoma"/>
          <w:b/>
          <w:color w:val="7030A0"/>
          <w:spacing w:val="0"/>
          <w:position w:val="0"/>
          <w:sz w:val="40"/>
          <w:shd w:fill="auto" w:val="clear"/>
        </w:rPr>
        <w:t xml:space="preserve">ủ ngh</w:t>
      </w:r>
      <w:r>
        <w:rPr>
          <w:rFonts w:ascii="Tahoma" w:hAnsi="Tahoma" w:cs="Tahoma" w:eastAsia="Tahoma"/>
          <w:b/>
          <w:color w:val="7030A0"/>
          <w:spacing w:val="0"/>
          <w:position w:val="0"/>
          <w:sz w:val="40"/>
          <w:shd w:fill="auto" w:val="clear"/>
        </w:rPr>
        <w:t xml:space="preserve">ĩa duy v</w:t>
      </w:r>
      <w:r>
        <w:rPr>
          <w:rFonts w:ascii="Tahoma" w:hAnsi="Tahoma" w:cs="Tahoma" w:eastAsia="Tahoma"/>
          <w:b/>
          <w:color w:val="7030A0"/>
          <w:spacing w:val="0"/>
          <w:position w:val="0"/>
          <w:sz w:val="40"/>
          <w:shd w:fill="auto" w:val="clear"/>
        </w:rPr>
        <w:t xml:space="preserve">ậy biện chứng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1. Tri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ết học ra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ời do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âu?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Do ý mu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ốn chủ quan của con ng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ời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Do lý tính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ế giới quy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ịnh.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c. Do nhu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ầu của thực tiễn.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 a, b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2. Tri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ết học ra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ời khi n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ào?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Ngay khi xu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ất hiện con ng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ời.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Khi khoa 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ọc xuất hiện.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c. Khi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ư duy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ủa con ng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ời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ạt tr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ình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ộ cao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ó kh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ả n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ăng tr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ừu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ợng ho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á, khái quát hoá, rút ra cái chung qua vô vàn s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ự kiện ri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êng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ẻ.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 a, b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3. Tìm câu tr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ả lời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úng nh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ất cho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âu 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ỏi: triết học l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gì?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Là môn khoa 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ọc nghi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ứu về thế giới.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Là môn khoa 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ọc nghi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ứu về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 duy.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c. Là môn khoa 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ọc nghi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ên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ứu về những quy luật chung nhất của tự nhi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ên, xã 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ội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à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ư duy.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 a, b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c.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4.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âu là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ĩa 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ầy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ủ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ợp l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ý nh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ất về triết học?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Tri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ết học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ệ thống tri thức của con ng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ời về thế giới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Tri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ết học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tri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ý lu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ận của con ng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ời.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c. Tri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ết học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à 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ệ thống tri thức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ý lu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ận của con ng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ời về thế giới, về vị tr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í, vai trò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ủa con ng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ời trong thế giới ấy.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 a, b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5. Nh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ịnh n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 d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ây là không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úng?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ự nhi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ên là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ợng nghi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ứu của triết học.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b.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ự nhi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ên không ph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ải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à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ối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ợng nghi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ên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ứu của triết học.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c.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ự nhi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ên là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ợng nghi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ứu của khoa học tự nhi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ên và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ủa triết học.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 a, b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c.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6.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âu là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ĩa 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úng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ề vấn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ề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ản của triết học?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ấn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ề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ản của triết học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ấn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ề vật chất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gì, nó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ồn tại 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ế n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ào.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ấn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ề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ản của triết học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ấn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ề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ý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gì, nó có ngu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ồn gốc từ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âu.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c.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ấn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ề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ơ b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ản của triết học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à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ấn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ề quan hệ giữa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ư duy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à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ồn tại, giữa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ý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ức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à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ật chất.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 a, b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7. Trong các câu nói sau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ây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âu là cách di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ễn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ạt mặt thứ nhất của vấn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ề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ản của triết học?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ảm gi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ủa con ng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ời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hình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ảnh ch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ân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ực, sinh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ộng về sự vật.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Khái ni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ệm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ảm gi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ác có quan 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ệ biện chứng với nhau.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c. Gi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ữa vật chất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à ý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ức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ái nào có tr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ớc,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ái nào có sau? cái nào quy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ết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ịnh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ái nào?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 a, b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8. Trong các câu sau,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âu là cách di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ễn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ạt về mặt thứ hai của vấn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ề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ản của triết học?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ế giới vật chất tồn tại kh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ách quan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ộc lập với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ý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ức, quyết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ịnh sự tồn tại của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ý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ức.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Các s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ự vật trong thế giới li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ên 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ệ với nhau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luôn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ộng ph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ển.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c. Con ng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ời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ó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ể nhận thức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đư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ợc thế giới hay kh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ông?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d. 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ận thức cảm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ính có 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ững 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ức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ảm gi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ác, tri giác, và bi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ểu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ợng.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9. Ch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ủ ngh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ĩa duy t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âm ch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ủ quan l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?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ừa nhận vật chất tồn tại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ộc lập.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ừa nhận thực thể tinh thần tồn tại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ộc lập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quy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ịnh sự tồn tại của vật chất.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c. Cho r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ằng cảm gi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ác và ý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ức của con ng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ời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à cái có tr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ớc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à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ồn tại sẵn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ó trong con ng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ời, mọi sự vật hay thế giới vật chất chỉ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à k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ết quả của sự phức hợp của cảm gi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ác mà thôi.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 a, b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10.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ị mặn của muối l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do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ảm gi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ủa con ng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ời quy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ịnh. Luận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ểm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ó thu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ộc quan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ểm của tr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 l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ưu tri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ết học n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ào?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CNDVSH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c. CNDT ch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ủ quan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CNDVBC d. CNDT khách quan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11. Không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ể khẳng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ịnh một vật tồn tại khi kh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ảm nhận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ợc n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ó.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ó là quan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ểm của: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CNDVSH               c. CNDT khách quan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CNDVBC                 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d. CNDT ch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ủ quan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12.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âu là quan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ểm của chủ ngh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ĩa duy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ật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ật chất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tính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 nhất,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ý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tính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 hai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ật chất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ó tr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ớc,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ý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ức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ó sau,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ật chất quyết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ịnh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ý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c. Ý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ức tồn tại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ộc lập, kh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ông ph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ụ thuộc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ào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ật chất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d. Ph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ương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án a và b.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13. Ch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ủ ngh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ĩa duy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ật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ó nh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ững 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ức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ản n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ào?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Ch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ủ ngh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ĩa duy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ật ng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ây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ơ, ch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ất ph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ác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Ch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ủ ngh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ĩa duy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ật si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êu hình, máy móc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c. Ch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ủ ngh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ĩa duy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ật biện chứng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ả a, b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à c.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14. Tri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ết học n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 d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ây thu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ộc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ác hình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ức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ản của chủ ngh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ĩa duy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ật.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Ch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ủ ngh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ĩa duy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ật si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êu hình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Ch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ủ ngh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ĩa duy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ật tầm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ờng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c. Ch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ủ ngh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ĩa duy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ật biện chứng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d. Ph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ương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án a và 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15. Tr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ờng ph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ái tri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ết học n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 cho ý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ức l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tính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ứ nhất quyết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ịnh sự tồn tại của vật chất?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CNDT ch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ủ quan             c. CNDV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CNDT khách quan               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d. Ph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ương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án a và b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16.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âu là tri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ết học nhất nguy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ên?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ật chất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tính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 nhất, quyết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ịnh sự tồn tại của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ý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ức.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ật chất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ý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ức song song tồn tại, kh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ông cái nào quy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ết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ịnh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ái nào.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c. Ý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tính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 nhất, quyết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ịnh sự tồn tại của vật chất.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d. a và 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17.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ấn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ề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ản của triết học l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ấn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ề n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ào?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ấn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ề quan hệ giữa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 duy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ồn tại.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ấn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ề quan hệ giữa tự nhi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ên và xã 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ội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c.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ấn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ề quan hệ giữa con ng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ời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môi tr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ờng tự nhi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ên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ả a, b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à 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18. T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ại sao vấn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ề quan hệ giữa t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ư duy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ồn tại l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ấn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ề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ản của triết học?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a. Vì nó là n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ền tảng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à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đi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ểm xuất ph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át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ể giải quyết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ác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ấn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ề triết học kh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ác.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Vì Các nhà tri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ết học quy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ớc với nhau 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ậy.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c. Vì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ó là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ấn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ề xuất hiện ngay khi triết học ra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ời.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 a, b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19. Có m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ấy vấn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ề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ản của triết học?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M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ột               c. Ba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b. Hai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                d. B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ốn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20.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ấn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ề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ản của triết học gồm mấy mặt?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Ba m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ặt,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ó là: 1)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ật chất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gì; 2) ý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gì; 3) kh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 n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ăng 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ận thức của con ng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ời 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ế n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ào.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b. Hai m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ặt,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ó là: 1)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ật chất quyết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ịnh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ý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ức, hay ng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ợc lai; 2) khả n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ăng 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ận thức của con ng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ời.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c. Hai m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ặt.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ó là 1)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ật chất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gì; 2) ý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gì.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 a, b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7030A0"/>
          <w:spacing w:val="0"/>
          <w:position w:val="0"/>
          <w:sz w:val="40"/>
          <w:shd w:fill="auto" w:val="clear"/>
        </w:rPr>
      </w:pPr>
      <w:r>
        <w:rPr>
          <w:rFonts w:ascii="Tahoma" w:hAnsi="Tahoma" w:cs="Tahoma" w:eastAsia="Tahoma"/>
          <w:b/>
          <w:color w:val="7030A0"/>
          <w:spacing w:val="0"/>
          <w:position w:val="0"/>
          <w:sz w:val="40"/>
          <w:shd w:fill="auto" w:val="clear"/>
        </w:rPr>
        <w:t xml:space="preserve">Ch</w:t>
      </w:r>
      <w:r>
        <w:rPr>
          <w:rFonts w:ascii="Tahoma" w:hAnsi="Tahoma" w:cs="Tahoma" w:eastAsia="Tahoma"/>
          <w:b/>
          <w:color w:val="7030A0"/>
          <w:spacing w:val="0"/>
          <w:position w:val="0"/>
          <w:sz w:val="40"/>
          <w:shd w:fill="auto" w:val="clear"/>
        </w:rPr>
        <w:t xml:space="preserve">ương II: Ph</w:t>
      </w:r>
      <w:r>
        <w:rPr>
          <w:rFonts w:ascii="Tahoma" w:hAnsi="Tahoma" w:cs="Tahoma" w:eastAsia="Tahoma"/>
          <w:b/>
          <w:color w:val="7030A0"/>
          <w:spacing w:val="0"/>
          <w:position w:val="0"/>
          <w:sz w:val="40"/>
          <w:shd w:fill="auto" w:val="clear"/>
        </w:rPr>
        <w:t xml:space="preserve">ép bi</w:t>
      </w:r>
      <w:r>
        <w:rPr>
          <w:rFonts w:ascii="Tahoma" w:hAnsi="Tahoma" w:cs="Tahoma" w:eastAsia="Tahoma"/>
          <w:b/>
          <w:color w:val="7030A0"/>
          <w:spacing w:val="0"/>
          <w:position w:val="0"/>
          <w:sz w:val="40"/>
          <w:shd w:fill="auto" w:val="clear"/>
        </w:rPr>
        <w:t xml:space="preserve">ện chứng duy vật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140. Lu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ểm n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 sau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ây là quan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ểm của chủ ngh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ĩa duy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ật biện chứng về bản chất của nhận thức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ận thức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ự phản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ánh hi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ện thực kh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ách quan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ận thức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quá trình linh 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ồn hồi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ởng về thế giới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ý ni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ệm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c. 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ận thức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à quá trình ph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ản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ánh m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ột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ách tích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ực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à sáng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ạo hiện thực kh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ách quan vào trong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ầu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óc con ng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ời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à d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ựa tr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ên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ơ s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ở hoạt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ộng thực tiễn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 a, b, c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ều sai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141. Coi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ực tiễn l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ở chủ yếu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tr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ực tiếp nhất của nhận thức, l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ộng lực, mục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ích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ủa nhận thức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là tiêu chu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ẩn của ch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ân lý.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ây là m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ột trong những nguy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ắc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ản của nhận thức luận của: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a. CNDVBC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           c. CNDT ch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ủ quan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CNDV tr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ớc M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ác           d. CNDT khách quan.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142.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ực tiễn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ợc hiểu l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ho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ộng vật chất của con ng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ời.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ó là quan ni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ệm của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CNDV tr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ớc M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ác           c. CNDT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b. CNDVBC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               d. a và b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143.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ền tập hợp từ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ợp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 ch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ỗ trống trong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âu sau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ĩa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ề phạm tr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ù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ực tiễn: "Thực tiễn l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toàn b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ộ những hoạt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ộng .... , mang t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ính l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ịch sử - x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ã 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ội của con ng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ời nhằm cải biến tự nhi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ên và xã 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ội"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ật chất          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c. Vật chất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ó m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ục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ích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Tinh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ần            d. Tinh thần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ó m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ích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144.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ền tập hợp từ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ợp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 ch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ỗ trống trong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âu sau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ĩa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ề phạm tr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ù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ực tiễn: "Thực tiễn l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toàn b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ộ những hoạt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ộng vật chất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ó m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ích, mang tính ....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ủa con ng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ời nhằm cải tạo tự nhi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ên và xã 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ội".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Cá nhân         c.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ịch sử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ự gi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ác         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d.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ịch sử - x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ã 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ội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145. Theo quan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ểm của CNDVBC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ó bao nhiêu hình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ức hoạt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ộng thực tiễn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ản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Có 2 hình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ức            c.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ó 4 hình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b. Có 3 hình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ức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              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ó 5 hình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ức.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146. Nh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ững 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ức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ản của hoạt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ộng thực tiễn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S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ản xuất vật chất.                          c. Ch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ính tr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ị x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ã 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ội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Quan sát và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ực nghiệm khoa học       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d. Cả a, b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à 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147. Trong nh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ững 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ức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ản của hoạt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ộng thực tiễn, 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 là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ơ b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ản nhất,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ó ý ngh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ĩa quy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ết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ịnh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ối với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ác hình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ức kh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ác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a. S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ản xuất vật chất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            c. Quan s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át và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ực nghiệm khoa học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Chính tr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ị x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ã 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ội              d. Kh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ông có hình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ào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148. Ho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ộng thực tiễn n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ạo ra của cải thiết yếu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ó tính quy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ết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ịnh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ối với sự tinh tồn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phát tri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ển con ng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ời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a. Ho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ạt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ộng sản xuất vật chất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         c. Hoạt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ộng Thực nghiệm khoa học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Ho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ộng ch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ính tr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ị x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ã 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ội                d. Cả a, b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149. Vai trò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ủa thực tiễn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ối với nhận thức l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ực tiễn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ở,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ộng lực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ích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ủa nhận thức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ực tiễn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tiêu chu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ẩn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ể kiểm tra ch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ân lý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c.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ực tiễn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hi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ện thực ho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á 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ận thức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d. Ph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ương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án a và b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150. Quan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ểm thực tiễn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òi 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ỏi nhận thức phải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Xu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ất ph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át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ừ thực tiễn           c. Coi trọng tổng kết thực tiễn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Đi s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âu vào th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ực tiễn               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d. Cả a, b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à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151. Giai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đo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ạn nhận thức n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 hình thành nên các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ảm gi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ở con ng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ời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a. 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ận thức cảm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ính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           c. 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ận thức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ý lu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ận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ận thức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ý tính             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 a, b,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152. Giai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đo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ạn nhận thức n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 hình thành nên các tri giác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ận thức cảm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ính          c. 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ận thức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ý lu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ận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b. 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ận thức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ý tính.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           d. Ph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án b và 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153. Bi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ểu t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ợng l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hình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ức nhận thức ở giai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đo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ạn n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ận thức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ý tính        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c. 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ận thức cảm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ính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ận thức khoa học          d. Cả a, b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154. Nh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ận thức cảm t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ính có nh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ững 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ảm gi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ác         c. Bi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ểu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ợng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Tri giác           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ả a, b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à 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155. Nh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ận thức l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ý tính có nh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ững 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Khái ni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ệm         c. Suy luận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Phán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đo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án          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ả a, b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à 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156. Khái ni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ệm l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hình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ức nhận thức ở giai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đo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ạn n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ảm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ính         c. Tr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ực quan sinh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b. Lý tính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            d. Ph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án a và b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157. Phán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đo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án là hình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ức nhận thức ở giai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đo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ạn n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ảm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ính          c.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 a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b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b. Lý tính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           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 a,b,c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ều sai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158. Suy lu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ận l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hình th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ức nhận thức thuộc giai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đo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ạn n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a.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ảm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ính          c.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 a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b.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b. Lý tính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         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 a,b,c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ều sai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159. C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ảm gi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ác màu s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ắc, m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ùi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ị v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nhi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ệt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ộ của sự vật l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ận thức thuộc giai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đo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ạn n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ào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a. Giai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đo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ạn nhận thức cảm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ính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             c.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 a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b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ều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úng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Giai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đo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ạn nhận thức L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ý tính              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 a,b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ều sai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Câu 160. Nh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ận thức cảm t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ính có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ểm g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  <w:t xml:space="preserve">ì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a. Phán ánh tr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ực tiếp hiện thực kh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0000FF" w:val="clear"/>
        </w:rPr>
        <w:t xml:space="preserve">ách quan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b. Phán ánh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ợc những thuộc t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đa d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ạng, b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ên ngoài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ủa sự vật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c. Ch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ưa ph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ản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ánh 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ợc mối li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ên h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ệ b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ên trong, b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ản chất của sự vật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d. C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ả a, b v</w:t>
      </w:r>
      <w:r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  <w:t xml:space="preserve">à c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