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C1F0" w14:textId="77777777" w:rsidR="007D2B13" w:rsidRPr="0019595D" w:rsidRDefault="00145B3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595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ÔN THI CUỐI KÌ MÔN KINH TẾ CHÍNH TRỊ MÁC – LÊNIN</w:t>
      </w:r>
    </w:p>
    <w:p w14:paraId="4526D17B" w14:textId="77777777" w:rsidR="007D2B13" w:rsidRDefault="00145B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Điều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Kiện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Ra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Đời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Nền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Hoá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?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Hoá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Và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Thuộc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Tính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Hoá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?</w:t>
      </w:r>
      <w:proofErr w:type="gram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Tính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Chất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Hai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Mặt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Lao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Hoá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Quy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Luật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Giá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Trị</w:t>
      </w:r>
      <w:proofErr w:type="spellEnd"/>
    </w:p>
    <w:p w14:paraId="7D3F257C" w14:textId="77777777" w:rsidR="007D2B13" w:rsidRDefault="00145B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Điều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kiện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ra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đời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hoá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:</w:t>
      </w:r>
    </w:p>
    <w:p w14:paraId="7A8E0306" w14:textId="77777777" w:rsidR="007D2B13" w:rsidRDefault="00145B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516FC7C" w14:textId="77777777" w:rsidR="007D2B13" w:rsidRDefault="00145B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chia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ngành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nghề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DE0EBE6" w14:textId="77777777" w:rsidR="007D2B13" w:rsidRDefault="00145B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chuyên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môn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do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dẫn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đên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chuyên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môn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Do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nên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mỗi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chỉ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hoặc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vài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loại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Song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cuộc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sống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mỗi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lại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cần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đến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loại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Để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thỏa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cầu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đòi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hòi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họ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mối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liên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hệ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phụ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thuộc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vào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8C6C200" w14:textId="77777777" w:rsidR="007D2B13" w:rsidRDefault="00145B3D">
      <w:pPr>
        <w:pStyle w:val="ListParagraph"/>
        <w:numPr>
          <w:ilvl w:val="0"/>
          <w:numId w:val="3"/>
        </w:numPr>
        <w:tabs>
          <w:tab w:val="left" w:pos="1150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tách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biệt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tương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về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mặt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tách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biệt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này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hệ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về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liệu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khởi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thủy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chế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nhỏ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về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liệu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đã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xác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liệu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C0D65FA" w14:textId="77777777" w:rsidR="007D2B13" w:rsidRDefault="00145B3D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hoá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thuộc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hoá</w:t>
      </w:r>
      <w:proofErr w:type="spellEnd"/>
    </w:p>
    <w:p w14:paraId="790DD17A" w14:textId="77777777" w:rsidR="007D2B13" w:rsidRDefault="00145B3D">
      <w:pPr>
        <w:pStyle w:val="ListParagraph"/>
        <w:numPr>
          <w:ilvl w:val="0"/>
          <w:numId w:val="3"/>
        </w:numPr>
        <w:tabs>
          <w:tab w:val="left" w:pos="1150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hoá</w:t>
      </w:r>
      <w:proofErr w:type="spellEnd"/>
    </w:p>
    <w:p w14:paraId="222A353A" w14:textId="77777777" w:rsidR="007D2B13" w:rsidRDefault="00145B3D">
      <w:pPr>
        <w:pStyle w:val="ListParagraph"/>
        <w:numPr>
          <w:ilvl w:val="0"/>
          <w:numId w:val="5"/>
        </w:numPr>
        <w:tabs>
          <w:tab w:val="left" w:pos="1150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phạm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trù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lịch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chỉ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đồng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thái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bán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trên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thỏa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mong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muốn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cầu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nào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thông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qua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hay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bán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848A7F2" w14:textId="77777777" w:rsidR="007D2B13" w:rsidRDefault="00145B3D">
      <w:pPr>
        <w:pStyle w:val="ListParagraph"/>
        <w:numPr>
          <w:ilvl w:val="0"/>
          <w:numId w:val="5"/>
        </w:numPr>
        <w:tabs>
          <w:tab w:val="left" w:pos="1791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tồn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tại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dưới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dạng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vật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hoặc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phi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vật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Từ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khái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niệm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này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rút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kết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luận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đồ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vật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muốn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trở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cần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thỏa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yếu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tố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65FB965" w14:textId="77777777" w:rsidR="007D2B13" w:rsidRDefault="00145B3D">
      <w:pPr>
        <w:pStyle w:val="ListParagraph"/>
        <w:numPr>
          <w:ilvl w:val="0"/>
          <w:numId w:val="6"/>
        </w:numPr>
        <w:tabs>
          <w:tab w:val="left" w:pos="1791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động</w:t>
      </w:r>
      <w:proofErr w:type="spellEnd"/>
    </w:p>
    <w:p w14:paraId="4158204C" w14:textId="77777777" w:rsidR="007D2B13" w:rsidRDefault="00145B3D">
      <w:pPr>
        <w:pStyle w:val="ListParagraph"/>
        <w:numPr>
          <w:ilvl w:val="0"/>
          <w:numId w:val="6"/>
        </w:numPr>
        <w:tabs>
          <w:tab w:val="left" w:pos="1791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thỏa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mãn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cầu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nào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CDBDDD2" w14:textId="77777777" w:rsidR="007D2B13" w:rsidRDefault="00145B3D">
      <w:pPr>
        <w:pStyle w:val="ListParagraph"/>
        <w:numPr>
          <w:ilvl w:val="0"/>
          <w:numId w:val="6"/>
        </w:numPr>
        <w:tabs>
          <w:tab w:val="left" w:pos="1791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qua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mua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bán</w:t>
      </w:r>
      <w:proofErr w:type="spellEnd"/>
    </w:p>
    <w:p w14:paraId="49D9B5CD" w14:textId="77777777" w:rsidR="007D2B13" w:rsidRDefault="00145B3D">
      <w:pPr>
        <w:pStyle w:val="ListParagraph"/>
        <w:numPr>
          <w:ilvl w:val="0"/>
          <w:numId w:val="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</w:p>
    <w:p w14:paraId="402064B2" w14:textId="77777777" w:rsidR="007D2B13" w:rsidRDefault="00145B3D">
      <w:pPr>
        <w:pStyle w:val="ListParagraph"/>
        <w:numPr>
          <w:ilvl w:val="0"/>
          <w:numId w:val="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</w:p>
    <w:p w14:paraId="35C3D7BB" w14:textId="77777777" w:rsidR="007D2B13" w:rsidRDefault="00145B3D">
      <w:pPr>
        <w:pStyle w:val="ListParagraph"/>
        <w:numPr>
          <w:ilvl w:val="0"/>
          <w:numId w:val="8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thỏa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số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cầu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con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537FD52" w14:textId="77777777" w:rsidR="007D2B13" w:rsidRDefault="00145B3D">
      <w:pPr>
        <w:pStyle w:val="ListParagraph"/>
        <w:numPr>
          <w:ilvl w:val="0"/>
          <w:numId w:val="8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đặc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điểm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3FFE0B34" w14:textId="77777777" w:rsidR="007D2B13" w:rsidRDefault="00145B3D">
      <w:pPr>
        <w:pStyle w:val="ListParagraph"/>
        <w:numPr>
          <w:ilvl w:val="0"/>
          <w:numId w:val="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do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</w:p>
    <w:p w14:paraId="1000B09F" w14:textId="77777777" w:rsidR="007D2B13" w:rsidRDefault="00145B3D">
      <w:pPr>
        <w:pStyle w:val="ListParagraph"/>
        <w:numPr>
          <w:ilvl w:val="0"/>
          <w:numId w:val="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chỉ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Khi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khoa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học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ta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chúng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14:paraId="0584785E" w14:textId="77777777" w:rsidR="007D2B13" w:rsidRDefault="00145B3D">
      <w:pPr>
        <w:pStyle w:val="ListParagraph"/>
        <w:numPr>
          <w:ilvl w:val="0"/>
          <w:numId w:val="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phạm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vĩnh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viễn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vì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tồn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mọi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phương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hoặc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mọi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kiểu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tổ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60A4EE4" w14:textId="77777777" w:rsidR="007D2B13" w:rsidRDefault="00145B3D">
      <w:pPr>
        <w:pStyle w:val="ListParagraph"/>
        <w:numPr>
          <w:ilvl w:val="0"/>
          <w:numId w:val="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dùng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).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mua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theo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họ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Hay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ứng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cầu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4816922" w14:textId="77777777" w:rsidR="007D2B13" w:rsidRDefault="00145B3D">
      <w:pPr>
        <w:pStyle w:val="ListParagraph"/>
        <w:numPr>
          <w:ilvl w:val="0"/>
          <w:numId w:val="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</w:p>
    <w:p w14:paraId="43AAEAD5" w14:textId="77777777" w:rsidR="007D2B13" w:rsidRDefault="00145B3D">
      <w:pPr>
        <w:pStyle w:val="ListParagraph"/>
        <w:numPr>
          <w:ilvl w:val="0"/>
          <w:numId w:val="1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biểu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ngoài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hai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EFFD109" w14:textId="77777777" w:rsidR="007D2B13" w:rsidRDefault="00145B3D">
      <w:pPr>
        <w:pStyle w:val="ListParagraph"/>
        <w:numPr>
          <w:ilvl w:val="0"/>
          <w:numId w:val="1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Dặc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điểm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07031014" w14:textId="77777777" w:rsidR="007D2B13" w:rsidRDefault="00145B3D">
      <w:pPr>
        <w:pStyle w:val="ListParagraph"/>
        <w:numPr>
          <w:ilvl w:val="0"/>
          <w:numId w:val="11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Biểu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giữa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</w:p>
    <w:p w14:paraId="1B8C7F86" w14:textId="77777777" w:rsidR="007D2B13" w:rsidRDefault="00145B3D">
      <w:pPr>
        <w:pStyle w:val="ListParagraph"/>
        <w:numPr>
          <w:ilvl w:val="0"/>
          <w:numId w:val="11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phạm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lịch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chỉ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tồn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ở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</w:p>
    <w:p w14:paraId="7804EA41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u w:val="single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hai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mặt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hoá</w:t>
      </w:r>
      <w:proofErr w:type="spellEnd"/>
    </w:p>
    <w:p w14:paraId="6F9BB0C1" w14:textId="77777777" w:rsidR="007D2B13" w:rsidRDefault="00145B3D">
      <w:pPr>
        <w:tabs>
          <w:tab w:val="left" w:pos="1355"/>
        </w:tabs>
        <w:ind w:left="36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Gồm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</w:p>
    <w:p w14:paraId="42D8C0BE" w14:textId="77777777" w:rsidR="007D2B13" w:rsidRDefault="00145B3D">
      <w:pPr>
        <w:pStyle w:val="ListParagraph"/>
        <w:numPr>
          <w:ilvl w:val="0"/>
          <w:numId w:val="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</w:p>
    <w:p w14:paraId="106710C5" w14:textId="77777777" w:rsidR="007D2B13" w:rsidRDefault="00145B3D">
      <w:pPr>
        <w:pStyle w:val="ListParagraph"/>
        <w:numPr>
          <w:ilvl w:val="0"/>
          <w:numId w:val="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dưới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nghề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nghiệp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chuyên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môn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Mỗi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riêng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riêng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phương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riêng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phương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riêng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riêng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CFAFD94" w14:textId="77777777" w:rsidR="007D2B13" w:rsidRDefault="00145B3D">
      <w:pPr>
        <w:pStyle w:val="ListParagraph"/>
        <w:numPr>
          <w:ilvl w:val="0"/>
          <w:numId w:val="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Mỗi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loại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23DEF075" w14:textId="77777777" w:rsidR="007D2B13" w:rsidRDefault="00145B3D">
      <w:pPr>
        <w:pStyle w:val="ListParagraph"/>
        <w:numPr>
          <w:ilvl w:val="0"/>
          <w:numId w:val="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loại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loại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ABB7C3D" w14:textId="77777777" w:rsidR="007D2B13" w:rsidRDefault="00145B3D">
      <w:pPr>
        <w:pStyle w:val="ListParagraph"/>
        <w:numPr>
          <w:ilvl w:val="0"/>
          <w:numId w:val="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ngày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phú</w:t>
      </w:r>
      <w:proofErr w:type="spellEnd"/>
    </w:p>
    <w:p w14:paraId="459A11CB" w14:textId="77777777" w:rsidR="007D2B13" w:rsidRDefault="00145B3D">
      <w:pPr>
        <w:pStyle w:val="ListParagraph"/>
        <w:numPr>
          <w:ilvl w:val="0"/>
          <w:numId w:val="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lao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cũng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phạm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vĩnh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viễn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tồn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gắn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liền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phẩm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thiếu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2A96639" w14:textId="77777777" w:rsidR="007D2B13" w:rsidRDefault="00145B3D">
      <w:pPr>
        <w:pStyle w:val="ListParagraph"/>
        <w:numPr>
          <w:ilvl w:val="0"/>
          <w:numId w:val="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</w:p>
    <w:p w14:paraId="77C36B80" w14:textId="77777777" w:rsidR="007D2B13" w:rsidRDefault="00145B3D">
      <w:pPr>
        <w:pStyle w:val="ListParagraph"/>
        <w:numPr>
          <w:ilvl w:val="0"/>
          <w:numId w:val="1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khi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bỏ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hay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bắp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F0002B1" w14:textId="77777777" w:rsidR="007D2B13" w:rsidRDefault="00145B3D">
      <w:pPr>
        <w:pStyle w:val="ListParagraph"/>
        <w:numPr>
          <w:ilvl w:val="0"/>
          <w:numId w:val="1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chỉ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do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E73F712" w14:textId="77777777" w:rsidR="007D2B13" w:rsidRDefault="00145B3D">
      <w:pPr>
        <w:pStyle w:val="ListParagraph"/>
        <w:numPr>
          <w:ilvl w:val="0"/>
          <w:numId w:val="1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ngang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</w:p>
    <w:p w14:paraId="21DA6547" w14:textId="77777777" w:rsidR="007D2B13" w:rsidRDefault="00145B3D">
      <w:pPr>
        <w:pStyle w:val="ListParagraph"/>
        <w:numPr>
          <w:ilvl w:val="0"/>
          <w:numId w:val="1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lao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phạm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lịch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riêng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26C124F" w14:textId="77777777" w:rsidR="007D2B13" w:rsidRDefault="00145B3D">
      <w:pPr>
        <w:pStyle w:val="ListParagraph"/>
        <w:numPr>
          <w:ilvl w:val="0"/>
          <w:numId w:val="1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Nếu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chỉ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hai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tố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thì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tô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mọi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chỉ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trừu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7073F69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u w:val="single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Quy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luật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trị</w:t>
      </w:r>
      <w:proofErr w:type="spellEnd"/>
    </w:p>
    <w:p w14:paraId="0C186967" w14:textId="3B1246DE" w:rsidR="007D2B13" w:rsidRDefault="002D6611">
      <w:pPr>
        <w:pStyle w:val="ListParagraph"/>
        <w:numPr>
          <w:ilvl w:val="0"/>
          <w:numId w:val="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Vị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vai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trò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>:</w:t>
      </w:r>
      <w:proofErr w:type="gram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căn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lưu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thông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, ở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đâu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thì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ở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tồn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tại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huy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tác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F90481F" w14:textId="77777777" w:rsidR="007D2B13" w:rsidRDefault="00145B3D">
      <w:pPr>
        <w:pStyle w:val="ListParagraph"/>
        <w:numPr>
          <w:ilvl w:val="0"/>
          <w:numId w:val="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yêu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cầu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dựa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7D2B8D79" w14:textId="5097C8FE" w:rsidR="007D2B13" w:rsidRDefault="00632B43">
      <w:pPr>
        <w:pStyle w:val="ListParagraph"/>
        <w:numPr>
          <w:ilvl w:val="0"/>
          <w:numId w:val="1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theo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hao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phí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cần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tức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cần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tiết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kiệm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 w:rsidR="00145B3D">
        <w:rPr>
          <w:rFonts w:asciiTheme="majorBidi" w:hAnsiTheme="majorBidi" w:cstheme="majorBidi"/>
          <w:sz w:val="24"/>
          <w:szCs w:val="24"/>
          <w:lang w:val="fr-FR"/>
        </w:rPr>
        <w:t>nhằm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>:</w:t>
      </w:r>
      <w:proofErr w:type="gram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thì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nhỏ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hơn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hoặc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thời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gian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cần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tức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cả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như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vậy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việc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mới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đem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lại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thế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cạnh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tranh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cao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ADF4E5A" w14:textId="7025449B" w:rsidR="007D2B13" w:rsidRDefault="00632B43">
      <w:pPr>
        <w:pStyle w:val="ListParagraph"/>
        <w:numPr>
          <w:ilvl w:val="0"/>
          <w:numId w:val="1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lưu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thông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>:</w:t>
      </w:r>
      <w:proofErr w:type="gram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tuân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theo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nguyên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tắc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ngang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đảm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bảo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bù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đắp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chi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phí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chí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(chi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phí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hợp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)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đảm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bảo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hoạt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lãi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tiếp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tục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tái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</w:p>
    <w:p w14:paraId="77A7A4D4" w14:textId="77777777" w:rsidR="007D2B13" w:rsidRDefault="00145B3D">
      <w:pPr>
        <w:pStyle w:val="ListParagraph"/>
        <w:numPr>
          <w:ilvl w:val="0"/>
          <w:numId w:val="1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</w:p>
    <w:p w14:paraId="756B4EBA" w14:textId="77777777" w:rsidR="007D2B13" w:rsidRDefault="00145B3D">
      <w:pPr>
        <w:pStyle w:val="ListParagraph"/>
        <w:numPr>
          <w:ilvl w:val="0"/>
          <w:numId w:val="16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lưu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0B81D33" w14:textId="77777777" w:rsidR="007D2B13" w:rsidRDefault="00145B3D">
      <w:pPr>
        <w:pStyle w:val="ListParagraph"/>
        <w:numPr>
          <w:ilvl w:val="0"/>
          <w:numId w:val="16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hai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Thúc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đẩy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hợp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tăng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năng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2244E919" w14:textId="77777777" w:rsidR="007D2B13" w:rsidRDefault="00145B3D">
      <w:pPr>
        <w:pStyle w:val="ListParagraph"/>
        <w:numPr>
          <w:ilvl w:val="0"/>
          <w:numId w:val="16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ba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giàu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nghèo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8AF2711" w14:textId="77777777" w:rsidR="007D2B13" w:rsidRDefault="00145B3D">
      <w:pPr>
        <w:pStyle w:val="ListParagraph"/>
        <w:numPr>
          <w:ilvl w:val="0"/>
          <w:numId w:val="1"/>
        </w:numPr>
        <w:tabs>
          <w:tab w:val="left" w:pos="1355"/>
        </w:tabs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Nguồn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Gốc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Dư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Phương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Dư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Luỹ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Tố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Ảnh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Hưởng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Dến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Quy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Mô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Luỹ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.</w:t>
      </w:r>
    </w:p>
    <w:p w14:paraId="027A9FDB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u w:val="single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Nguồn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gốc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thặng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u w:val="single"/>
          <w:lang w:val="fr-FR"/>
        </w:rPr>
        <w:t>dư</w:t>
      </w:r>
      <w:proofErr w:type="spellEnd"/>
    </w:p>
    <w:p w14:paraId="35533E85" w14:textId="555F6387" w:rsidR="007D2B13" w:rsidRDefault="00145B3D">
      <w:pPr>
        <w:pStyle w:val="ListParagraph"/>
        <w:numPr>
          <w:ilvl w:val="0"/>
          <w:numId w:val="1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niệm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là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phần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mà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chiếm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đoạt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="00F504B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F504B1"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</w:p>
    <w:p w14:paraId="5592435E" w14:textId="19AC1539" w:rsidR="007D2B13" w:rsidRPr="00111F47" w:rsidRDefault="00145B3D">
      <w:pPr>
        <w:pStyle w:val="ListParagraph"/>
        <w:numPr>
          <w:ilvl w:val="0"/>
          <w:numId w:val="1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111F47">
        <w:rPr>
          <w:rFonts w:asciiTheme="majorBidi" w:hAnsiTheme="majorBidi" w:cstheme="majorBidi"/>
          <w:sz w:val="24"/>
          <w:szCs w:val="24"/>
          <w:lang w:val="fr-FR"/>
        </w:rPr>
        <w:t>Nguồn</w:t>
      </w:r>
      <w:proofErr w:type="spellEnd"/>
      <w:r w:rsidRPr="00111F4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sz w:val="24"/>
          <w:szCs w:val="24"/>
          <w:lang w:val="fr-FR"/>
        </w:rPr>
        <w:t>gốc</w:t>
      </w:r>
      <w:proofErr w:type="spellEnd"/>
      <w:r w:rsidRPr="00111F47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 xml:space="preserve">là lao </w:t>
      </w:r>
      <w:proofErr w:type="spellStart"/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11F47" w:rsidRPr="00111F47">
        <w:rPr>
          <w:rFonts w:asciiTheme="majorBidi" w:hAnsiTheme="majorBidi" w:cstheme="majorBidi"/>
          <w:sz w:val="24"/>
          <w:szCs w:val="24"/>
          <w:lang w:val="fr-FR"/>
        </w:rPr>
        <w:t>c</w:t>
      </w:r>
      <w:r w:rsidR="00111F47">
        <w:rPr>
          <w:rFonts w:asciiTheme="majorBidi" w:hAnsiTheme="majorBidi" w:cstheme="majorBidi"/>
          <w:sz w:val="24"/>
          <w:szCs w:val="24"/>
          <w:lang w:val="fr-FR"/>
        </w:rPr>
        <w:t>ủa</w:t>
      </w:r>
      <w:proofErr w:type="spellEnd"/>
      <w:r w:rsidR="00111F4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11F47"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 w:rsidR="00111F4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11F47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="00111F4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11F47"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</w:p>
    <w:p w14:paraId="672F4FD4" w14:textId="77777777" w:rsidR="007D2B13" w:rsidRDefault="00145B3D">
      <w:pPr>
        <w:pStyle w:val="ListParagraph"/>
        <w:numPr>
          <w:ilvl w:val="0"/>
          <w:numId w:val="1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  <w: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ánh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rõ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bóc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đồng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bóc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giữa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Hay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bóc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đẩy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vì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vậy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giàu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giàu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còn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nghèo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vẫn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loay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hoay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sống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thiếu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thốn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D165A53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phương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dư</w:t>
      </w:r>
      <w:proofErr w:type="spellEnd"/>
    </w:p>
    <w:p w14:paraId="7D93E19D" w14:textId="77777777" w:rsidR="007D2B13" w:rsidRDefault="00145B3D">
      <w:pPr>
        <w:pStyle w:val="ListParagraph"/>
        <w:numPr>
          <w:ilvl w:val="0"/>
          <w:numId w:val="1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Tuyệt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</w:p>
    <w:p w14:paraId="2D433E78" w14:textId="77777777" w:rsidR="007D2B13" w:rsidRDefault="00145B3D">
      <w:pPr>
        <w:pStyle w:val="ListParagraph"/>
        <w:numPr>
          <w:ilvl w:val="0"/>
          <w:numId w:val="1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</w:p>
    <w:p w14:paraId="07C053F2" w14:textId="77777777" w:rsidR="007D2B13" w:rsidRDefault="00145B3D">
      <w:pPr>
        <w:pStyle w:val="ListParagraph"/>
        <w:numPr>
          <w:ilvl w:val="0"/>
          <w:numId w:val="1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ngạch</w:t>
      </w:r>
      <w:proofErr w:type="spellEnd"/>
    </w:p>
    <w:p w14:paraId="78610FED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tố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ảnh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hưởng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mô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</w:p>
    <w:p w14:paraId="3EACECF6" w14:textId="77777777" w:rsidR="007D2B13" w:rsidRDefault="00145B3D">
      <w:pPr>
        <w:pStyle w:val="ListParagraph"/>
        <w:numPr>
          <w:ilvl w:val="0"/>
          <w:numId w:val="18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niệm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  <w: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chuyển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gọi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lũy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B0B6892" w14:textId="77777777" w:rsidR="007D2B13" w:rsidRDefault="00145B3D">
      <w:pPr>
        <w:pStyle w:val="ListParagraph"/>
        <w:numPr>
          <w:ilvl w:val="0"/>
          <w:numId w:val="18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tố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ảnh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hưởng</w:t>
      </w:r>
      <w:proofErr w:type="spellEnd"/>
    </w:p>
    <w:p w14:paraId="4FB75C4A" w14:textId="77777777" w:rsidR="007D2B13" w:rsidRDefault="00145B3D">
      <w:pPr>
        <w:pStyle w:val="ListParagraph"/>
        <w:numPr>
          <w:ilvl w:val="0"/>
          <w:numId w:val="1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bóc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dư</w:t>
      </w:r>
      <w:proofErr w:type="spellEnd"/>
    </w:p>
    <w:p w14:paraId="485C6603" w14:textId="77777777" w:rsidR="007D2B13" w:rsidRDefault="00145B3D">
      <w:pPr>
        <w:pStyle w:val="ListParagraph"/>
        <w:numPr>
          <w:ilvl w:val="0"/>
          <w:numId w:val="1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năng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</w:p>
    <w:p w14:paraId="1BC266D8" w14:textId="77777777" w:rsidR="007D2B13" w:rsidRDefault="00145B3D">
      <w:pPr>
        <w:pStyle w:val="ListParagraph"/>
        <w:numPr>
          <w:ilvl w:val="0"/>
          <w:numId w:val="1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chênh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lệch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ngày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tăng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giữa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dùng</w:t>
      </w:r>
      <w:proofErr w:type="spellEnd"/>
    </w:p>
    <w:p w14:paraId="0BF03993" w14:textId="77777777" w:rsidR="007D2B13" w:rsidRDefault="00145B3D">
      <w:pPr>
        <w:pStyle w:val="ListParagraph"/>
        <w:numPr>
          <w:ilvl w:val="0"/>
          <w:numId w:val="1"/>
        </w:numPr>
        <w:tabs>
          <w:tab w:val="left" w:pos="1355"/>
        </w:tabs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lastRenderedPageBreak/>
        <w:t xml:space="preserve">Nguyên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đời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. Vai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trò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hạn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chế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quá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triển</w:t>
      </w:r>
      <w:proofErr w:type="spellEnd"/>
    </w:p>
    <w:p w14:paraId="19DD6C5C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Nguyên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đời</w:t>
      </w:r>
      <w:proofErr w:type="spellEnd"/>
    </w:p>
    <w:p w14:paraId="5E92C27D" w14:textId="77777777" w:rsidR="007D2B13" w:rsidRDefault="00145B3D">
      <w:pPr>
        <w:pStyle w:val="ListParagraph"/>
        <w:numPr>
          <w:ilvl w:val="0"/>
          <w:numId w:val="2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dẫn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mô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ngày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lớn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ngày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đòi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hỏi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tập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từ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tâm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F3C10AC" w14:textId="77777777" w:rsidR="007D2B13" w:rsidRDefault="00145B3D">
      <w:pPr>
        <w:pStyle w:val="ListParagraph"/>
        <w:numPr>
          <w:ilvl w:val="0"/>
          <w:numId w:val="2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Hai là,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</w:p>
    <w:p w14:paraId="7E587976" w14:textId="77777777" w:rsidR="007D2B13" w:rsidRDefault="00145B3D">
      <w:pPr>
        <w:pStyle w:val="ListParagraph"/>
        <w:numPr>
          <w:ilvl w:val="0"/>
          <w:numId w:val="2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Ba là,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thống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</w:p>
    <w:p w14:paraId="2338A20C" w14:textId="77777777" w:rsidR="007D2B13" w:rsidRDefault="00145B3D">
      <w:pPr>
        <w:pStyle w:val="ListParagraph"/>
        <w:numPr>
          <w:ilvl w:val="0"/>
          <w:numId w:val="2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Bốn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tập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cao</w:t>
      </w:r>
      <w:proofErr w:type="spellEnd"/>
    </w:p>
    <w:p w14:paraId="4EAD7BB4" w14:textId="77777777" w:rsidR="007D2B13" w:rsidRDefault="00145B3D">
      <w:pPr>
        <w:pStyle w:val="ListParagraph"/>
        <w:numPr>
          <w:ilvl w:val="0"/>
          <w:numId w:val="2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Năm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liên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quốc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vấp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quốc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giới</w:t>
      </w:r>
      <w:proofErr w:type="spellEnd"/>
    </w:p>
    <w:p w14:paraId="706F7DF5" w14:textId="77777777" w:rsidR="007D2B13" w:rsidRDefault="00145B3D">
      <w:pPr>
        <w:pStyle w:val="ListParagraph"/>
        <w:numPr>
          <w:ilvl w:val="0"/>
          <w:numId w:val="20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Ngoài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đấu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khoa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học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cũng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đòi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hỏi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can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thiệp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tiếp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sống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0400A7B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</w:p>
    <w:p w14:paraId="33DEC882" w14:textId="77777777" w:rsidR="007D2B13" w:rsidRDefault="00145B3D">
      <w:pPr>
        <w:pStyle w:val="ListParagraph"/>
        <w:numPr>
          <w:ilvl w:val="0"/>
          <w:numId w:val="21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hợp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mạnh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tổ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mạnh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thống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nhắt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nhò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phụ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tổ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can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thiệp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nhằm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tổ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về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cứu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2A19E21D" w14:textId="79B6DD75" w:rsidR="007D2B13" w:rsidRPr="00111F47" w:rsidRDefault="00145B3D">
      <w:pPr>
        <w:tabs>
          <w:tab w:val="left" w:pos="1355"/>
        </w:tabs>
        <w:ind w:left="108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=&gt;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Như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vậy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,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chủ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nghĩa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tư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bản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độc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quyền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nhà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nước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là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một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quan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hệ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kinh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tế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,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chính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trị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,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xã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hội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chứ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không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phải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là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mội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chính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sách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trong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giai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đoạn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độc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quyền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của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chủ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nghĩa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tư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bản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.</w:t>
      </w:r>
    </w:p>
    <w:p w14:paraId="3E042B55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Vai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trò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</w:p>
    <w:p w14:paraId="40FF2994" w14:textId="77777777" w:rsidR="007D2B13" w:rsidRDefault="00145B3D">
      <w:pPr>
        <w:pStyle w:val="ListParagraph"/>
        <w:numPr>
          <w:ilvl w:val="0"/>
          <w:numId w:val="2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phóng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loài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khỏi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"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đêm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trung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cổ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"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kiến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;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đoạn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tuyệt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túc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cấp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chuyển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sang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;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chuyển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nhỏ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lớn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7EAFA78" w14:textId="77777777" w:rsidR="007D2B13" w:rsidRDefault="00145B3D">
      <w:pPr>
        <w:pStyle w:val="ListParagraph"/>
        <w:numPr>
          <w:ilvl w:val="0"/>
          <w:numId w:val="2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2C97900F" w14:textId="77777777" w:rsidR="007D2B13" w:rsidRDefault="00145B3D">
      <w:pPr>
        <w:pStyle w:val="ListParagraph"/>
        <w:numPr>
          <w:ilvl w:val="0"/>
          <w:numId w:val="2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</w:p>
    <w:p w14:paraId="4D7E4758" w14:textId="77777777" w:rsidR="007D2B13" w:rsidRDefault="00145B3D">
      <w:pPr>
        <w:pStyle w:val="ListParagraph"/>
        <w:numPr>
          <w:ilvl w:val="0"/>
          <w:numId w:val="2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qua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nghiệp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đầu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biết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tổ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theo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kiểu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xưởng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do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xây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nghiệp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thay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nếp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thói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quen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nhỏ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083E825" w14:textId="77777777" w:rsidR="007D2B13" w:rsidRDefault="00145B3D">
      <w:pPr>
        <w:pStyle w:val="ListParagraph"/>
        <w:numPr>
          <w:ilvl w:val="0"/>
          <w:numId w:val="2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đầu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lịch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lập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này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chưa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hoàn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nô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vẫn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bộ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hơn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bởi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vì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xây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thừa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nhận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F6D7981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Hạn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</w:p>
    <w:p w14:paraId="05DB2E33" w14:textId="77777777" w:rsidR="007D2B13" w:rsidRDefault="00145B3D">
      <w:pPr>
        <w:pStyle w:val="ListParagraph"/>
        <w:numPr>
          <w:ilvl w:val="0"/>
          <w:numId w:val="2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gắn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liền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nguyên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thuỷ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nhờ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cướp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đoạt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hàng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nhỏ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do;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nhờ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buôn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bán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ngang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qua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bóc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nô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dịch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hậu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Về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nguyên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thuỷ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C.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lịch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đầy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máu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bùn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giống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câu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chuyện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ca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ghi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chép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đẫm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máu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lửa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bao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giờ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phai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487FB6C" w14:textId="77777777" w:rsidR="007D2B13" w:rsidRDefault="00145B3D">
      <w:pPr>
        <w:pStyle w:val="ListParagraph"/>
        <w:numPr>
          <w:ilvl w:val="0"/>
          <w:numId w:val="2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tồn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bóc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lột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vói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thuê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2FC52E1C" w14:textId="77777777" w:rsidR="007D2B13" w:rsidRDefault="00145B3D">
      <w:pPr>
        <w:pStyle w:val="ListParagraph"/>
        <w:numPr>
          <w:ilvl w:val="0"/>
          <w:numId w:val="2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tranh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ảnh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hưởng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loài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hậu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nặng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A86B3C6" w14:textId="77777777" w:rsidR="007D2B13" w:rsidRDefault="00145B3D">
      <w:pPr>
        <w:pStyle w:val="ListParagraph"/>
        <w:numPr>
          <w:ilvl w:val="0"/>
          <w:numId w:val="23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chịu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nhiệm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hố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giữa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giàu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nghèo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trên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giới</w:t>
      </w:r>
      <w:proofErr w:type="spellEnd"/>
    </w:p>
    <w:p w14:paraId="5CAB9755" w14:textId="77777777" w:rsidR="007D2B13" w:rsidRDefault="00145B3D">
      <w:pPr>
        <w:pStyle w:val="ListParagraph"/>
        <w:numPr>
          <w:ilvl w:val="0"/>
          <w:numId w:val="1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tất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yếu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khách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việc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ở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Việt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Nam.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đặc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trưng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ở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Việt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Nam.</w:t>
      </w:r>
    </w:p>
    <w:p w14:paraId="3DD98101" w14:textId="77777777" w:rsidR="007D2B13" w:rsidRDefault="00145B3D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yếu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pt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XHCN</w:t>
      </w:r>
    </w:p>
    <w:p w14:paraId="5C36D722" w14:textId="77777777" w:rsidR="007D2B13" w:rsidRDefault="00145B3D">
      <w:pPr>
        <w:pStyle w:val="ListParagraph"/>
        <w:numPr>
          <w:ilvl w:val="0"/>
          <w:numId w:val="2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do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yếu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KTTT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XHCN.</w:t>
      </w:r>
    </w:p>
    <w:p w14:paraId="3EE8100A" w14:textId="77777777" w:rsidR="007D2B13" w:rsidRDefault="00145B3D">
      <w:pPr>
        <w:pStyle w:val="ListParagraph"/>
        <w:numPr>
          <w:ilvl w:val="0"/>
          <w:numId w:val="25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XHCN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hợp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tính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quy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luật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quan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67BC1D8E" w14:textId="77777777" w:rsidR="007D2B13" w:rsidRDefault="00145B3D">
      <w:pPr>
        <w:pStyle w:val="ListParagraph"/>
        <w:numPr>
          <w:ilvl w:val="0"/>
          <w:numId w:val="25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mô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tính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ưu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việt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mô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6C6CD31" w14:textId="77777777" w:rsidR="007D2B13" w:rsidRDefault="00145B3D">
      <w:pPr>
        <w:pStyle w:val="ListParagraph"/>
        <w:numPr>
          <w:ilvl w:val="0"/>
          <w:numId w:val="25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mô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này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này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phù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hợp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nguyện</w:t>
      </w:r>
      <w:proofErr w:type="spellEnd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111F47">
        <w:rPr>
          <w:rFonts w:asciiTheme="majorBidi" w:hAnsiTheme="majorBidi" w:cstheme="majorBidi"/>
          <w:b/>
          <w:bCs/>
          <w:sz w:val="24"/>
          <w:szCs w:val="24"/>
          <w:lang w:val="fr-FR"/>
        </w:rPr>
        <w:t>vọng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muốn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giàu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mạnh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3BAAD44" w14:textId="45A1FA46" w:rsidR="007D2B13" w:rsidRDefault="00111F47">
      <w:pPr>
        <w:pStyle w:val="ListParagraph"/>
        <w:numPr>
          <w:ilvl w:val="0"/>
          <w:numId w:val="2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đ</w:t>
      </w:r>
      <w:r w:rsidR="00145B3D">
        <w:rPr>
          <w:rFonts w:asciiTheme="majorBidi" w:hAnsiTheme="majorBidi" w:cstheme="majorBidi"/>
          <w:sz w:val="24"/>
          <w:szCs w:val="24"/>
          <w:lang w:val="fr-FR"/>
        </w:rPr>
        <w:t>ặc</w:t>
      </w:r>
      <w:proofErr w:type="spellEnd"/>
      <w:proofErr w:type="gram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trưng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KTTT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XHCN ở </w:t>
      </w:r>
      <w:proofErr w:type="spellStart"/>
      <w:r w:rsidR="00145B3D">
        <w:rPr>
          <w:rFonts w:asciiTheme="majorBidi" w:hAnsiTheme="majorBidi" w:cstheme="majorBidi"/>
          <w:sz w:val="24"/>
          <w:szCs w:val="24"/>
          <w:lang w:val="fr-FR"/>
        </w:rPr>
        <w:t>Việt</w:t>
      </w:r>
      <w:proofErr w:type="spellEnd"/>
      <w:r w:rsidR="00145B3D">
        <w:rPr>
          <w:rFonts w:asciiTheme="majorBidi" w:hAnsiTheme="majorBidi" w:cstheme="majorBidi"/>
          <w:sz w:val="24"/>
          <w:szCs w:val="24"/>
          <w:lang w:val="fr-FR"/>
        </w:rPr>
        <w:t xml:space="preserve"> Nam</w:t>
      </w:r>
    </w:p>
    <w:p w14:paraId="2B95C2BA" w14:textId="77777777" w:rsidR="007D2B13" w:rsidRDefault="00145B3D">
      <w:pPr>
        <w:pStyle w:val="ListParagraph"/>
        <w:numPr>
          <w:ilvl w:val="0"/>
          <w:numId w:val="2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ở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Nam.</w:t>
      </w:r>
    </w:p>
    <w:p w14:paraId="2B5C15D0" w14:textId="77777777" w:rsidR="007D2B13" w:rsidRDefault="00145B3D">
      <w:pPr>
        <w:pStyle w:val="ListParagraph"/>
        <w:numPr>
          <w:ilvl w:val="0"/>
          <w:numId w:val="26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ở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Nam là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nhằm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giàu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mạnh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6BDA7E7" w14:textId="77777777" w:rsidR="007D2B13" w:rsidRDefault="00145B3D">
      <w:pPr>
        <w:pStyle w:val="ListParagraph"/>
        <w:numPr>
          <w:ilvl w:val="0"/>
          <w:numId w:val="26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ở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Việt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Nam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lấy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phúc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toàn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làm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4DF0C81" w14:textId="77777777" w:rsidR="007D2B13" w:rsidRDefault="00145B3D">
      <w:pPr>
        <w:pStyle w:val="ListParagraph"/>
        <w:numPr>
          <w:ilvl w:val="0"/>
          <w:numId w:val="2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hai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vấn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đề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</w:p>
    <w:p w14:paraId="6BEF848E" w14:textId="77777777" w:rsidR="007D2B13" w:rsidRDefault="00145B3D">
      <w:pPr>
        <w:pStyle w:val="ListParagraph"/>
        <w:numPr>
          <w:ilvl w:val="0"/>
          <w:numId w:val="2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Vấn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đề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tồn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sở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hữu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EBD37AA" w14:textId="77777777" w:rsidR="007D2B13" w:rsidRDefault="00145B3D">
      <w:pPr>
        <w:pStyle w:val="ListParagraph"/>
        <w:numPr>
          <w:ilvl w:val="0"/>
          <w:numId w:val="27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lập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đẳng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nhau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khuyến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mọi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phần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C0D6D2C" w14:textId="77777777" w:rsidR="007D2B13" w:rsidRDefault="00145B3D">
      <w:pPr>
        <w:pStyle w:val="ListParagraph"/>
        <w:numPr>
          <w:ilvl w:val="0"/>
          <w:numId w:val="2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4A21E07D" w14:textId="77777777" w:rsidR="007D2B13" w:rsidRDefault="00145B3D">
      <w:pPr>
        <w:pStyle w:val="ListParagraph"/>
        <w:numPr>
          <w:ilvl w:val="0"/>
          <w:numId w:val="28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nước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số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quyền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0ADFB66" w14:textId="77777777" w:rsidR="007D2B13" w:rsidRDefault="00145B3D">
      <w:pPr>
        <w:pStyle w:val="ListParagraph"/>
        <w:numPr>
          <w:ilvl w:val="0"/>
          <w:numId w:val="28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luật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lược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hoạch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đồng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phương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quản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phóng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huy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khắc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hạn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do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mang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lại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vệ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lợi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ích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7D921F50" w14:textId="77777777" w:rsidR="007D2B13" w:rsidRDefault="00145B3D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tư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dạng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hình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phối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69C84728" w14:textId="77777777" w:rsidR="007D2B13" w:rsidRDefault="00145B3D">
      <w:pPr>
        <w:pStyle w:val="ListParagraph"/>
        <w:numPr>
          <w:ilvl w:val="0"/>
          <w:numId w:val="24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Thứ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năm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thúc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đẩy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tăng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trưởng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đồng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bảo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đảm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thị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trường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định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hướng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nghĩa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35EB68D" w14:textId="77777777" w:rsidR="007D2B13" w:rsidRDefault="00145B3D">
      <w:pPr>
        <w:pStyle w:val="ListParagraph"/>
        <w:numPr>
          <w:ilvl w:val="0"/>
          <w:numId w:val="2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luôn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gắn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tăng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trưởng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giáo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dục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xây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con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tiến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bộ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bằng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238E2414" w14:textId="77777777" w:rsidR="007D2B13" w:rsidRDefault="00145B3D">
      <w:pPr>
        <w:pStyle w:val="ListParagraph"/>
        <w:numPr>
          <w:ilvl w:val="0"/>
          <w:numId w:val="29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luôn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gắn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kết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chặt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chẽ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chính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sách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với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nâng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cao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chất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lượng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cuộc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sống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mọi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điều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kiện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toàn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diện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F0AD97A" w14:textId="0DEBD0E1" w:rsidR="007D2B13" w:rsidRDefault="00145B3D">
      <w:pPr>
        <w:pStyle w:val="ListParagraph"/>
        <w:numPr>
          <w:ilvl w:val="0"/>
          <w:numId w:val="1"/>
        </w:numPr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Nội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dung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cơ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bản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của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quá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trình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công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nghiệp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hoá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hiện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đại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hoá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ở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Việt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Nam. Quan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điểm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và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những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giải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pháp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để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thực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hiện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công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nghiệp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hoá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hiện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đại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hoá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ở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Việt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Nam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trong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bối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cảnh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cuộc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cách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mạng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công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nghiệp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lần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>thứ</w:t>
      </w:r>
      <w:proofErr w:type="spellEnd"/>
      <w:r w:rsidRPr="002D6611"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  <w:t xml:space="preserve"> 4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5FC1890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</w:p>
    <w:p w14:paraId="73471D62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-KHÁI NIỆM </w:t>
      </w:r>
    </w:p>
    <w:p w14:paraId="0A3F26F9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nghiệp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 w:rsidRPr="00893CF4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,</w:t>
      </w:r>
      <w:proofErr w:type="gram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đại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quá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trinh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chuyển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đổi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căn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bản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toàn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hoạt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- 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từ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thủ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sang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sử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lao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phổ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thông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áp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nghệ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,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phương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phương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tiên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tiến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ra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năng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suất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lớn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hơn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.</w:t>
      </w:r>
    </w:p>
    <w:p w14:paraId="33C6E75D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</w:p>
    <w:p w14:paraId="70A6AA82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NỘI DUNG CƠ BẢN CỦA CÔNG NGHIỆP </w:t>
      </w:r>
      <w:proofErr w:type="gramStart"/>
      <w:r w:rsidRPr="00893CF4">
        <w:rPr>
          <w:rFonts w:asciiTheme="majorBidi" w:hAnsiTheme="majorBidi" w:cstheme="majorBidi"/>
          <w:sz w:val="24"/>
          <w:szCs w:val="24"/>
          <w:lang w:val="fr-FR"/>
        </w:rPr>
        <w:t>HÓA ,</w:t>
      </w:r>
      <w:proofErr w:type="gram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HIỆN ĐẠI HÓA Ở VIỆT NAM</w:t>
      </w:r>
    </w:p>
    <w:p w14:paraId="44E82142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</w:p>
    <w:p w14:paraId="1850A756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1.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nghiệp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 w:rsidRPr="00893CF4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,</w:t>
      </w:r>
      <w:proofErr w:type="gram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đại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trong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triển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mạnh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mẽ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lực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lượng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</w:p>
    <w:p w14:paraId="69305738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2.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khí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hóa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sản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xuất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xã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hội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nhờ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chuyển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từ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chỗ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dựa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trên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kỹ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thuật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thủ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sang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nền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dựa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vào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kỹ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thuật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khí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thủ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</w:p>
    <w:p w14:paraId="7E8EFC65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3.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Xây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dựng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cơ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cấu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kinh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tế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1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hợp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lý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đại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và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đạt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hiệu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quả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cao</w:t>
      </w:r>
      <w:proofErr w:type="spellEnd"/>
    </w:p>
    <w:p w14:paraId="4E75B4F6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</w:p>
    <w:p w14:paraId="14AC2E64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-QUAN ĐIỂM VÀ NHỮNG GIẢI PHÁP ĐỂ THỰC HIỆN CÔNG NGHIỆP </w:t>
      </w:r>
      <w:proofErr w:type="gramStart"/>
      <w:r w:rsidRPr="00893CF4">
        <w:rPr>
          <w:rFonts w:asciiTheme="majorBidi" w:hAnsiTheme="majorBidi" w:cstheme="majorBidi"/>
          <w:sz w:val="24"/>
          <w:szCs w:val="24"/>
          <w:lang w:val="fr-FR"/>
        </w:rPr>
        <w:t>HÓA ,</w:t>
      </w:r>
      <w:proofErr w:type="gram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HIỆN ĐẠI HÓA Ở VIỆT NAM TRONG BỐI CẢNH CUỘC CÁCH MẠNG CÔNG NGHIỆP LẦN THỨ 4</w:t>
      </w:r>
    </w:p>
    <w:p w14:paraId="2C7C70D2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QUAN ĐIỂM : </w:t>
      </w:r>
    </w:p>
    <w:p w14:paraId="3D00EE7F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</w:p>
    <w:p w14:paraId="67CA5F8B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+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Bước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1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chủ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động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chuẩn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bị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điều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cần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giải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phóng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mọi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nguồn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lực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/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nhất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con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người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/</w:t>
      </w:r>
    </w:p>
    <w:p w14:paraId="59C0366E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+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Bước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2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pháp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thích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ứng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được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thực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đồng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bộ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để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có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phát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huy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sức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sáng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toàn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3DF4F91F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</w:p>
    <w:p w14:paraId="7A05E7F6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>GIẢI PHÁP :</w:t>
      </w:r>
    </w:p>
    <w:p w14:paraId="4FA0B011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thích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ứng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: </w:t>
      </w:r>
    </w:p>
    <w:p w14:paraId="628F6500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+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Bước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1 :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phải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hòan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thể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chế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đó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phổ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biến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toàn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nhằm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thúc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đẩy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sự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sáng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tạo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nhân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dân</w:t>
      </w:r>
      <w:proofErr w:type="spellEnd"/>
    </w:p>
    <w:p w14:paraId="32228F43" w14:textId="77777777" w:rsidR="00893CF4" w:rsidRP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+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Bước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2 :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Nắm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bắt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đẩy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mạnh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việc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ứng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dụng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thành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tựu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của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cuộc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mạng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công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nghiệp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4.0</w:t>
      </w:r>
    </w:p>
    <w:p w14:paraId="2AB8F4FF" w14:textId="72DEC425" w:rsidR="00893CF4" w:rsidRDefault="00893CF4" w:rsidP="00893CF4">
      <w:pPr>
        <w:pStyle w:val="ListParagraph"/>
        <w:tabs>
          <w:tab w:val="left" w:pos="1355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+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Bước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3 :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Chuẩn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bị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điều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kiện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cần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thiết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cho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những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ảnh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hưởng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tiêu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cực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mà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cuộc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cách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mạng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4.0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mang</w:t>
      </w:r>
      <w:proofErr w:type="spellEnd"/>
      <w:r w:rsidRPr="00893CF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93CF4">
        <w:rPr>
          <w:rFonts w:asciiTheme="majorBidi" w:hAnsiTheme="majorBidi" w:cstheme="majorBidi"/>
          <w:sz w:val="24"/>
          <w:szCs w:val="24"/>
          <w:lang w:val="fr-FR"/>
        </w:rPr>
        <w:t>lại</w:t>
      </w:r>
      <w:proofErr w:type="spellEnd"/>
    </w:p>
    <w:sectPr w:rsidR="0089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834B" w14:textId="77777777" w:rsidR="00410B3A" w:rsidRDefault="00410B3A">
      <w:pPr>
        <w:spacing w:line="240" w:lineRule="auto"/>
      </w:pPr>
      <w:r>
        <w:separator/>
      </w:r>
    </w:p>
  </w:endnote>
  <w:endnote w:type="continuationSeparator" w:id="0">
    <w:p w14:paraId="541EFB8D" w14:textId="77777777" w:rsidR="00410B3A" w:rsidRDefault="00410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B4FC" w14:textId="77777777" w:rsidR="00410B3A" w:rsidRDefault="00410B3A">
      <w:pPr>
        <w:spacing w:after="0"/>
      </w:pPr>
      <w:r>
        <w:separator/>
      </w:r>
    </w:p>
  </w:footnote>
  <w:footnote w:type="continuationSeparator" w:id="0">
    <w:p w14:paraId="74A02C1E" w14:textId="77777777" w:rsidR="00410B3A" w:rsidRDefault="00410B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23"/>
    <w:multiLevelType w:val="multilevel"/>
    <w:tmpl w:val="023C6523"/>
    <w:lvl w:ilvl="0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" w15:restartNumberingAfterBreak="0">
    <w:nsid w:val="0A591A27"/>
    <w:multiLevelType w:val="multilevel"/>
    <w:tmpl w:val="0A591A27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3051F0"/>
    <w:multiLevelType w:val="multilevel"/>
    <w:tmpl w:val="0C3051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656A1"/>
    <w:multiLevelType w:val="multilevel"/>
    <w:tmpl w:val="13B656A1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111628"/>
    <w:multiLevelType w:val="multilevel"/>
    <w:tmpl w:val="14111628"/>
    <w:lvl w:ilvl="0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5" w15:restartNumberingAfterBreak="0">
    <w:nsid w:val="16266546"/>
    <w:multiLevelType w:val="multilevel"/>
    <w:tmpl w:val="1626654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E60EF5"/>
    <w:multiLevelType w:val="multilevel"/>
    <w:tmpl w:val="1AE60EF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33E56"/>
    <w:multiLevelType w:val="multilevel"/>
    <w:tmpl w:val="1BC33E5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E1690"/>
    <w:multiLevelType w:val="multilevel"/>
    <w:tmpl w:val="1D7E16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613902"/>
    <w:multiLevelType w:val="multilevel"/>
    <w:tmpl w:val="216139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42C85"/>
    <w:multiLevelType w:val="multilevel"/>
    <w:tmpl w:val="8F4CF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B2E18"/>
    <w:multiLevelType w:val="multilevel"/>
    <w:tmpl w:val="2C6B2E18"/>
    <w:lvl w:ilvl="0">
      <w:start w:val="1"/>
      <w:numFmt w:val="bullet"/>
      <w:lvlText w:val=""/>
      <w:lvlJc w:val="left"/>
      <w:pPr>
        <w:ind w:left="24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12" w15:restartNumberingAfterBreak="0">
    <w:nsid w:val="366B5F4A"/>
    <w:multiLevelType w:val="multilevel"/>
    <w:tmpl w:val="366B5F4A"/>
    <w:lvl w:ilvl="0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3" w15:restartNumberingAfterBreak="0">
    <w:nsid w:val="3BCB28E3"/>
    <w:multiLevelType w:val="multilevel"/>
    <w:tmpl w:val="3BCB28E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68256B"/>
    <w:multiLevelType w:val="multilevel"/>
    <w:tmpl w:val="3C68256B"/>
    <w:lvl w:ilvl="0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4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1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882" w:hanging="360"/>
      </w:pPr>
      <w:rPr>
        <w:rFonts w:ascii="Wingdings" w:hAnsi="Wingdings" w:hint="default"/>
      </w:rPr>
    </w:lvl>
  </w:abstractNum>
  <w:abstractNum w:abstractNumId="15" w15:restartNumberingAfterBreak="0">
    <w:nsid w:val="400A098D"/>
    <w:multiLevelType w:val="multilevel"/>
    <w:tmpl w:val="400A098D"/>
    <w:lvl w:ilvl="0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6" w15:restartNumberingAfterBreak="0">
    <w:nsid w:val="40292260"/>
    <w:multiLevelType w:val="multilevel"/>
    <w:tmpl w:val="40292260"/>
    <w:lvl w:ilvl="0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17" w15:restartNumberingAfterBreak="0">
    <w:nsid w:val="44DB4768"/>
    <w:multiLevelType w:val="multilevel"/>
    <w:tmpl w:val="44DB476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C4354"/>
    <w:multiLevelType w:val="multilevel"/>
    <w:tmpl w:val="48AC4354"/>
    <w:lvl w:ilvl="0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9" w15:restartNumberingAfterBreak="0">
    <w:nsid w:val="4C3B313E"/>
    <w:multiLevelType w:val="multilevel"/>
    <w:tmpl w:val="4C3B313E"/>
    <w:lvl w:ilvl="0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  <w:lang w:val="en-US"/>
      </w:rPr>
    </w:lvl>
    <w:lvl w:ilvl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20" w15:restartNumberingAfterBreak="0">
    <w:nsid w:val="51E15D5B"/>
    <w:multiLevelType w:val="multilevel"/>
    <w:tmpl w:val="51E15D5B"/>
    <w:lvl w:ilvl="0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9" w:hanging="360"/>
      </w:pPr>
      <w:rPr>
        <w:rFonts w:ascii="Wingdings" w:hAnsi="Wingdings" w:hint="default"/>
      </w:rPr>
    </w:lvl>
  </w:abstractNum>
  <w:abstractNum w:abstractNumId="21" w15:restartNumberingAfterBreak="0">
    <w:nsid w:val="64124DED"/>
    <w:multiLevelType w:val="multilevel"/>
    <w:tmpl w:val="64124DE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1A4FE1"/>
    <w:multiLevelType w:val="multilevel"/>
    <w:tmpl w:val="661A4FE1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68C46F1"/>
    <w:multiLevelType w:val="multilevel"/>
    <w:tmpl w:val="668C46F1"/>
    <w:lvl w:ilvl="0">
      <w:start w:val="1"/>
      <w:numFmt w:val="bullet"/>
      <w:lvlText w:val=""/>
      <w:lvlJc w:val="left"/>
      <w:pPr>
        <w:ind w:left="241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74" w:hanging="360"/>
      </w:pPr>
      <w:rPr>
        <w:rFonts w:ascii="Wingdings" w:hAnsi="Wingdings" w:hint="default"/>
      </w:rPr>
    </w:lvl>
  </w:abstractNum>
  <w:abstractNum w:abstractNumId="24" w15:restartNumberingAfterBreak="0">
    <w:nsid w:val="67922270"/>
    <w:multiLevelType w:val="multilevel"/>
    <w:tmpl w:val="679222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AE2F2C"/>
    <w:multiLevelType w:val="multilevel"/>
    <w:tmpl w:val="68AE2F2C"/>
    <w:lvl w:ilvl="0">
      <w:start w:val="1"/>
      <w:numFmt w:val="bullet"/>
      <w:lvlText w:val=""/>
      <w:lvlJc w:val="left"/>
      <w:pPr>
        <w:ind w:left="26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26" w15:restartNumberingAfterBreak="0">
    <w:nsid w:val="6E707F96"/>
    <w:multiLevelType w:val="multilevel"/>
    <w:tmpl w:val="6E707F96"/>
    <w:lvl w:ilvl="0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7" w15:restartNumberingAfterBreak="0">
    <w:nsid w:val="72EE5791"/>
    <w:multiLevelType w:val="multilevel"/>
    <w:tmpl w:val="72EE5791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BB2FCC"/>
    <w:multiLevelType w:val="multilevel"/>
    <w:tmpl w:val="73BB2FCC"/>
    <w:lvl w:ilvl="0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</w:abstractNum>
  <w:num w:numId="1" w16cid:durableId="1477264983">
    <w:abstractNumId w:val="10"/>
  </w:num>
  <w:num w:numId="2" w16cid:durableId="228227499">
    <w:abstractNumId w:val="17"/>
  </w:num>
  <w:num w:numId="3" w16cid:durableId="713388804">
    <w:abstractNumId w:val="18"/>
  </w:num>
  <w:num w:numId="4" w16cid:durableId="120930124">
    <w:abstractNumId w:val="26"/>
  </w:num>
  <w:num w:numId="5" w16cid:durableId="61416639">
    <w:abstractNumId w:val="19"/>
  </w:num>
  <w:num w:numId="6" w16cid:durableId="1832214218">
    <w:abstractNumId w:val="23"/>
  </w:num>
  <w:num w:numId="7" w16cid:durableId="931740938">
    <w:abstractNumId w:val="0"/>
  </w:num>
  <w:num w:numId="8" w16cid:durableId="509221707">
    <w:abstractNumId w:val="11"/>
  </w:num>
  <w:num w:numId="9" w16cid:durableId="1810315732">
    <w:abstractNumId w:val="14"/>
  </w:num>
  <w:num w:numId="10" w16cid:durableId="1843736122">
    <w:abstractNumId w:val="25"/>
  </w:num>
  <w:num w:numId="11" w16cid:durableId="1578590376">
    <w:abstractNumId w:val="28"/>
  </w:num>
  <w:num w:numId="12" w16cid:durableId="1949198708">
    <w:abstractNumId w:val="12"/>
  </w:num>
  <w:num w:numId="13" w16cid:durableId="1014720894">
    <w:abstractNumId w:val="15"/>
  </w:num>
  <w:num w:numId="14" w16cid:durableId="1480686133">
    <w:abstractNumId w:val="4"/>
  </w:num>
  <w:num w:numId="15" w16cid:durableId="1334531366">
    <w:abstractNumId w:val="20"/>
  </w:num>
  <w:num w:numId="16" w16cid:durableId="2127580823">
    <w:abstractNumId w:val="16"/>
  </w:num>
  <w:num w:numId="17" w16cid:durableId="1037316417">
    <w:abstractNumId w:val="8"/>
  </w:num>
  <w:num w:numId="18" w16cid:durableId="2136367790">
    <w:abstractNumId w:val="9"/>
  </w:num>
  <w:num w:numId="19" w16cid:durableId="2058624030">
    <w:abstractNumId w:val="7"/>
  </w:num>
  <w:num w:numId="20" w16cid:durableId="1151140437">
    <w:abstractNumId w:val="24"/>
  </w:num>
  <w:num w:numId="21" w16cid:durableId="550196925">
    <w:abstractNumId w:val="21"/>
  </w:num>
  <w:num w:numId="22" w16cid:durableId="328600024">
    <w:abstractNumId w:val="13"/>
  </w:num>
  <w:num w:numId="23" w16cid:durableId="1227180570">
    <w:abstractNumId w:val="2"/>
  </w:num>
  <w:num w:numId="24" w16cid:durableId="1330980870">
    <w:abstractNumId w:val="6"/>
  </w:num>
  <w:num w:numId="25" w16cid:durableId="2144038097">
    <w:abstractNumId w:val="3"/>
  </w:num>
  <w:num w:numId="26" w16cid:durableId="1851598416">
    <w:abstractNumId w:val="27"/>
  </w:num>
  <w:num w:numId="27" w16cid:durableId="1647853549">
    <w:abstractNumId w:val="22"/>
  </w:num>
  <w:num w:numId="28" w16cid:durableId="985667913">
    <w:abstractNumId w:val="1"/>
  </w:num>
  <w:num w:numId="29" w16cid:durableId="145442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7A"/>
    <w:rsid w:val="000A69ED"/>
    <w:rsid w:val="00111F47"/>
    <w:rsid w:val="00117B9B"/>
    <w:rsid w:val="00144970"/>
    <w:rsid w:val="00145B3D"/>
    <w:rsid w:val="00155E97"/>
    <w:rsid w:val="00167F91"/>
    <w:rsid w:val="0019595D"/>
    <w:rsid w:val="001B5891"/>
    <w:rsid w:val="002A3B8E"/>
    <w:rsid w:val="002D5DAB"/>
    <w:rsid w:val="002D6611"/>
    <w:rsid w:val="002E5714"/>
    <w:rsid w:val="00410B3A"/>
    <w:rsid w:val="004E6679"/>
    <w:rsid w:val="005E2CE2"/>
    <w:rsid w:val="005E6EBC"/>
    <w:rsid w:val="00632B43"/>
    <w:rsid w:val="00695CBE"/>
    <w:rsid w:val="00726F77"/>
    <w:rsid w:val="00727B93"/>
    <w:rsid w:val="007840BE"/>
    <w:rsid w:val="007A600E"/>
    <w:rsid w:val="007D2B13"/>
    <w:rsid w:val="007D334D"/>
    <w:rsid w:val="007E1AE6"/>
    <w:rsid w:val="007F6DA5"/>
    <w:rsid w:val="00893CF4"/>
    <w:rsid w:val="00900E4B"/>
    <w:rsid w:val="00931225"/>
    <w:rsid w:val="00983925"/>
    <w:rsid w:val="00A06958"/>
    <w:rsid w:val="00AA327A"/>
    <w:rsid w:val="00B643C6"/>
    <w:rsid w:val="00B97A65"/>
    <w:rsid w:val="00BC4DEC"/>
    <w:rsid w:val="00BD13CA"/>
    <w:rsid w:val="00BF131F"/>
    <w:rsid w:val="00CB1AEA"/>
    <w:rsid w:val="00CF7BA2"/>
    <w:rsid w:val="00D01237"/>
    <w:rsid w:val="00EB46C0"/>
    <w:rsid w:val="00ED6621"/>
    <w:rsid w:val="00F504B1"/>
    <w:rsid w:val="00F612C0"/>
    <w:rsid w:val="4747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95ED"/>
  <w15:docId w15:val="{F6CCDDE3-972C-4515-AD5E-4D0D6C92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Nhật,Lệ</dc:creator>
  <cp:lastModifiedBy>Vũ Nhật,Lệ</cp:lastModifiedBy>
  <cp:revision>12</cp:revision>
  <dcterms:created xsi:type="dcterms:W3CDTF">2022-05-03T02:27:00Z</dcterms:created>
  <dcterms:modified xsi:type="dcterms:W3CDTF">2022-06-02T13:44:00Z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27ACB80BDFD34BF080F44F5C940B6D21</vt:lpwstr>
  </property>
</Properties>
</file>