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E53884" w14:textId="56168DF0" w:rsidR="00EB2EB4" w:rsidRDefault="00A30DE6" w:rsidP="00DD0E06">
      <w:pPr>
        <w:spacing w:before="57" w:line="240" w:lineRule="auto"/>
        <w:jc w:val="both"/>
        <w:rPr>
          <w:rFonts w:ascii="Times New Roman" w:hAnsi="Times New Roman" w:cs="Times New Roman"/>
          <w:b/>
          <w:bCs/>
          <w:i/>
          <w:iCs/>
          <w:spacing w:val="5"/>
          <w:sz w:val="18"/>
          <w:szCs w:val="18"/>
        </w:rPr>
      </w:pPr>
      <w:r w:rsidRPr="00C6416A">
        <w:rPr>
          <w:rFonts w:ascii="Times New Roman" w:hAnsi="Times New Roman" w:cs="Times New Roman"/>
          <w:b/>
          <w:bCs/>
          <w:i/>
          <w:iCs/>
          <w:spacing w:val="5"/>
          <w:sz w:val="18"/>
          <w:szCs w:val="18"/>
        </w:rPr>
        <w:t>Abstract</w:t>
      </w:r>
    </w:p>
    <w:p w14:paraId="1875FE9B" w14:textId="77777777" w:rsidR="003D4100" w:rsidRPr="003D4100" w:rsidRDefault="003D4100" w:rsidP="003D4100">
      <w:pPr>
        <w:spacing w:before="57" w:line="240" w:lineRule="auto"/>
        <w:jc w:val="both"/>
        <w:rPr>
          <w:rFonts w:ascii="Times New Roman" w:hAnsi="Times New Roman" w:cs="Times New Roman"/>
          <w:b/>
          <w:bCs/>
          <w:i/>
          <w:iCs/>
          <w:spacing w:val="5"/>
          <w:sz w:val="18"/>
          <w:szCs w:val="18"/>
        </w:rPr>
      </w:pPr>
      <w:r w:rsidRPr="003D4100">
        <w:rPr>
          <w:rFonts w:ascii="Times New Roman" w:hAnsi="Times New Roman" w:cs="Times New Roman"/>
          <w:b/>
          <w:bCs/>
          <w:i/>
          <w:iCs/>
          <w:spacing w:val="5"/>
          <w:sz w:val="18"/>
          <w:szCs w:val="18"/>
        </w:rPr>
        <w:t xml:space="preserve">Most job platforms do not consider neurodivergent users, making it difficult for them to navigate their careers online. Complicated layouts, dense text, and vague instructions often lead to confusion and anxiety. Traditional hiring systems unintentionally exclude many talented individuals. To tackle these challenges, our platform offers real-time guidance, mental support, and easier-to-understand content. It employs the </w:t>
      </w:r>
      <w:proofErr w:type="spellStart"/>
      <w:r w:rsidRPr="003D4100">
        <w:rPr>
          <w:rFonts w:ascii="Times New Roman" w:hAnsi="Times New Roman" w:cs="Times New Roman"/>
          <w:b/>
          <w:bCs/>
          <w:i/>
          <w:iCs/>
          <w:spacing w:val="5"/>
          <w:sz w:val="18"/>
          <w:szCs w:val="18"/>
        </w:rPr>
        <w:t>Supabase</w:t>
      </w:r>
      <w:proofErr w:type="spellEnd"/>
      <w:r w:rsidRPr="003D4100">
        <w:rPr>
          <w:rFonts w:ascii="Times New Roman" w:hAnsi="Times New Roman" w:cs="Times New Roman"/>
          <w:b/>
          <w:bCs/>
          <w:i/>
          <w:iCs/>
          <w:spacing w:val="5"/>
          <w:sz w:val="18"/>
          <w:szCs w:val="18"/>
        </w:rPr>
        <w:t xml:space="preserve"> Table Algorithm (PostgreSQL) for quick data storage and retrieval of quizzes and user information, ensuring smooth performance. The Edge Function with GPT-4 Algorithm (OpenAI API) creates adaptive quizzes and personalised content based on each user’s skills and learning history. The Text Match Algorithm (</w:t>
      </w:r>
      <w:proofErr w:type="spellStart"/>
      <w:r w:rsidRPr="003D4100">
        <w:rPr>
          <w:rFonts w:ascii="Times New Roman" w:hAnsi="Times New Roman" w:cs="Times New Roman"/>
          <w:b/>
          <w:bCs/>
          <w:i/>
          <w:iCs/>
          <w:spacing w:val="5"/>
          <w:sz w:val="18"/>
          <w:szCs w:val="18"/>
        </w:rPr>
        <w:t>Supabase</w:t>
      </w:r>
      <w:proofErr w:type="spellEnd"/>
      <w:r w:rsidRPr="003D4100">
        <w:rPr>
          <w:rFonts w:ascii="Times New Roman" w:hAnsi="Times New Roman" w:cs="Times New Roman"/>
          <w:b/>
          <w:bCs/>
          <w:i/>
          <w:iCs/>
          <w:spacing w:val="5"/>
          <w:sz w:val="18"/>
          <w:szCs w:val="18"/>
        </w:rPr>
        <w:t xml:space="preserve"> Edge Function) checks for plagiarism by measuring user submissions against stored data. Through gamified quizzes, responsive feedback, and tailored recommendations, the system enhances accessibility, engagement, and job matching. This approach helps neurodivergent users showcase their skills with confidence and fosters a more inclusive digital workspace.</w:t>
      </w:r>
    </w:p>
    <w:p w14:paraId="5A932CB0" w14:textId="46365DC1" w:rsidR="00633BD3" w:rsidRDefault="003D4100" w:rsidP="00DD0E06">
      <w:pPr>
        <w:spacing w:before="57" w:line="240" w:lineRule="auto"/>
        <w:jc w:val="both"/>
        <w:rPr>
          <w:rFonts w:ascii="Times New Roman" w:hAnsi="Times New Roman" w:cs="Times New Roman"/>
          <w:b/>
          <w:bCs/>
          <w:i/>
          <w:iCs/>
          <w:spacing w:val="5"/>
          <w:sz w:val="18"/>
          <w:szCs w:val="18"/>
        </w:rPr>
      </w:pPr>
      <w:r w:rsidRPr="003D4100">
        <w:rPr>
          <w:rFonts w:ascii="Times New Roman" w:hAnsi="Times New Roman" w:cs="Times New Roman"/>
          <w:b/>
          <w:bCs/>
          <w:i/>
          <w:iCs/>
          <w:spacing w:val="5"/>
          <w:sz w:val="18"/>
          <w:szCs w:val="18"/>
        </w:rPr>
        <w:t> Keywords: Neurodivergent users, GPT-4, plagiarism detection, real-time assistance, skill assessment.</w:t>
      </w:r>
    </w:p>
    <w:p w14:paraId="4AA6B42A" w14:textId="11D68BF4" w:rsidR="0044384C" w:rsidRPr="0044384C" w:rsidRDefault="009E538E" w:rsidP="0044384C">
      <w:pPr>
        <w:pStyle w:val="Subtitle"/>
        <w:jc w:val="center"/>
        <w:rPr>
          <w:rFonts w:ascii="Times New Roman" w:hAnsi="Times New Roman" w:cs="Times New Roman"/>
          <w:b/>
          <w:bCs/>
          <w:color w:val="000000" w:themeColor="text1"/>
          <w:sz w:val="20"/>
          <w:szCs w:val="20"/>
        </w:rPr>
      </w:pPr>
      <w:r>
        <w:rPr>
          <w:rStyle w:val="Heading1Char"/>
          <w:rFonts w:ascii="Times New Roman" w:hAnsi="Times New Roman" w:cs="Times New Roman"/>
          <w:b/>
          <w:bCs/>
          <w:color w:val="000000" w:themeColor="text1"/>
          <w:sz w:val="20"/>
          <w:szCs w:val="20"/>
        </w:rPr>
        <w:t>I</w:t>
      </w:r>
      <w:r w:rsidRPr="00C067AA">
        <w:rPr>
          <w:rStyle w:val="Heading1Char"/>
          <w:rFonts w:ascii="Times New Roman" w:hAnsi="Times New Roman" w:cs="Times New Roman"/>
          <w:b/>
          <w:bCs/>
          <w:color w:val="000000" w:themeColor="text1"/>
          <w:sz w:val="20"/>
          <w:szCs w:val="20"/>
        </w:rPr>
        <w:t>.</w:t>
      </w:r>
      <w:r>
        <w:rPr>
          <w:rStyle w:val="Heading1Char"/>
          <w:rFonts w:ascii="Times New Roman" w:hAnsi="Times New Roman" w:cs="Times New Roman"/>
          <w:b/>
          <w:bCs/>
          <w:color w:val="000000" w:themeColor="text1"/>
          <w:sz w:val="20"/>
          <w:szCs w:val="20"/>
        </w:rPr>
        <w:t xml:space="preserve"> </w:t>
      </w:r>
      <w:r w:rsidRPr="00C067AA">
        <w:rPr>
          <w:rStyle w:val="Heading1Char"/>
          <w:rFonts w:ascii="Times New Roman" w:hAnsi="Times New Roman" w:cs="Times New Roman"/>
          <w:b/>
          <w:bCs/>
          <w:color w:val="000000" w:themeColor="text1"/>
          <w:sz w:val="20"/>
          <w:szCs w:val="20"/>
        </w:rPr>
        <w:t>INTRODUCTION</w:t>
      </w:r>
    </w:p>
    <w:p w14:paraId="785A948F" w14:textId="6D55F9C1" w:rsidR="0044384C" w:rsidRPr="0044384C" w:rsidRDefault="0044384C" w:rsidP="0044384C">
      <w:pPr>
        <w:spacing w:line="240" w:lineRule="auto"/>
        <w:jc w:val="both"/>
        <w:rPr>
          <w:rFonts w:ascii="Times New Roman" w:hAnsi="Times New Roman" w:cs="Times New Roman"/>
          <w:sz w:val="18"/>
          <w:szCs w:val="18"/>
        </w:rPr>
      </w:pPr>
      <w:r w:rsidRPr="0044384C">
        <w:rPr>
          <w:rFonts w:ascii="Times New Roman" w:hAnsi="Times New Roman" w:cs="Times New Roman"/>
          <w:sz w:val="18"/>
          <w:szCs w:val="18"/>
        </w:rPr>
        <w:t xml:space="preserve"> Technology has become a central component of modern education, employment, and personal development. However, most digital platforms operate under a "one-size-fits-all" assumption, overlooking the diverse ways neurodivergent individuals</w:t>
      </w:r>
      <w:r w:rsidR="002A0AEA">
        <w:rPr>
          <w:rFonts w:ascii="Times New Roman" w:hAnsi="Times New Roman" w:cs="Times New Roman"/>
          <w:sz w:val="18"/>
          <w:szCs w:val="18"/>
        </w:rPr>
        <w:t>,</w:t>
      </w:r>
      <w:r w:rsidRPr="0044384C">
        <w:rPr>
          <w:rFonts w:ascii="Times New Roman" w:hAnsi="Times New Roman" w:cs="Times New Roman"/>
          <w:sz w:val="18"/>
          <w:szCs w:val="18"/>
        </w:rPr>
        <w:t xml:space="preserve"> including those with autism, ADHD, or dyslexia</w:t>
      </w:r>
      <w:r w:rsidR="002A0AEA">
        <w:rPr>
          <w:rFonts w:ascii="Times New Roman" w:hAnsi="Times New Roman" w:cs="Times New Roman"/>
          <w:sz w:val="18"/>
          <w:szCs w:val="18"/>
        </w:rPr>
        <w:t>,</w:t>
      </w:r>
      <w:r w:rsidRPr="0044384C">
        <w:rPr>
          <w:rFonts w:ascii="Times New Roman" w:hAnsi="Times New Roman" w:cs="Times New Roman"/>
          <w:sz w:val="18"/>
          <w:szCs w:val="18"/>
        </w:rPr>
        <w:t xml:space="preserve"> learn and interact. This oversight creates significant barriers, as complex layouts, overwhelming information, and a lack of tailored support can hinder their access to opportunities and lead to unequal participation in both learning and career development [1, 3]. </w:t>
      </w:r>
    </w:p>
    <w:p w14:paraId="460221F8" w14:textId="41B8CC85" w:rsidR="0044384C" w:rsidRPr="0044384C" w:rsidRDefault="0044384C" w:rsidP="0044384C">
      <w:pPr>
        <w:spacing w:line="240" w:lineRule="auto"/>
        <w:jc w:val="both"/>
        <w:rPr>
          <w:rFonts w:ascii="Times New Roman" w:hAnsi="Times New Roman" w:cs="Times New Roman"/>
          <w:sz w:val="18"/>
          <w:szCs w:val="18"/>
        </w:rPr>
      </w:pPr>
      <w:r w:rsidRPr="0044384C">
        <w:rPr>
          <w:rFonts w:ascii="Times New Roman" w:hAnsi="Times New Roman" w:cs="Times New Roman"/>
          <w:sz w:val="18"/>
          <w:szCs w:val="18"/>
        </w:rPr>
        <w:t xml:space="preserve">Existing research has highlighted these challenges and the need for inclusive practices. For instance, studies have shown that technology-based accommodations are valued by autistic employees, and that designing workplace systems around the strengths of neurodivergent individuals is critical [1,3]. Moreover, research indicates that neurodivergent professionals may feel pressured to hide their struggles, even in supposedly inclusive teams [2]. While advancements in job recommendation systems have improved </w:t>
      </w:r>
      <w:r w:rsidR="002A0AEA">
        <w:rPr>
          <w:rFonts w:ascii="Times New Roman" w:hAnsi="Times New Roman" w:cs="Times New Roman"/>
          <w:sz w:val="18"/>
          <w:szCs w:val="18"/>
        </w:rPr>
        <w:t>personalisation</w:t>
      </w:r>
      <w:r w:rsidRPr="0044384C">
        <w:rPr>
          <w:rFonts w:ascii="Times New Roman" w:hAnsi="Times New Roman" w:cs="Times New Roman"/>
          <w:sz w:val="18"/>
          <w:szCs w:val="18"/>
        </w:rPr>
        <w:t xml:space="preserve">, these systems rarely focus on deeper issues of accessibility or inclusivity for neurodivergent populations [4]. </w:t>
      </w:r>
    </w:p>
    <w:p w14:paraId="5ADDEFD9" w14:textId="1C2D4A0A" w:rsidR="0044384C" w:rsidRPr="0044384C" w:rsidRDefault="0044384C" w:rsidP="0044384C">
      <w:pPr>
        <w:spacing w:line="240" w:lineRule="auto"/>
        <w:jc w:val="both"/>
        <w:rPr>
          <w:rFonts w:ascii="Times New Roman" w:hAnsi="Times New Roman" w:cs="Times New Roman"/>
          <w:sz w:val="18"/>
          <w:szCs w:val="18"/>
        </w:rPr>
      </w:pPr>
      <w:r w:rsidRPr="0044384C">
        <w:rPr>
          <w:rFonts w:ascii="Times New Roman" w:hAnsi="Times New Roman" w:cs="Times New Roman"/>
          <w:sz w:val="18"/>
          <w:szCs w:val="18"/>
        </w:rPr>
        <w:t xml:space="preserve">Despite these insights, a significant gap persists: mainstream career platforms are not fundamentally designed to support neurodivergent users. Few offer </w:t>
      </w:r>
      <w:r w:rsidR="002A0AEA">
        <w:rPr>
          <w:rFonts w:ascii="Times New Roman" w:hAnsi="Times New Roman" w:cs="Times New Roman"/>
          <w:sz w:val="18"/>
          <w:szCs w:val="18"/>
        </w:rPr>
        <w:t>specialised</w:t>
      </w:r>
      <w:r w:rsidRPr="0044384C">
        <w:rPr>
          <w:rFonts w:ascii="Times New Roman" w:hAnsi="Times New Roman" w:cs="Times New Roman"/>
          <w:sz w:val="18"/>
          <w:szCs w:val="18"/>
        </w:rPr>
        <w:t xml:space="preserve"> features such as gamified skill assessments, targeted mental health support, or mechanisms to provide actionable feedback for employers to improve inclusivity. </w:t>
      </w:r>
    </w:p>
    <w:p w14:paraId="4F99E466" w14:textId="799E8362" w:rsidR="004C3106" w:rsidRPr="0044384C" w:rsidRDefault="0044384C" w:rsidP="0044384C">
      <w:pPr>
        <w:spacing w:line="240" w:lineRule="auto"/>
        <w:jc w:val="both"/>
        <w:rPr>
          <w:rFonts w:ascii="Times New Roman" w:hAnsi="Times New Roman" w:cs="Times New Roman"/>
          <w:sz w:val="18"/>
          <w:szCs w:val="18"/>
        </w:rPr>
      </w:pPr>
      <w:r w:rsidRPr="0044384C">
        <w:rPr>
          <w:rFonts w:ascii="Times New Roman" w:hAnsi="Times New Roman" w:cs="Times New Roman"/>
          <w:sz w:val="18"/>
          <w:szCs w:val="18"/>
        </w:rPr>
        <w:t xml:space="preserve">To address this, our project introduces </w:t>
      </w:r>
      <w:proofErr w:type="spellStart"/>
      <w:r w:rsidRPr="0044384C">
        <w:rPr>
          <w:rFonts w:ascii="Times New Roman" w:hAnsi="Times New Roman" w:cs="Times New Roman"/>
          <w:sz w:val="18"/>
          <w:szCs w:val="18"/>
        </w:rPr>
        <w:t>neurobridge</w:t>
      </w:r>
      <w:proofErr w:type="spellEnd"/>
      <w:r w:rsidRPr="0044384C">
        <w:rPr>
          <w:rFonts w:ascii="Times New Roman" w:hAnsi="Times New Roman" w:cs="Times New Roman"/>
          <w:sz w:val="18"/>
          <w:szCs w:val="18"/>
        </w:rPr>
        <w:t xml:space="preserve">, a platform that combines these crucial features while also providing feedback to mainstream platforms. By empowering neurodivergent individuals to confidently pursue career opportunities and by helping </w:t>
      </w:r>
      <w:r w:rsidR="002A0AEA">
        <w:rPr>
          <w:rFonts w:ascii="Times New Roman" w:hAnsi="Times New Roman" w:cs="Times New Roman"/>
          <w:sz w:val="18"/>
          <w:szCs w:val="18"/>
        </w:rPr>
        <w:t>organisations</w:t>
      </w:r>
      <w:r w:rsidRPr="0044384C">
        <w:rPr>
          <w:rFonts w:ascii="Times New Roman" w:hAnsi="Times New Roman" w:cs="Times New Roman"/>
          <w:sz w:val="18"/>
          <w:szCs w:val="18"/>
        </w:rPr>
        <w:t xml:space="preserve"> adopt inclusive practices, </w:t>
      </w:r>
      <w:proofErr w:type="spellStart"/>
      <w:r w:rsidR="002A0AEA">
        <w:rPr>
          <w:rFonts w:ascii="Times New Roman" w:hAnsi="Times New Roman" w:cs="Times New Roman"/>
          <w:sz w:val="18"/>
          <w:szCs w:val="18"/>
        </w:rPr>
        <w:t>Neurobridge</w:t>
      </w:r>
      <w:proofErr w:type="spellEnd"/>
      <w:r w:rsidRPr="0044384C">
        <w:rPr>
          <w:rFonts w:ascii="Times New Roman" w:hAnsi="Times New Roman" w:cs="Times New Roman"/>
          <w:sz w:val="18"/>
          <w:szCs w:val="18"/>
        </w:rPr>
        <w:t xml:space="preserve"> aims to bridge the current systemic gaps.</w:t>
      </w:r>
    </w:p>
    <w:p w14:paraId="0C86CFD7" w14:textId="6B66EDC4" w:rsidR="009C3163" w:rsidRPr="009C3163" w:rsidRDefault="009E538E" w:rsidP="009C3163">
      <w:pPr>
        <w:jc w:val="center"/>
        <w:rPr>
          <w:rFonts w:ascii="Times New Roman" w:hAnsi="Times New Roman" w:cs="Times New Roman"/>
          <w:b/>
          <w:bCs/>
          <w:sz w:val="20"/>
          <w:szCs w:val="20"/>
        </w:rPr>
      </w:pPr>
      <w:r>
        <w:rPr>
          <w:rFonts w:ascii="Times New Roman" w:hAnsi="Times New Roman" w:cs="Times New Roman"/>
          <w:b/>
          <w:bCs/>
          <w:sz w:val="20"/>
          <w:szCs w:val="20"/>
        </w:rPr>
        <w:t>II</w:t>
      </w:r>
      <w:r w:rsidRPr="00FF7349">
        <w:rPr>
          <w:rFonts w:ascii="Times New Roman" w:hAnsi="Times New Roman" w:cs="Times New Roman"/>
          <w:b/>
          <w:bCs/>
          <w:sz w:val="20"/>
          <w:szCs w:val="20"/>
        </w:rPr>
        <w:t>. LITERATURE REVIEW</w:t>
      </w:r>
    </w:p>
    <w:p w14:paraId="0DA37B18" w14:textId="38B2F1FB" w:rsidR="002E002D" w:rsidRPr="002E002D" w:rsidRDefault="002E002D" w:rsidP="002E002D">
      <w:pPr>
        <w:spacing w:line="240" w:lineRule="auto"/>
        <w:jc w:val="both"/>
        <w:rPr>
          <w:rFonts w:ascii="Times New Roman" w:hAnsi="Times New Roman" w:cs="Times New Roman"/>
          <w:sz w:val="18"/>
          <w:szCs w:val="18"/>
        </w:rPr>
      </w:pPr>
      <w:r w:rsidRPr="002E002D">
        <w:rPr>
          <w:rFonts w:ascii="Times New Roman" w:hAnsi="Times New Roman" w:cs="Times New Roman"/>
          <w:sz w:val="18"/>
          <w:szCs w:val="18"/>
        </w:rPr>
        <w:t xml:space="preserve">The study of neurodiversity in the workplace has become increasingly significant due to the persistent challenges neurodivergent individuals face in accessing meaningful employment and participating fully in professional environments. Individuals with autism, ADHD, and dyslexia often encounter barriers when navigating conventional online job platforms and </w:t>
      </w:r>
      <w:r w:rsidR="002A0AEA">
        <w:rPr>
          <w:rFonts w:ascii="Times New Roman" w:hAnsi="Times New Roman" w:cs="Times New Roman"/>
          <w:sz w:val="18"/>
          <w:szCs w:val="18"/>
        </w:rPr>
        <w:t>organisational</w:t>
      </w:r>
      <w:r w:rsidRPr="002E002D">
        <w:rPr>
          <w:rFonts w:ascii="Times New Roman" w:hAnsi="Times New Roman" w:cs="Times New Roman"/>
          <w:sz w:val="18"/>
          <w:szCs w:val="18"/>
        </w:rPr>
        <w:t xml:space="preserve"> systems. These challenges frequently stem from design assumptions for neurotypical users rather </w:t>
      </w:r>
      <w:r w:rsidRPr="002E002D">
        <w:rPr>
          <w:rFonts w:ascii="Times New Roman" w:hAnsi="Times New Roman" w:cs="Times New Roman"/>
          <w:sz w:val="18"/>
          <w:szCs w:val="18"/>
        </w:rPr>
        <w:t>than inherent deficits of neurodivergent individuals. Addressing these obstacles through inclusive technological solutions is essential to reducing unemployment</w:t>
      </w:r>
      <w:r w:rsidR="002A0AEA">
        <w:rPr>
          <w:rFonts w:ascii="Times New Roman" w:hAnsi="Times New Roman" w:cs="Times New Roman"/>
          <w:sz w:val="18"/>
          <w:szCs w:val="18"/>
        </w:rPr>
        <w:t xml:space="preserve">, </w:t>
      </w:r>
      <w:r w:rsidRPr="002E002D">
        <w:rPr>
          <w:rFonts w:ascii="Times New Roman" w:hAnsi="Times New Roman" w:cs="Times New Roman"/>
          <w:sz w:val="18"/>
          <w:szCs w:val="18"/>
        </w:rPr>
        <w:t>which remains high at approximately 30–40%</w:t>
      </w:r>
      <w:r w:rsidR="002A0AEA">
        <w:rPr>
          <w:rFonts w:ascii="Times New Roman" w:hAnsi="Times New Roman" w:cs="Times New Roman"/>
          <w:sz w:val="18"/>
          <w:szCs w:val="18"/>
        </w:rPr>
        <w:t xml:space="preserve"> </w:t>
      </w:r>
      <w:r w:rsidRPr="002E002D">
        <w:rPr>
          <w:rFonts w:ascii="Times New Roman" w:hAnsi="Times New Roman" w:cs="Times New Roman"/>
          <w:sz w:val="18"/>
          <w:szCs w:val="18"/>
        </w:rPr>
        <w:t xml:space="preserve">and to leveraging the unique cognitive strengths this population offers. </w:t>
      </w:r>
      <w:proofErr w:type="spellStart"/>
      <w:r w:rsidRPr="002E002D">
        <w:rPr>
          <w:rFonts w:ascii="Times New Roman" w:hAnsi="Times New Roman" w:cs="Times New Roman"/>
          <w:sz w:val="18"/>
          <w:szCs w:val="18"/>
        </w:rPr>
        <w:t>Neurobridge</w:t>
      </w:r>
      <w:proofErr w:type="spellEnd"/>
      <w:r w:rsidRPr="002E002D">
        <w:rPr>
          <w:rFonts w:ascii="Times New Roman" w:hAnsi="Times New Roman" w:cs="Times New Roman"/>
          <w:sz w:val="18"/>
          <w:szCs w:val="18"/>
        </w:rPr>
        <w:t xml:space="preserve"> represents a real-time interactive platform that assesses skills, identifies difficulties, and provides actionable recommendations to improve inclusivity in mainstream employment platforms [1,13,14].</w:t>
      </w:r>
    </w:p>
    <w:p w14:paraId="53B5FFC4" w14:textId="55880636" w:rsidR="002E002D" w:rsidRPr="002E002D" w:rsidRDefault="002E002D" w:rsidP="002E002D">
      <w:pPr>
        <w:spacing w:line="240" w:lineRule="auto"/>
        <w:jc w:val="both"/>
        <w:rPr>
          <w:rFonts w:ascii="Times New Roman" w:hAnsi="Times New Roman" w:cs="Times New Roman"/>
          <w:sz w:val="18"/>
          <w:szCs w:val="18"/>
        </w:rPr>
      </w:pPr>
      <w:r w:rsidRPr="002E002D">
        <w:rPr>
          <w:rFonts w:ascii="Times New Roman" w:hAnsi="Times New Roman" w:cs="Times New Roman"/>
          <w:sz w:val="18"/>
          <w:szCs w:val="18"/>
        </w:rPr>
        <w:t xml:space="preserve">Research highlights the critical role of technology in supporting neurodivergent employees. Studies show that autistic employees’ preferences for technology-based workplace accommodations significantly impact participation and productivity, underscoring the importance of accessible, </w:t>
      </w:r>
      <w:r w:rsidR="002A0AEA">
        <w:rPr>
          <w:rFonts w:ascii="Times New Roman" w:hAnsi="Times New Roman" w:cs="Times New Roman"/>
          <w:sz w:val="18"/>
          <w:szCs w:val="18"/>
        </w:rPr>
        <w:t>personalised</w:t>
      </w:r>
      <w:r w:rsidRPr="002E002D">
        <w:rPr>
          <w:rFonts w:ascii="Times New Roman" w:hAnsi="Times New Roman" w:cs="Times New Roman"/>
          <w:sz w:val="18"/>
          <w:szCs w:val="18"/>
        </w:rPr>
        <w:t xml:space="preserve"> interfaces [1,15]. Similarly, pressures to conform to neurotypical norms negatively affect performance, engagement, and well-being in software development teams, illustrating the need for supportive interventions [2,16]. While these works offer valuable insights, they often lack operational, real-time systems for skill assessment or adaptive platform functionality.</w:t>
      </w:r>
    </w:p>
    <w:p w14:paraId="0821D6F3" w14:textId="714C67B5" w:rsidR="002E002D" w:rsidRPr="002E002D" w:rsidRDefault="002E002D" w:rsidP="002E002D">
      <w:pPr>
        <w:spacing w:line="240" w:lineRule="auto"/>
        <w:jc w:val="both"/>
        <w:rPr>
          <w:rFonts w:ascii="Times New Roman" w:hAnsi="Times New Roman" w:cs="Times New Roman"/>
          <w:sz w:val="18"/>
          <w:szCs w:val="18"/>
        </w:rPr>
      </w:pPr>
      <w:r w:rsidRPr="002E002D">
        <w:rPr>
          <w:rFonts w:ascii="Times New Roman" w:hAnsi="Times New Roman" w:cs="Times New Roman"/>
          <w:sz w:val="18"/>
          <w:szCs w:val="18"/>
        </w:rPr>
        <w:t xml:space="preserve">Designing for individual strengths rather than deficits is </w:t>
      </w:r>
      <w:r w:rsidR="002A0AEA">
        <w:rPr>
          <w:rFonts w:ascii="Times New Roman" w:hAnsi="Times New Roman" w:cs="Times New Roman"/>
          <w:sz w:val="18"/>
          <w:szCs w:val="18"/>
        </w:rPr>
        <w:t>emphasised</w:t>
      </w:r>
      <w:r w:rsidRPr="002E002D">
        <w:rPr>
          <w:rFonts w:ascii="Times New Roman" w:hAnsi="Times New Roman" w:cs="Times New Roman"/>
          <w:sz w:val="18"/>
          <w:szCs w:val="18"/>
        </w:rPr>
        <w:t xml:space="preserve"> across multiple studies, aligning with </w:t>
      </w:r>
      <w:proofErr w:type="spellStart"/>
      <w:r w:rsidRPr="002E002D">
        <w:rPr>
          <w:rFonts w:ascii="Times New Roman" w:hAnsi="Times New Roman" w:cs="Times New Roman"/>
          <w:sz w:val="18"/>
          <w:szCs w:val="18"/>
        </w:rPr>
        <w:t>Neurobridge’s</w:t>
      </w:r>
      <w:proofErr w:type="spellEnd"/>
      <w:r w:rsidRPr="002E002D">
        <w:rPr>
          <w:rFonts w:ascii="Times New Roman" w:hAnsi="Times New Roman" w:cs="Times New Roman"/>
          <w:sz w:val="18"/>
          <w:szCs w:val="18"/>
        </w:rPr>
        <w:t xml:space="preserve"> objectives of skill-based assessments and </w:t>
      </w:r>
      <w:r w:rsidR="002A0AEA">
        <w:rPr>
          <w:rFonts w:ascii="Times New Roman" w:hAnsi="Times New Roman" w:cs="Times New Roman"/>
          <w:sz w:val="18"/>
          <w:szCs w:val="18"/>
        </w:rPr>
        <w:t>personalised</w:t>
      </w:r>
      <w:r w:rsidRPr="002E002D">
        <w:rPr>
          <w:rFonts w:ascii="Times New Roman" w:hAnsi="Times New Roman" w:cs="Times New Roman"/>
          <w:sz w:val="18"/>
          <w:szCs w:val="18"/>
        </w:rPr>
        <w:t xml:space="preserve"> recommendations [3,18]. Approaches such as hybrid information filtering engines improve job recommendation relevance but rarely address neurodivergent accessibility, interface design, or real-time adaptability, limiting their effectiveness for inclusive platforms [4,17]. Collaborative, </w:t>
      </w:r>
      <w:r w:rsidR="002A0AEA">
        <w:rPr>
          <w:rFonts w:ascii="Times New Roman" w:hAnsi="Times New Roman" w:cs="Times New Roman"/>
          <w:sz w:val="18"/>
          <w:szCs w:val="18"/>
        </w:rPr>
        <w:t>user-centred</w:t>
      </w:r>
      <w:r w:rsidRPr="002E002D">
        <w:rPr>
          <w:rFonts w:ascii="Times New Roman" w:hAnsi="Times New Roman" w:cs="Times New Roman"/>
          <w:sz w:val="18"/>
          <w:szCs w:val="18"/>
        </w:rPr>
        <w:t xml:space="preserve"> design frameworks highlight that involving users in design enhances usability and satisfaction; however, these frameworks remain largely conceptual without operational systems capable of identifying barriers and offering actionable guidance [5,7,20,21].</w:t>
      </w:r>
    </w:p>
    <w:p w14:paraId="153FEC77" w14:textId="267A328D" w:rsidR="002E002D" w:rsidRPr="002E002D" w:rsidRDefault="002E002D" w:rsidP="002E002D">
      <w:pPr>
        <w:spacing w:line="240" w:lineRule="auto"/>
        <w:jc w:val="both"/>
        <w:rPr>
          <w:rFonts w:ascii="Times New Roman" w:hAnsi="Times New Roman" w:cs="Times New Roman"/>
          <w:sz w:val="18"/>
          <w:szCs w:val="18"/>
        </w:rPr>
      </w:pPr>
      <w:r w:rsidRPr="002E002D">
        <w:rPr>
          <w:rFonts w:ascii="Times New Roman" w:hAnsi="Times New Roman" w:cs="Times New Roman"/>
          <w:sz w:val="18"/>
          <w:szCs w:val="18"/>
        </w:rPr>
        <w:t xml:space="preserve">Human-in-the-loop AI systems illustrate that continuous feedback enhances engagement, </w:t>
      </w:r>
      <w:r w:rsidR="002A0AEA">
        <w:rPr>
          <w:rFonts w:ascii="Times New Roman" w:hAnsi="Times New Roman" w:cs="Times New Roman"/>
          <w:sz w:val="18"/>
          <w:szCs w:val="18"/>
        </w:rPr>
        <w:t>personalisation</w:t>
      </w:r>
      <w:r w:rsidRPr="002E002D">
        <w:rPr>
          <w:rFonts w:ascii="Times New Roman" w:hAnsi="Times New Roman" w:cs="Times New Roman"/>
          <w:sz w:val="18"/>
          <w:szCs w:val="18"/>
        </w:rPr>
        <w:t xml:space="preserve">, and user satisfaction, principles directly applied in </w:t>
      </w:r>
      <w:proofErr w:type="spellStart"/>
      <w:r w:rsidRPr="002E002D">
        <w:rPr>
          <w:rFonts w:ascii="Times New Roman" w:hAnsi="Times New Roman" w:cs="Times New Roman"/>
          <w:sz w:val="18"/>
          <w:szCs w:val="18"/>
        </w:rPr>
        <w:t>Neurobridge’s</w:t>
      </w:r>
      <w:proofErr w:type="spellEnd"/>
      <w:r w:rsidRPr="002E002D">
        <w:rPr>
          <w:rFonts w:ascii="Times New Roman" w:hAnsi="Times New Roman" w:cs="Times New Roman"/>
          <w:sz w:val="18"/>
          <w:szCs w:val="18"/>
        </w:rPr>
        <w:t xml:space="preserve"> adaptive design [6,11,17,22]. Other studies consistently document persistent challenges for neurodivergent individuals, including low </w:t>
      </w:r>
      <w:r w:rsidR="00DA12D2">
        <w:rPr>
          <w:rFonts w:ascii="Times New Roman" w:hAnsi="Times New Roman" w:cs="Times New Roman"/>
          <w:sz w:val="18"/>
          <w:szCs w:val="18"/>
        </w:rPr>
        <w:t>personalisation</w:t>
      </w:r>
      <w:r w:rsidRPr="002E002D">
        <w:rPr>
          <w:rFonts w:ascii="Times New Roman" w:hAnsi="Times New Roman" w:cs="Times New Roman"/>
          <w:sz w:val="18"/>
          <w:szCs w:val="18"/>
        </w:rPr>
        <w:t>, limited accessibility, insufficient mental health support, and inadequate attention to cognitive or sensory needs [8–10,12,19]. Assistive technologies, emotion recognition tools, and AI-driven interventions have demonstrated potential in facilitating skill development, workplace accommodation, and early detection of support needs [23–27].</w:t>
      </w:r>
    </w:p>
    <w:p w14:paraId="52865884" w14:textId="030DC6CC" w:rsidR="009C3163" w:rsidRPr="009C3163" w:rsidRDefault="002E002D" w:rsidP="009C3163">
      <w:pPr>
        <w:spacing w:line="240" w:lineRule="auto"/>
        <w:jc w:val="both"/>
        <w:rPr>
          <w:rFonts w:ascii="Times New Roman" w:hAnsi="Times New Roman" w:cs="Times New Roman"/>
          <w:sz w:val="18"/>
          <w:szCs w:val="18"/>
        </w:rPr>
      </w:pPr>
      <w:r w:rsidRPr="002E002D">
        <w:rPr>
          <w:rFonts w:ascii="Times New Roman" w:hAnsi="Times New Roman" w:cs="Times New Roman"/>
          <w:sz w:val="18"/>
          <w:szCs w:val="18"/>
        </w:rPr>
        <w:t xml:space="preserve">By integrating these insights, </w:t>
      </w:r>
      <w:proofErr w:type="spellStart"/>
      <w:r w:rsidRPr="002E002D">
        <w:rPr>
          <w:rFonts w:ascii="Times New Roman" w:hAnsi="Times New Roman" w:cs="Times New Roman"/>
          <w:sz w:val="18"/>
          <w:szCs w:val="18"/>
        </w:rPr>
        <w:t>Neurobridge</w:t>
      </w:r>
      <w:proofErr w:type="spellEnd"/>
      <w:r w:rsidRPr="002E002D">
        <w:rPr>
          <w:rFonts w:ascii="Times New Roman" w:hAnsi="Times New Roman" w:cs="Times New Roman"/>
          <w:sz w:val="18"/>
          <w:szCs w:val="18"/>
        </w:rPr>
        <w:t xml:space="preserve"> addresses both conceptual and practical gaps. Combining AI-driven intelligence, adaptive learning algorithms, </w:t>
      </w:r>
      <w:r w:rsidR="002A0AEA">
        <w:rPr>
          <w:rFonts w:ascii="Times New Roman" w:hAnsi="Times New Roman" w:cs="Times New Roman"/>
          <w:sz w:val="18"/>
          <w:szCs w:val="18"/>
        </w:rPr>
        <w:t>human-centred</w:t>
      </w:r>
      <w:r w:rsidRPr="002E002D">
        <w:rPr>
          <w:rFonts w:ascii="Times New Roman" w:hAnsi="Times New Roman" w:cs="Times New Roman"/>
          <w:sz w:val="18"/>
          <w:szCs w:val="18"/>
        </w:rPr>
        <w:t xml:space="preserve"> design, and real-time interaction, the platform empowers neurodivergent individuals while providing actionable recommendations for mainstream employment systems. This approach moves beyond descriptive research, delivering a scalable and operational solution that enhances accessibility, inclusion, and equitable workforce participation [1–27].</w:t>
      </w:r>
    </w:p>
    <w:p w14:paraId="3B0464B2" w14:textId="7AD5EACF" w:rsidR="00C3331E" w:rsidRDefault="009E538E" w:rsidP="009E538E">
      <w:pPr>
        <w:spacing w:line="360" w:lineRule="auto"/>
        <w:jc w:val="cente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III</w:t>
      </w:r>
      <w:r w:rsidRPr="00A43AD6">
        <w:rPr>
          <w:rFonts w:ascii="Times New Roman" w:hAnsi="Times New Roman" w:cs="Times New Roman"/>
          <w:b/>
          <w:bCs/>
          <w:color w:val="000000" w:themeColor="text1"/>
          <w:sz w:val="20"/>
          <w:szCs w:val="20"/>
        </w:rPr>
        <w:t>.</w:t>
      </w:r>
      <w:r>
        <w:rPr>
          <w:rFonts w:ascii="Times New Roman" w:hAnsi="Times New Roman" w:cs="Times New Roman"/>
          <w:b/>
          <w:bCs/>
          <w:color w:val="000000" w:themeColor="text1"/>
          <w:sz w:val="20"/>
          <w:szCs w:val="20"/>
        </w:rPr>
        <w:t xml:space="preserve"> </w:t>
      </w:r>
      <w:r w:rsidRPr="00A43AD6">
        <w:rPr>
          <w:rFonts w:ascii="Times New Roman" w:hAnsi="Times New Roman" w:cs="Times New Roman"/>
          <w:b/>
          <w:bCs/>
          <w:color w:val="000000" w:themeColor="text1"/>
          <w:sz w:val="20"/>
          <w:szCs w:val="20"/>
        </w:rPr>
        <w:t>METHODOLOGY</w:t>
      </w:r>
    </w:p>
    <w:p w14:paraId="382B319A" w14:textId="105A675E" w:rsidR="00BB0CEB" w:rsidRPr="00A92C72" w:rsidRDefault="00A92C72" w:rsidP="00A92C72">
      <w:pPr>
        <w:spacing w:line="240" w:lineRule="auto"/>
        <w:jc w:val="both"/>
        <w:rPr>
          <w:rFonts w:ascii="Times New Roman" w:hAnsi="Times New Roman" w:cs="Times New Roman"/>
          <w:color w:val="000000" w:themeColor="text1"/>
          <w:sz w:val="18"/>
          <w:szCs w:val="18"/>
        </w:rPr>
      </w:pPr>
      <w:proofErr w:type="spellStart"/>
      <w:r w:rsidRPr="00A92C72">
        <w:rPr>
          <w:rFonts w:ascii="Times New Roman" w:hAnsi="Times New Roman" w:cs="Times New Roman"/>
          <w:color w:val="000000" w:themeColor="text1"/>
          <w:sz w:val="18"/>
          <w:szCs w:val="18"/>
        </w:rPr>
        <w:t>Neurobridge</w:t>
      </w:r>
      <w:proofErr w:type="spellEnd"/>
      <w:r w:rsidRPr="00A92C72">
        <w:rPr>
          <w:rFonts w:ascii="Times New Roman" w:hAnsi="Times New Roman" w:cs="Times New Roman"/>
          <w:color w:val="000000" w:themeColor="text1"/>
          <w:sz w:val="18"/>
          <w:szCs w:val="18"/>
        </w:rPr>
        <w:t xml:space="preserve"> is a real-time, inclusive platform created to support neurodivergent users in skill assessments, task completion, and finding suitable opportunities. </w:t>
      </w:r>
      <w:r w:rsidR="008A6965">
        <w:rPr>
          <w:rFonts w:ascii="Times New Roman" w:hAnsi="Times New Roman" w:cs="Times New Roman"/>
          <w:color w:val="000000" w:themeColor="text1"/>
          <w:sz w:val="18"/>
          <w:szCs w:val="18"/>
        </w:rPr>
        <w:t xml:space="preserve">(Figure </w:t>
      </w:r>
      <w:proofErr w:type="gramStart"/>
      <w:r w:rsidR="008A6965">
        <w:rPr>
          <w:rFonts w:ascii="Times New Roman" w:hAnsi="Times New Roman" w:cs="Times New Roman"/>
          <w:color w:val="000000" w:themeColor="text1"/>
          <w:sz w:val="18"/>
          <w:szCs w:val="18"/>
        </w:rPr>
        <w:t>1)</w:t>
      </w:r>
      <w:r w:rsidRPr="00A92C72">
        <w:rPr>
          <w:rFonts w:ascii="Times New Roman" w:hAnsi="Times New Roman" w:cs="Times New Roman"/>
          <w:color w:val="000000" w:themeColor="text1"/>
          <w:sz w:val="18"/>
          <w:szCs w:val="18"/>
        </w:rPr>
        <w:t>The</w:t>
      </w:r>
      <w:proofErr w:type="gramEnd"/>
      <w:r w:rsidRPr="00A92C72">
        <w:rPr>
          <w:rFonts w:ascii="Times New Roman" w:hAnsi="Times New Roman" w:cs="Times New Roman"/>
          <w:color w:val="000000" w:themeColor="text1"/>
          <w:sz w:val="18"/>
          <w:szCs w:val="18"/>
        </w:rPr>
        <w:t xml:space="preserve"> system starts by connecting with schools, NGOs, and therapy partners to provide an interactive portal for evaluating digital skills, attention levels, and comfort with tasks. Tasks and quizzes dynamically adjust based on individual performance to ensure appropriate challenge while keeping users motivated through gamified experiences. Real-time functionality is driven by the </w:t>
      </w:r>
      <w:proofErr w:type="spellStart"/>
      <w:r w:rsidRPr="00A92C72">
        <w:rPr>
          <w:rFonts w:ascii="Times New Roman" w:hAnsi="Times New Roman" w:cs="Times New Roman"/>
          <w:color w:val="000000" w:themeColor="text1"/>
          <w:sz w:val="18"/>
          <w:szCs w:val="18"/>
        </w:rPr>
        <w:t>Supabase</w:t>
      </w:r>
      <w:proofErr w:type="spellEnd"/>
      <w:r w:rsidRPr="00A92C72">
        <w:rPr>
          <w:rFonts w:ascii="Times New Roman" w:hAnsi="Times New Roman" w:cs="Times New Roman"/>
          <w:color w:val="000000" w:themeColor="text1"/>
          <w:sz w:val="18"/>
          <w:szCs w:val="18"/>
        </w:rPr>
        <w:t xml:space="preserve"> Table algorithm, which manages the storage and retrieval of quiz questions and user responses, enabling smooth, instant interactions. Quiz content and feedback are generated dynamically using the Edge Function with GPT-4 algorithm, allowing </w:t>
      </w:r>
      <w:r w:rsidR="00B14904">
        <w:rPr>
          <w:rFonts w:ascii="Times New Roman" w:hAnsi="Times New Roman" w:cs="Times New Roman"/>
          <w:color w:val="000000" w:themeColor="text1"/>
          <w:sz w:val="18"/>
          <w:szCs w:val="18"/>
        </w:rPr>
        <w:t>personalisation</w:t>
      </w:r>
      <w:r w:rsidRPr="00A92C72">
        <w:rPr>
          <w:rFonts w:ascii="Times New Roman" w:hAnsi="Times New Roman" w:cs="Times New Roman"/>
          <w:color w:val="000000" w:themeColor="text1"/>
          <w:sz w:val="18"/>
          <w:szCs w:val="18"/>
        </w:rPr>
        <w:t xml:space="preserve"> of tasks according to skill levels and progress. The Text Match algorithm within the </w:t>
      </w:r>
      <w:proofErr w:type="spellStart"/>
      <w:r w:rsidRPr="00A92C72">
        <w:rPr>
          <w:rFonts w:ascii="Times New Roman" w:hAnsi="Times New Roman" w:cs="Times New Roman"/>
          <w:color w:val="000000" w:themeColor="text1"/>
          <w:sz w:val="18"/>
          <w:szCs w:val="18"/>
        </w:rPr>
        <w:t>Supabase</w:t>
      </w:r>
      <w:proofErr w:type="spellEnd"/>
      <w:r w:rsidRPr="00A92C72">
        <w:rPr>
          <w:rFonts w:ascii="Times New Roman" w:hAnsi="Times New Roman" w:cs="Times New Roman"/>
          <w:color w:val="000000" w:themeColor="text1"/>
          <w:sz w:val="18"/>
          <w:szCs w:val="18"/>
        </w:rPr>
        <w:t xml:space="preserve"> </w:t>
      </w:r>
      <w:r w:rsidRPr="00A92C72">
        <w:rPr>
          <w:rFonts w:ascii="Times New Roman" w:hAnsi="Times New Roman" w:cs="Times New Roman"/>
          <w:color w:val="000000" w:themeColor="text1"/>
          <w:sz w:val="18"/>
          <w:szCs w:val="18"/>
        </w:rPr>
        <w:lastRenderedPageBreak/>
        <w:t>Edge Function checks for similarity and plagiarism in responses, while a local evaluation algorithm assesses performance and delivers immediate scoring and feedback. The system continuously collects behavio</w:t>
      </w:r>
      <w:r w:rsidR="00B14904">
        <w:rPr>
          <w:rFonts w:ascii="Times New Roman" w:hAnsi="Times New Roman" w:cs="Times New Roman"/>
          <w:color w:val="000000" w:themeColor="text1"/>
          <w:sz w:val="18"/>
          <w:szCs w:val="18"/>
        </w:rPr>
        <w:t>u</w:t>
      </w:r>
      <w:r w:rsidRPr="00A92C72">
        <w:rPr>
          <w:rFonts w:ascii="Times New Roman" w:hAnsi="Times New Roman" w:cs="Times New Roman"/>
          <w:color w:val="000000" w:themeColor="text1"/>
          <w:sz w:val="18"/>
          <w:szCs w:val="18"/>
        </w:rPr>
        <w:t>ral and interaction data to identify usability and accessibility issues. Insights from this data are shared with platforms and employers to enhance navigation, interface design, and overall accessibility, fostering more inclusive digital environments. The combination of real-time algorithms, adaptive task management, and user-focused design creates a supportive platform that connects neurodivergent talent with inclusive opportunities.</w:t>
      </w:r>
    </w:p>
    <w:p w14:paraId="4DE72A14" w14:textId="6EA66539" w:rsidR="00715CCE" w:rsidRPr="00715CCE" w:rsidRDefault="00715CCE" w:rsidP="009E538E">
      <w:pPr>
        <w:spacing w:line="240" w:lineRule="auto"/>
        <w:jc w:val="both"/>
        <w:rPr>
          <w:bCs/>
          <w:color w:val="000000"/>
          <w:sz w:val="18"/>
          <w:szCs w:val="18"/>
        </w:rPr>
      </w:pPr>
      <w:r w:rsidRPr="00715CCE">
        <w:rPr>
          <w:bCs/>
          <w:noProof/>
          <w:color w:val="000000"/>
          <w:sz w:val="18"/>
          <w:szCs w:val="18"/>
        </w:rPr>
        <w:drawing>
          <wp:inline distT="0" distB="0" distL="0" distR="0" wp14:anchorId="789381CA" wp14:editId="47446651">
            <wp:extent cx="3018692" cy="3608313"/>
            <wp:effectExtent l="0" t="0" r="0" b="0"/>
            <wp:docPr id="14828576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18692" cy="3608313"/>
                    </a:xfrm>
                    <a:prstGeom prst="rect">
                      <a:avLst/>
                    </a:prstGeom>
                    <a:noFill/>
                    <a:ln>
                      <a:noFill/>
                    </a:ln>
                  </pic:spPr>
                </pic:pic>
              </a:graphicData>
            </a:graphic>
          </wp:inline>
        </w:drawing>
      </w:r>
    </w:p>
    <w:p w14:paraId="2BDAA7AA" w14:textId="2E2ED0E0" w:rsidR="00BD030A" w:rsidRPr="009E538E" w:rsidRDefault="00B02941" w:rsidP="009E538E">
      <w:pPr>
        <w:jc w:val="center"/>
        <w:rPr>
          <w:rFonts w:ascii="Times New Roman" w:hAnsi="Times New Roman" w:cs="Times New Roman"/>
          <w:b/>
          <w:bCs/>
          <w:sz w:val="18"/>
          <w:szCs w:val="18"/>
        </w:rPr>
      </w:pPr>
      <w:r>
        <w:rPr>
          <w:rFonts w:ascii="Times New Roman" w:hAnsi="Times New Roman" w:cs="Times New Roman"/>
          <w:b/>
          <w:bCs/>
          <w:sz w:val="18"/>
          <w:szCs w:val="18"/>
        </w:rPr>
        <w:t>Figure 1</w:t>
      </w:r>
      <w:r w:rsidR="00486528">
        <w:rPr>
          <w:rFonts w:ascii="Times New Roman" w:hAnsi="Times New Roman" w:cs="Times New Roman"/>
          <w:b/>
          <w:bCs/>
          <w:sz w:val="18"/>
          <w:szCs w:val="18"/>
        </w:rPr>
        <w:t>.</w:t>
      </w:r>
      <w:r w:rsidRPr="00780354">
        <w:rPr>
          <w:rFonts w:ascii="Times New Roman" w:hAnsi="Times New Roman" w:cs="Times New Roman"/>
          <w:b/>
          <w:bCs/>
          <w:sz w:val="18"/>
          <w:szCs w:val="18"/>
        </w:rPr>
        <w:t xml:space="preserve"> </w:t>
      </w:r>
      <w:r>
        <w:rPr>
          <w:rFonts w:ascii="Times New Roman" w:hAnsi="Times New Roman" w:cs="Times New Roman"/>
          <w:b/>
          <w:bCs/>
          <w:sz w:val="18"/>
          <w:szCs w:val="18"/>
        </w:rPr>
        <w:t>Flow Chart</w:t>
      </w:r>
    </w:p>
    <w:p w14:paraId="1F594E71" w14:textId="38A73AD2" w:rsidR="00424AEA" w:rsidRDefault="00507937" w:rsidP="00507937">
      <w:pPr>
        <w:rPr>
          <w:rFonts w:ascii="Times New Roman" w:hAnsi="Times New Roman" w:cs="Times New Roman"/>
          <w:b/>
          <w:bCs/>
          <w:sz w:val="18"/>
          <w:szCs w:val="18"/>
        </w:rPr>
      </w:pPr>
      <w:r>
        <w:rPr>
          <w:rFonts w:ascii="Times New Roman" w:hAnsi="Times New Roman" w:cs="Times New Roman"/>
          <w:b/>
          <w:bCs/>
          <w:sz w:val="18"/>
          <w:szCs w:val="18"/>
        </w:rPr>
        <w:t xml:space="preserve">A. </w:t>
      </w:r>
      <w:r w:rsidRPr="00507937">
        <w:rPr>
          <w:rFonts w:ascii="Times New Roman" w:hAnsi="Times New Roman" w:cs="Times New Roman"/>
          <w:b/>
          <w:bCs/>
          <w:sz w:val="18"/>
          <w:szCs w:val="18"/>
        </w:rPr>
        <w:t>System analysis and requirements</w:t>
      </w:r>
    </w:p>
    <w:p w14:paraId="4FE3CAC8" w14:textId="3FADD6FE" w:rsidR="009D4E93" w:rsidRPr="00CB501F" w:rsidRDefault="00CB501F" w:rsidP="00CB501F">
      <w:pPr>
        <w:spacing w:line="240" w:lineRule="auto"/>
        <w:jc w:val="both"/>
        <w:rPr>
          <w:rFonts w:ascii="Times New Roman" w:hAnsi="Times New Roman" w:cs="Times New Roman"/>
          <w:sz w:val="18"/>
          <w:szCs w:val="18"/>
        </w:rPr>
      </w:pPr>
      <w:r w:rsidRPr="00CB501F">
        <w:rPr>
          <w:rFonts w:ascii="Times New Roman" w:hAnsi="Times New Roman" w:cs="Times New Roman"/>
          <w:sz w:val="18"/>
          <w:szCs w:val="18"/>
        </w:rPr>
        <w:t xml:space="preserve">The development of </w:t>
      </w:r>
      <w:proofErr w:type="spellStart"/>
      <w:r w:rsidRPr="00CB501F">
        <w:rPr>
          <w:rFonts w:ascii="Times New Roman" w:hAnsi="Times New Roman" w:cs="Times New Roman"/>
          <w:sz w:val="18"/>
          <w:szCs w:val="18"/>
        </w:rPr>
        <w:t>neurobridge</w:t>
      </w:r>
      <w:proofErr w:type="spellEnd"/>
      <w:r w:rsidRPr="00CB501F">
        <w:rPr>
          <w:rFonts w:ascii="Times New Roman" w:hAnsi="Times New Roman" w:cs="Times New Roman"/>
          <w:sz w:val="18"/>
          <w:szCs w:val="18"/>
        </w:rPr>
        <w:t xml:space="preserve"> began with a thorough requirement-gathering phase that involved interviews and discussions with neurodivergent individuals, educators, therapists, and partner </w:t>
      </w:r>
      <w:r w:rsidR="00B14904">
        <w:rPr>
          <w:rFonts w:ascii="Times New Roman" w:hAnsi="Times New Roman" w:cs="Times New Roman"/>
          <w:sz w:val="18"/>
          <w:szCs w:val="18"/>
        </w:rPr>
        <w:t>organisations</w:t>
      </w:r>
      <w:r w:rsidRPr="00CB501F">
        <w:rPr>
          <w:rFonts w:ascii="Times New Roman" w:hAnsi="Times New Roman" w:cs="Times New Roman"/>
          <w:sz w:val="18"/>
          <w:szCs w:val="18"/>
        </w:rPr>
        <w:t xml:space="preserve">. These discussions revealed major issues with existing career platforms, such as confusing layouts, limited </w:t>
      </w:r>
      <w:r w:rsidR="00B14904">
        <w:rPr>
          <w:rFonts w:ascii="Times New Roman" w:hAnsi="Times New Roman" w:cs="Times New Roman"/>
          <w:sz w:val="18"/>
          <w:szCs w:val="18"/>
        </w:rPr>
        <w:t>customisation</w:t>
      </w:r>
      <w:r w:rsidRPr="00CB501F">
        <w:rPr>
          <w:rFonts w:ascii="Times New Roman" w:hAnsi="Times New Roman" w:cs="Times New Roman"/>
          <w:sz w:val="18"/>
          <w:szCs w:val="18"/>
        </w:rPr>
        <w:t xml:space="preserve">, and poor mental health support, which all create obstacles to navigation and engagement. Based on these insights, the platform was designed to provide users with a </w:t>
      </w:r>
      <w:r w:rsidR="00B14904">
        <w:rPr>
          <w:rFonts w:ascii="Times New Roman" w:hAnsi="Times New Roman" w:cs="Times New Roman"/>
          <w:sz w:val="18"/>
          <w:szCs w:val="18"/>
        </w:rPr>
        <w:t>personalised</w:t>
      </w:r>
      <w:r w:rsidRPr="00CB501F">
        <w:rPr>
          <w:rFonts w:ascii="Times New Roman" w:hAnsi="Times New Roman" w:cs="Times New Roman"/>
          <w:sz w:val="18"/>
          <w:szCs w:val="18"/>
        </w:rPr>
        <w:t xml:space="preserve"> dashboard to manage their profiles and track their progress. It features gamified quizzes across areas like programming, problem-solving, and web development, allowing users to assess and show their skills. Quiz results and profile data automatically create professional resumes to help candidates highlight their strengths. A managerial dashboard was developed for employers or supervisors to monitor multiple candidates, filter by skills and test scores, and generate reports. Beyond these functional specifications, accessibility, security, and scalability were </w:t>
      </w:r>
      <w:r w:rsidR="00B14904">
        <w:rPr>
          <w:rFonts w:ascii="Times New Roman" w:hAnsi="Times New Roman" w:cs="Times New Roman"/>
          <w:sz w:val="18"/>
          <w:szCs w:val="18"/>
        </w:rPr>
        <w:t>prioritised</w:t>
      </w:r>
      <w:r w:rsidRPr="00CB501F">
        <w:rPr>
          <w:rFonts w:ascii="Times New Roman" w:hAnsi="Times New Roman" w:cs="Times New Roman"/>
          <w:sz w:val="18"/>
          <w:szCs w:val="18"/>
        </w:rPr>
        <w:t>. The platform incorporates dyslexia-friendly fonts, a calm-mode interface, text-to-speech, and voice input to create an inclusive and comfortable experience. User data is securely stored and managed to protect privacy, while the system is designed to scale effectively, supporting many users at the same time without conflicts.</w:t>
      </w:r>
    </w:p>
    <w:p w14:paraId="161CC503" w14:textId="0D6AA61A" w:rsidR="00922B7F" w:rsidRDefault="002B76A5" w:rsidP="00875D23">
      <w:pPr>
        <w:jc w:val="both"/>
        <w:rPr>
          <w:rFonts w:ascii="Times New Roman" w:hAnsi="Times New Roman" w:cs="Times New Roman"/>
          <w:b/>
          <w:bCs/>
          <w:sz w:val="18"/>
          <w:szCs w:val="18"/>
        </w:rPr>
      </w:pPr>
      <w:r>
        <w:rPr>
          <w:rFonts w:ascii="Times New Roman" w:hAnsi="Times New Roman" w:cs="Times New Roman"/>
          <w:b/>
          <w:bCs/>
          <w:sz w:val="18"/>
          <w:szCs w:val="18"/>
        </w:rPr>
        <w:t xml:space="preserve">B. </w:t>
      </w:r>
      <w:r w:rsidR="00C16992" w:rsidRPr="00C16992">
        <w:rPr>
          <w:rFonts w:ascii="Times New Roman" w:hAnsi="Times New Roman" w:cs="Times New Roman"/>
          <w:b/>
          <w:bCs/>
          <w:sz w:val="18"/>
          <w:szCs w:val="18"/>
        </w:rPr>
        <w:t>System Architecture </w:t>
      </w:r>
    </w:p>
    <w:p w14:paraId="5B0B7AC2" w14:textId="77F94BB4" w:rsidR="00A5463F" w:rsidRDefault="007C62A4" w:rsidP="007C62A4">
      <w:pPr>
        <w:spacing w:line="240" w:lineRule="auto"/>
        <w:jc w:val="both"/>
        <w:rPr>
          <w:rFonts w:ascii="Times New Roman" w:hAnsi="Times New Roman" w:cs="Times New Roman"/>
          <w:b/>
          <w:bCs/>
          <w:sz w:val="18"/>
          <w:szCs w:val="18"/>
        </w:rPr>
      </w:pPr>
      <w:r w:rsidRPr="007C62A4">
        <w:rPr>
          <w:rFonts w:ascii="Times New Roman" w:hAnsi="Times New Roman" w:cs="Times New Roman"/>
          <w:sz w:val="18"/>
          <w:szCs w:val="18"/>
        </w:rPr>
        <w:t xml:space="preserve">The </w:t>
      </w:r>
      <w:proofErr w:type="spellStart"/>
      <w:r w:rsidRPr="007C62A4">
        <w:rPr>
          <w:rFonts w:ascii="Times New Roman" w:hAnsi="Times New Roman" w:cs="Times New Roman"/>
          <w:sz w:val="18"/>
          <w:szCs w:val="18"/>
        </w:rPr>
        <w:t>neurobridge</w:t>
      </w:r>
      <w:proofErr w:type="spellEnd"/>
      <w:r w:rsidRPr="007C62A4">
        <w:rPr>
          <w:rFonts w:ascii="Times New Roman" w:hAnsi="Times New Roman" w:cs="Times New Roman"/>
          <w:sz w:val="18"/>
          <w:szCs w:val="18"/>
        </w:rPr>
        <w:t xml:space="preserve"> platform has a modular and scalable structure that supports both neurodivergent candidates and supervising managers, ensuring smooth and reliable operation. At the core </w:t>
      </w:r>
      <w:r w:rsidR="005E741F">
        <w:rPr>
          <w:rFonts w:ascii="Times New Roman" w:hAnsi="Times New Roman" w:cs="Times New Roman"/>
          <w:sz w:val="18"/>
          <w:szCs w:val="18"/>
        </w:rPr>
        <w:t xml:space="preserve">(Figure </w:t>
      </w:r>
      <w:proofErr w:type="gramStart"/>
      <w:r w:rsidR="005E741F">
        <w:rPr>
          <w:rFonts w:ascii="Times New Roman" w:hAnsi="Times New Roman" w:cs="Times New Roman"/>
          <w:sz w:val="18"/>
          <w:szCs w:val="18"/>
        </w:rPr>
        <w:t>2)</w:t>
      </w:r>
      <w:r w:rsidRPr="007C62A4">
        <w:rPr>
          <w:rFonts w:ascii="Times New Roman" w:hAnsi="Times New Roman" w:cs="Times New Roman"/>
          <w:sz w:val="18"/>
          <w:szCs w:val="18"/>
        </w:rPr>
        <w:t>is</w:t>
      </w:r>
      <w:proofErr w:type="gramEnd"/>
      <w:r w:rsidRPr="007C62A4">
        <w:rPr>
          <w:rFonts w:ascii="Times New Roman" w:hAnsi="Times New Roman" w:cs="Times New Roman"/>
          <w:sz w:val="18"/>
          <w:szCs w:val="18"/>
        </w:rPr>
        <w:t xml:space="preserve"> the Candidate Module, which offers an intuitive and supportive interface. Candidates can securely manage their profiles, take part in gamified skill assessments, track their progress with visual dashboards, and automatically create professional resumes. This module </w:t>
      </w:r>
      <w:r w:rsidR="00B14904">
        <w:rPr>
          <w:rFonts w:ascii="Times New Roman" w:hAnsi="Times New Roman" w:cs="Times New Roman"/>
          <w:sz w:val="18"/>
          <w:szCs w:val="18"/>
        </w:rPr>
        <w:t>emphasises</w:t>
      </w:r>
      <w:r w:rsidRPr="007C62A4">
        <w:rPr>
          <w:rFonts w:ascii="Times New Roman" w:hAnsi="Times New Roman" w:cs="Times New Roman"/>
          <w:sz w:val="18"/>
          <w:szCs w:val="18"/>
        </w:rPr>
        <w:t xml:space="preserve"> accessibility, featuring options like dyslexia-friendly fonts, a calm-</w:t>
      </w:r>
      <w:r w:rsidRPr="007C62A4">
        <w:rPr>
          <w:rFonts w:ascii="Times New Roman" w:hAnsi="Times New Roman" w:cs="Times New Roman"/>
          <w:sz w:val="18"/>
          <w:szCs w:val="18"/>
        </w:rPr>
        <w:t>mode interface, text-to-speech, and voice input, making it especially suited for neurodivergent users.</w:t>
      </w:r>
    </w:p>
    <w:p w14:paraId="1F6FE9E0" w14:textId="290B9F86" w:rsidR="00250A78" w:rsidRDefault="00250A78" w:rsidP="008C27B4">
      <w:pPr>
        <w:jc w:val="both"/>
        <w:rPr>
          <w:rFonts w:ascii="Times New Roman" w:hAnsi="Times New Roman" w:cs="Times New Roman"/>
          <w:sz w:val="18"/>
          <w:szCs w:val="18"/>
        </w:rPr>
      </w:pPr>
      <w:r>
        <w:rPr>
          <w:rFonts w:ascii="Times New Roman" w:hAnsi="Times New Roman" w:cs="Times New Roman"/>
          <w:noProof/>
          <w:sz w:val="18"/>
          <w:szCs w:val="18"/>
        </w:rPr>
        <w:drawing>
          <wp:inline distT="0" distB="0" distL="0" distR="0" wp14:anchorId="66E1BD48" wp14:editId="51BA1EC9">
            <wp:extent cx="3133158" cy="1809750"/>
            <wp:effectExtent l="0" t="0" r="0" b="0"/>
            <wp:docPr id="140220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2055" name="Picture 14022055"/>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69918" cy="1830983"/>
                    </a:xfrm>
                    <a:prstGeom prst="rect">
                      <a:avLst/>
                    </a:prstGeom>
                  </pic:spPr>
                </pic:pic>
              </a:graphicData>
            </a:graphic>
          </wp:inline>
        </w:drawing>
      </w:r>
    </w:p>
    <w:p w14:paraId="45C6BF79" w14:textId="2A2D0432" w:rsidR="00514A21" w:rsidRDefault="00BD78EE" w:rsidP="00BD78EE">
      <w:pPr>
        <w:jc w:val="center"/>
        <w:rPr>
          <w:rFonts w:ascii="Times New Roman" w:hAnsi="Times New Roman" w:cs="Times New Roman"/>
          <w:b/>
          <w:bCs/>
          <w:sz w:val="18"/>
          <w:szCs w:val="18"/>
        </w:rPr>
      </w:pPr>
      <w:r>
        <w:rPr>
          <w:rFonts w:ascii="Times New Roman" w:hAnsi="Times New Roman" w:cs="Times New Roman"/>
          <w:b/>
          <w:bCs/>
          <w:sz w:val="18"/>
          <w:szCs w:val="18"/>
        </w:rPr>
        <w:t xml:space="preserve">Figure </w:t>
      </w:r>
      <w:r w:rsidR="007C3D18">
        <w:rPr>
          <w:rFonts w:ascii="Times New Roman" w:hAnsi="Times New Roman" w:cs="Times New Roman"/>
          <w:b/>
          <w:bCs/>
          <w:sz w:val="18"/>
          <w:szCs w:val="18"/>
        </w:rPr>
        <w:t>2.</w:t>
      </w:r>
      <w:r w:rsidR="00514A21" w:rsidRPr="00780354">
        <w:rPr>
          <w:rFonts w:ascii="Times New Roman" w:hAnsi="Times New Roman" w:cs="Times New Roman"/>
          <w:b/>
          <w:bCs/>
          <w:sz w:val="18"/>
          <w:szCs w:val="18"/>
        </w:rPr>
        <w:t xml:space="preserve"> Candidate Module</w:t>
      </w:r>
    </w:p>
    <w:p w14:paraId="03B8654A" w14:textId="6DF87993" w:rsidR="002F2B37" w:rsidRPr="002F2B37" w:rsidRDefault="002F2B37" w:rsidP="002F2B37">
      <w:pPr>
        <w:spacing w:line="240" w:lineRule="auto"/>
        <w:jc w:val="both"/>
        <w:rPr>
          <w:rFonts w:ascii="Times New Roman" w:hAnsi="Times New Roman" w:cs="Times New Roman"/>
          <w:sz w:val="18"/>
          <w:szCs w:val="18"/>
        </w:rPr>
      </w:pPr>
      <w:r w:rsidRPr="002F2B37">
        <w:rPr>
          <w:rFonts w:ascii="Times New Roman" w:hAnsi="Times New Roman" w:cs="Times New Roman"/>
          <w:sz w:val="18"/>
          <w:szCs w:val="18"/>
        </w:rPr>
        <w:t xml:space="preserve">The Manager Module (Figure 3) </w:t>
      </w:r>
      <w:r w:rsidR="002C40AC">
        <w:rPr>
          <w:rFonts w:ascii="Times New Roman" w:hAnsi="Times New Roman" w:cs="Times New Roman"/>
          <w:sz w:val="18"/>
          <w:szCs w:val="18"/>
        </w:rPr>
        <w:t>facilitates easier management and understanding of candidate information for HR professionals and supervisors</w:t>
      </w:r>
      <w:r w:rsidRPr="002F2B37">
        <w:rPr>
          <w:rFonts w:ascii="Times New Roman" w:hAnsi="Times New Roman" w:cs="Times New Roman"/>
          <w:sz w:val="18"/>
          <w:szCs w:val="18"/>
        </w:rPr>
        <w:t>. It brings all important details</w:t>
      </w:r>
      <w:r w:rsidR="002C40AC">
        <w:rPr>
          <w:rFonts w:ascii="Times New Roman" w:hAnsi="Times New Roman" w:cs="Times New Roman"/>
          <w:sz w:val="18"/>
          <w:szCs w:val="18"/>
        </w:rPr>
        <w:t xml:space="preserve">, such as skills, experience, and quiz results, </w:t>
      </w:r>
      <w:r w:rsidRPr="002F2B37">
        <w:rPr>
          <w:rFonts w:ascii="Times New Roman" w:hAnsi="Times New Roman" w:cs="Times New Roman"/>
          <w:sz w:val="18"/>
          <w:szCs w:val="18"/>
        </w:rPr>
        <w:t xml:space="preserve">into one clear and </w:t>
      </w:r>
      <w:r w:rsidR="002C40AC">
        <w:rPr>
          <w:rFonts w:ascii="Times New Roman" w:hAnsi="Times New Roman" w:cs="Times New Roman"/>
          <w:sz w:val="18"/>
          <w:szCs w:val="18"/>
        </w:rPr>
        <w:t>organised</w:t>
      </w:r>
      <w:r w:rsidRPr="002F2B37">
        <w:rPr>
          <w:rFonts w:ascii="Times New Roman" w:hAnsi="Times New Roman" w:cs="Times New Roman"/>
          <w:sz w:val="18"/>
          <w:szCs w:val="18"/>
        </w:rPr>
        <w:t xml:space="preserve"> dashboard. Managers can easily track each candidate’s progress, see how they perform over time, and identify areas where they might need support or training.</w:t>
      </w:r>
    </w:p>
    <w:p w14:paraId="541288C5" w14:textId="77777777" w:rsidR="002F2B37" w:rsidRPr="002F2B37" w:rsidRDefault="002F2B37" w:rsidP="002F2B37">
      <w:pPr>
        <w:spacing w:line="240" w:lineRule="auto"/>
        <w:jc w:val="both"/>
        <w:rPr>
          <w:rFonts w:ascii="Times New Roman" w:hAnsi="Times New Roman" w:cs="Times New Roman"/>
          <w:sz w:val="18"/>
          <w:szCs w:val="18"/>
        </w:rPr>
      </w:pPr>
      <w:r w:rsidRPr="002F2B37">
        <w:rPr>
          <w:rFonts w:ascii="Times New Roman" w:hAnsi="Times New Roman" w:cs="Times New Roman"/>
          <w:sz w:val="18"/>
          <w:szCs w:val="18"/>
        </w:rPr>
        <w:t>The module also lets users filter candidates based on their skills or test results, helping managers quickly find the right person for a specific role. With its report generation feature, managers can create detailed summaries and share them with their teams to support better hiring decisions.</w:t>
      </w:r>
    </w:p>
    <w:p w14:paraId="6615D2F1" w14:textId="77777777" w:rsidR="002F2B37" w:rsidRPr="002F2B37" w:rsidRDefault="002F2B37" w:rsidP="002F2B37">
      <w:pPr>
        <w:spacing w:line="240" w:lineRule="auto"/>
        <w:jc w:val="both"/>
        <w:rPr>
          <w:rFonts w:ascii="Times New Roman" w:hAnsi="Times New Roman" w:cs="Times New Roman"/>
          <w:sz w:val="18"/>
          <w:szCs w:val="18"/>
        </w:rPr>
      </w:pPr>
      <w:r w:rsidRPr="002F2B37">
        <w:rPr>
          <w:rFonts w:ascii="Times New Roman" w:hAnsi="Times New Roman" w:cs="Times New Roman"/>
          <w:sz w:val="18"/>
          <w:szCs w:val="18"/>
        </w:rPr>
        <w:t>Overall, this module not only simplifies the recruitment process but also promotes fairness and inclusion. By giving managers helpful insights and tools, it ensures that every candidate is evaluated thoughtfully and that hiring decisions are both efficient and equitable.</w:t>
      </w:r>
    </w:p>
    <w:p w14:paraId="46723A42" w14:textId="77777777" w:rsidR="001B6F3B" w:rsidRDefault="001B6F3B" w:rsidP="00BD78EE">
      <w:pPr>
        <w:jc w:val="center"/>
        <w:rPr>
          <w:rFonts w:ascii="Times New Roman" w:hAnsi="Times New Roman" w:cs="Times New Roman"/>
          <w:b/>
          <w:bCs/>
          <w:sz w:val="18"/>
          <w:szCs w:val="18"/>
        </w:rPr>
      </w:pPr>
    </w:p>
    <w:p w14:paraId="05C40179" w14:textId="14B8D4A8" w:rsidR="00870E99" w:rsidRDefault="00DF72C5" w:rsidP="008C27B4">
      <w:pPr>
        <w:jc w:val="both"/>
        <w:rPr>
          <w:rFonts w:ascii="Times New Roman" w:hAnsi="Times New Roman" w:cs="Times New Roman"/>
          <w:sz w:val="18"/>
          <w:szCs w:val="18"/>
        </w:rPr>
      </w:pPr>
      <w:r>
        <w:rPr>
          <w:rFonts w:ascii="Times New Roman" w:hAnsi="Times New Roman" w:cs="Times New Roman"/>
          <w:noProof/>
          <w:sz w:val="18"/>
          <w:szCs w:val="18"/>
        </w:rPr>
        <w:drawing>
          <wp:inline distT="0" distB="0" distL="0" distR="0" wp14:anchorId="11C2E9D4" wp14:editId="662261B1">
            <wp:extent cx="3150235" cy="2381250"/>
            <wp:effectExtent l="0" t="0" r="0" b="5080"/>
            <wp:docPr id="211224908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249081" name="Picture 211224908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50235" cy="2381250"/>
                    </a:xfrm>
                    <a:prstGeom prst="rect">
                      <a:avLst/>
                    </a:prstGeom>
                  </pic:spPr>
                </pic:pic>
              </a:graphicData>
            </a:graphic>
          </wp:inline>
        </w:drawing>
      </w:r>
    </w:p>
    <w:p w14:paraId="5424CDD7" w14:textId="62A5D030" w:rsidR="002B4957" w:rsidRDefault="002B4957" w:rsidP="002B4957">
      <w:pPr>
        <w:jc w:val="center"/>
        <w:rPr>
          <w:rFonts w:ascii="Times New Roman" w:hAnsi="Times New Roman" w:cs="Times New Roman"/>
          <w:b/>
          <w:bCs/>
          <w:sz w:val="18"/>
          <w:szCs w:val="18"/>
        </w:rPr>
      </w:pPr>
      <w:r>
        <w:rPr>
          <w:rFonts w:ascii="Times New Roman" w:hAnsi="Times New Roman" w:cs="Times New Roman"/>
          <w:b/>
          <w:bCs/>
          <w:sz w:val="18"/>
          <w:szCs w:val="18"/>
        </w:rPr>
        <w:t xml:space="preserve">Figure </w:t>
      </w:r>
      <w:r w:rsidR="00F71972">
        <w:rPr>
          <w:rFonts w:ascii="Times New Roman" w:hAnsi="Times New Roman" w:cs="Times New Roman"/>
          <w:b/>
          <w:bCs/>
          <w:sz w:val="18"/>
          <w:szCs w:val="18"/>
        </w:rPr>
        <w:t>3.</w:t>
      </w:r>
      <w:r w:rsidRPr="002B4957">
        <w:rPr>
          <w:rFonts w:ascii="Times New Roman" w:hAnsi="Times New Roman" w:cs="Times New Roman"/>
          <w:b/>
          <w:bCs/>
          <w:sz w:val="18"/>
          <w:szCs w:val="18"/>
        </w:rPr>
        <w:t xml:space="preserve"> Manager</w:t>
      </w:r>
      <w:r w:rsidRPr="00780354">
        <w:rPr>
          <w:rFonts w:ascii="Times New Roman" w:hAnsi="Times New Roman" w:cs="Times New Roman"/>
          <w:b/>
          <w:bCs/>
          <w:sz w:val="18"/>
          <w:szCs w:val="18"/>
        </w:rPr>
        <w:t xml:space="preserve"> Module</w:t>
      </w:r>
    </w:p>
    <w:p w14:paraId="2F9F1761" w14:textId="2F68FAD5" w:rsidR="000304AE" w:rsidRDefault="000304AE" w:rsidP="00DC3B2F">
      <w:pPr>
        <w:spacing w:line="240" w:lineRule="auto"/>
        <w:jc w:val="both"/>
        <w:rPr>
          <w:rFonts w:ascii="Times New Roman" w:hAnsi="Times New Roman" w:cs="Times New Roman"/>
          <w:sz w:val="18"/>
          <w:szCs w:val="18"/>
        </w:rPr>
      </w:pPr>
      <w:r w:rsidRPr="000304AE">
        <w:rPr>
          <w:rFonts w:ascii="Times New Roman" w:hAnsi="Times New Roman" w:cs="Times New Roman"/>
          <w:sz w:val="18"/>
          <w:szCs w:val="18"/>
        </w:rPr>
        <w:t xml:space="preserve">Supporting these modules is a strong backend powered by </w:t>
      </w:r>
      <w:proofErr w:type="spellStart"/>
      <w:r w:rsidRPr="000304AE">
        <w:rPr>
          <w:rFonts w:ascii="Times New Roman" w:hAnsi="Times New Roman" w:cs="Times New Roman"/>
          <w:sz w:val="18"/>
          <w:szCs w:val="18"/>
        </w:rPr>
        <w:t>Supabase</w:t>
      </w:r>
      <w:proofErr w:type="spellEnd"/>
      <w:r w:rsidRPr="000304AE">
        <w:rPr>
          <w:rFonts w:ascii="Times New Roman" w:hAnsi="Times New Roman" w:cs="Times New Roman"/>
          <w:sz w:val="18"/>
          <w:szCs w:val="18"/>
        </w:rPr>
        <w:t xml:space="preserve">, which securely manages all data operations, storing sensitive user records and quiz results while ensuring privacy compliance. The backend communicates effortlessly with the frontend built in React, TypeScript, and </w:t>
      </w:r>
      <w:proofErr w:type="spellStart"/>
      <w:r w:rsidRPr="000304AE">
        <w:rPr>
          <w:rFonts w:ascii="Times New Roman" w:hAnsi="Times New Roman" w:cs="Times New Roman"/>
          <w:sz w:val="18"/>
          <w:szCs w:val="18"/>
        </w:rPr>
        <w:t>Shadcn</w:t>
      </w:r>
      <w:proofErr w:type="spellEnd"/>
      <w:r w:rsidRPr="000304AE">
        <w:rPr>
          <w:rFonts w:ascii="Times New Roman" w:hAnsi="Times New Roman" w:cs="Times New Roman"/>
          <w:sz w:val="18"/>
          <w:szCs w:val="18"/>
        </w:rPr>
        <w:t xml:space="preserve"> UI, guaranteeing consistent interactions. Tailwind CSS and </w:t>
      </w:r>
      <w:proofErr w:type="spellStart"/>
      <w:r w:rsidRPr="000304AE">
        <w:rPr>
          <w:rFonts w:ascii="Times New Roman" w:hAnsi="Times New Roman" w:cs="Times New Roman"/>
          <w:sz w:val="18"/>
          <w:szCs w:val="18"/>
        </w:rPr>
        <w:t>PostCSS</w:t>
      </w:r>
      <w:proofErr w:type="spellEnd"/>
      <w:r w:rsidRPr="000304AE">
        <w:rPr>
          <w:rFonts w:ascii="Times New Roman" w:hAnsi="Times New Roman" w:cs="Times New Roman"/>
          <w:sz w:val="18"/>
          <w:szCs w:val="18"/>
        </w:rPr>
        <w:t xml:space="preserve"> provide styling and accessibility, creating an appealing and customizable interface.</w:t>
      </w:r>
    </w:p>
    <w:p w14:paraId="736E1003" w14:textId="2888A93D" w:rsidR="00BD3B2B" w:rsidRPr="00C130B5" w:rsidRDefault="00BD3B2B" w:rsidP="00DC3B2F">
      <w:pPr>
        <w:spacing w:line="240" w:lineRule="auto"/>
        <w:jc w:val="both"/>
        <w:rPr>
          <w:rFonts w:ascii="Times New Roman" w:hAnsi="Times New Roman" w:cs="Times New Roman"/>
          <w:sz w:val="18"/>
          <w:szCs w:val="18"/>
        </w:rPr>
      </w:pPr>
      <w:r w:rsidRPr="00C130B5">
        <w:rPr>
          <w:rFonts w:ascii="Times New Roman" w:hAnsi="Times New Roman" w:cs="Times New Roman"/>
          <w:sz w:val="18"/>
          <w:szCs w:val="18"/>
        </w:rPr>
        <w:t xml:space="preserve">Accessibility </w:t>
      </w:r>
      <w:proofErr w:type="gramStart"/>
      <w:r w:rsidRPr="00C130B5">
        <w:rPr>
          <w:rFonts w:ascii="Times New Roman" w:hAnsi="Times New Roman" w:cs="Times New Roman"/>
          <w:sz w:val="18"/>
          <w:szCs w:val="18"/>
        </w:rPr>
        <w:t>settings</w:t>
      </w:r>
      <w:r w:rsidR="002C40AC">
        <w:rPr>
          <w:rFonts w:ascii="Times New Roman" w:hAnsi="Times New Roman" w:cs="Times New Roman"/>
          <w:sz w:val="18"/>
          <w:szCs w:val="18"/>
        </w:rPr>
        <w:t>(</w:t>
      </w:r>
      <w:proofErr w:type="gramEnd"/>
      <w:r w:rsidR="002C40AC">
        <w:rPr>
          <w:rFonts w:ascii="Times New Roman" w:hAnsi="Times New Roman" w:cs="Times New Roman"/>
          <w:sz w:val="18"/>
          <w:szCs w:val="18"/>
        </w:rPr>
        <w:t xml:space="preserve">Figure </w:t>
      </w:r>
      <w:r w:rsidR="00E54A65">
        <w:rPr>
          <w:rFonts w:ascii="Times New Roman" w:hAnsi="Times New Roman" w:cs="Times New Roman"/>
          <w:sz w:val="18"/>
          <w:szCs w:val="18"/>
        </w:rPr>
        <w:t xml:space="preserve">4) </w:t>
      </w:r>
      <w:r w:rsidRPr="00C130B5">
        <w:rPr>
          <w:rFonts w:ascii="Times New Roman" w:hAnsi="Times New Roman" w:cs="Times New Roman"/>
          <w:sz w:val="18"/>
          <w:szCs w:val="18"/>
        </w:rPr>
        <w:t xml:space="preserve">help users </w:t>
      </w:r>
      <w:r w:rsidR="002C40AC">
        <w:rPr>
          <w:rFonts w:ascii="Times New Roman" w:hAnsi="Times New Roman" w:cs="Times New Roman"/>
          <w:sz w:val="18"/>
          <w:szCs w:val="18"/>
        </w:rPr>
        <w:t>personalise</w:t>
      </w:r>
      <w:r w:rsidRPr="00C130B5">
        <w:rPr>
          <w:rFonts w:ascii="Times New Roman" w:hAnsi="Times New Roman" w:cs="Times New Roman"/>
          <w:sz w:val="18"/>
          <w:szCs w:val="18"/>
        </w:rPr>
        <w:t xml:space="preserve"> their experience for better comfort and usability. In the Visual Preferences section, users can turn on High Contrast Mode for clearer text and visuals, reduce motion to avoid distractions, change the Font Size for easier reading, and switch </w:t>
      </w:r>
      <w:r w:rsidR="002C40AC">
        <w:rPr>
          <w:rFonts w:ascii="Times New Roman" w:hAnsi="Times New Roman" w:cs="Times New Roman"/>
          <w:sz w:val="18"/>
          <w:szCs w:val="18"/>
        </w:rPr>
        <w:t>colour</w:t>
      </w:r>
      <w:r w:rsidRPr="00C130B5">
        <w:rPr>
          <w:rFonts w:ascii="Times New Roman" w:hAnsi="Times New Roman" w:cs="Times New Roman"/>
          <w:sz w:val="18"/>
          <w:szCs w:val="18"/>
        </w:rPr>
        <w:t xml:space="preserve"> themes based on their preference. The Audio Preferences let users enable Sound Feedback to hear audio cues when they interact with different elements. Under Navigation Preferences, the Enhanced Keyboard Navigation feature allows </w:t>
      </w:r>
      <w:r w:rsidRPr="00C130B5">
        <w:rPr>
          <w:rFonts w:ascii="Times New Roman" w:hAnsi="Times New Roman" w:cs="Times New Roman"/>
          <w:sz w:val="18"/>
          <w:szCs w:val="18"/>
        </w:rPr>
        <w:lastRenderedPageBreak/>
        <w:t xml:space="preserve">smoother movement between sections using keyboard shortcuts. The Accessibility Tips &amp; Shortcuts section provides guidance on using keyboard navigation and assistive tools like screen readers. Overall, these features are designed to create a more inclusive and user-friendly environment, especially for neurodivergent users, making it easier for everyone to interact comfortably and confidently within the </w:t>
      </w:r>
      <w:proofErr w:type="spellStart"/>
      <w:r w:rsidR="00C130B5" w:rsidRPr="00C130B5">
        <w:rPr>
          <w:rFonts w:ascii="Times New Roman" w:hAnsi="Times New Roman" w:cs="Times New Roman"/>
          <w:sz w:val="18"/>
          <w:szCs w:val="18"/>
        </w:rPr>
        <w:t>neurobridge</w:t>
      </w:r>
      <w:proofErr w:type="spellEnd"/>
      <w:r w:rsidR="00C130B5" w:rsidRPr="00C130B5">
        <w:rPr>
          <w:rFonts w:ascii="Times New Roman" w:hAnsi="Times New Roman" w:cs="Times New Roman"/>
          <w:sz w:val="18"/>
          <w:szCs w:val="18"/>
        </w:rPr>
        <w:t xml:space="preserve"> </w:t>
      </w:r>
      <w:r w:rsidRPr="00C130B5">
        <w:rPr>
          <w:rFonts w:ascii="Times New Roman" w:hAnsi="Times New Roman" w:cs="Times New Roman"/>
          <w:sz w:val="18"/>
          <w:szCs w:val="18"/>
        </w:rPr>
        <w:t>platform.</w:t>
      </w:r>
    </w:p>
    <w:p w14:paraId="1C96638A" w14:textId="447B6050" w:rsidR="00B914B3" w:rsidRDefault="00B914B3" w:rsidP="008C27B4">
      <w:pPr>
        <w:jc w:val="both"/>
        <w:rPr>
          <w:rFonts w:ascii="Times New Roman" w:hAnsi="Times New Roman" w:cs="Times New Roman"/>
          <w:sz w:val="18"/>
          <w:szCs w:val="18"/>
        </w:rPr>
      </w:pPr>
      <w:r>
        <w:rPr>
          <w:rFonts w:ascii="Times New Roman" w:hAnsi="Times New Roman" w:cs="Times New Roman"/>
          <w:noProof/>
          <w:sz w:val="18"/>
          <w:szCs w:val="18"/>
        </w:rPr>
        <w:drawing>
          <wp:inline distT="0" distB="0" distL="0" distR="0" wp14:anchorId="4C2AB9D3" wp14:editId="04C13F73">
            <wp:extent cx="3209406" cy="3678382"/>
            <wp:effectExtent l="0" t="0" r="0" b="0"/>
            <wp:docPr id="171584554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845540" name="Picture 1715845540"/>
                    <pic:cNvPicPr/>
                  </pic:nvPicPr>
                  <pic:blipFill>
                    <a:blip r:embed="rId11">
                      <a:extLst>
                        <a:ext uri="{28A0092B-C50C-407E-A947-70E740481C1C}">
                          <a14:useLocalDpi xmlns:a14="http://schemas.microsoft.com/office/drawing/2010/main" val="0"/>
                        </a:ext>
                      </a:extLst>
                    </a:blip>
                    <a:stretch>
                      <a:fillRect/>
                    </a:stretch>
                  </pic:blipFill>
                  <pic:spPr>
                    <a:xfrm>
                      <a:off x="0" y="0"/>
                      <a:ext cx="3214694" cy="3684443"/>
                    </a:xfrm>
                    <a:prstGeom prst="rect">
                      <a:avLst/>
                    </a:prstGeom>
                  </pic:spPr>
                </pic:pic>
              </a:graphicData>
            </a:graphic>
          </wp:inline>
        </w:drawing>
      </w:r>
    </w:p>
    <w:p w14:paraId="3B15F02A" w14:textId="49820746" w:rsidR="00232805" w:rsidRDefault="00232805" w:rsidP="00232805">
      <w:pPr>
        <w:jc w:val="center"/>
        <w:rPr>
          <w:rFonts w:ascii="Times New Roman" w:hAnsi="Times New Roman" w:cs="Times New Roman"/>
          <w:b/>
          <w:bCs/>
          <w:sz w:val="18"/>
          <w:szCs w:val="18"/>
        </w:rPr>
      </w:pPr>
      <w:r w:rsidRPr="00232805">
        <w:rPr>
          <w:rFonts w:ascii="Times New Roman" w:hAnsi="Times New Roman" w:cs="Times New Roman"/>
          <w:b/>
          <w:bCs/>
          <w:sz w:val="18"/>
          <w:szCs w:val="18"/>
        </w:rPr>
        <w:t xml:space="preserve">Figure </w:t>
      </w:r>
      <w:r w:rsidR="007C3D18">
        <w:rPr>
          <w:rFonts w:ascii="Times New Roman" w:hAnsi="Times New Roman" w:cs="Times New Roman"/>
          <w:b/>
          <w:bCs/>
          <w:sz w:val="18"/>
          <w:szCs w:val="18"/>
        </w:rPr>
        <w:t>4</w:t>
      </w:r>
      <w:r w:rsidR="00F71972">
        <w:rPr>
          <w:rFonts w:ascii="Times New Roman" w:hAnsi="Times New Roman" w:cs="Times New Roman"/>
          <w:b/>
          <w:bCs/>
          <w:sz w:val="18"/>
          <w:szCs w:val="18"/>
        </w:rPr>
        <w:t>.</w:t>
      </w:r>
      <w:r w:rsidR="00F65202">
        <w:rPr>
          <w:rFonts w:ascii="Times New Roman" w:hAnsi="Times New Roman" w:cs="Times New Roman"/>
          <w:b/>
          <w:bCs/>
          <w:sz w:val="18"/>
          <w:szCs w:val="18"/>
        </w:rPr>
        <w:t xml:space="preserve"> </w:t>
      </w:r>
      <w:r w:rsidR="00636A0C">
        <w:rPr>
          <w:rFonts w:ascii="Times New Roman" w:hAnsi="Times New Roman" w:cs="Times New Roman"/>
          <w:b/>
          <w:bCs/>
          <w:sz w:val="18"/>
          <w:szCs w:val="18"/>
        </w:rPr>
        <w:t>C</w:t>
      </w:r>
      <w:r w:rsidRPr="00232805">
        <w:rPr>
          <w:rFonts w:ascii="Times New Roman" w:hAnsi="Times New Roman" w:cs="Times New Roman"/>
          <w:b/>
          <w:bCs/>
          <w:sz w:val="18"/>
          <w:szCs w:val="18"/>
        </w:rPr>
        <w:t xml:space="preserve">onsistent </w:t>
      </w:r>
      <w:r w:rsidR="00636A0C">
        <w:rPr>
          <w:rFonts w:ascii="Times New Roman" w:hAnsi="Times New Roman" w:cs="Times New Roman"/>
          <w:b/>
          <w:bCs/>
          <w:sz w:val="18"/>
          <w:szCs w:val="18"/>
        </w:rPr>
        <w:t>I</w:t>
      </w:r>
      <w:r w:rsidRPr="00232805">
        <w:rPr>
          <w:rFonts w:ascii="Times New Roman" w:hAnsi="Times New Roman" w:cs="Times New Roman"/>
          <w:b/>
          <w:bCs/>
          <w:sz w:val="18"/>
          <w:szCs w:val="18"/>
        </w:rPr>
        <w:t>nteractions</w:t>
      </w:r>
    </w:p>
    <w:p w14:paraId="19651D79" w14:textId="2D66721C" w:rsidR="001720D5" w:rsidRPr="001720D5" w:rsidRDefault="001720D5" w:rsidP="001720D5">
      <w:pPr>
        <w:spacing w:line="240" w:lineRule="auto"/>
        <w:jc w:val="both"/>
        <w:rPr>
          <w:rFonts w:ascii="Times New Roman" w:hAnsi="Times New Roman" w:cs="Times New Roman"/>
          <w:sz w:val="18"/>
          <w:szCs w:val="18"/>
        </w:rPr>
      </w:pPr>
      <w:r w:rsidRPr="001720D5">
        <w:rPr>
          <w:rFonts w:ascii="Times New Roman" w:hAnsi="Times New Roman" w:cs="Times New Roman"/>
          <w:sz w:val="18"/>
          <w:szCs w:val="18"/>
        </w:rPr>
        <w:t xml:space="preserve">The platform features a flexible API layer, allowing future integration with external systems like LinkedIn or Unstop, letting </w:t>
      </w:r>
      <w:proofErr w:type="spellStart"/>
      <w:r w:rsidR="00FE62C0">
        <w:rPr>
          <w:rFonts w:ascii="Times New Roman" w:hAnsi="Times New Roman" w:cs="Times New Roman"/>
          <w:sz w:val="18"/>
          <w:szCs w:val="18"/>
        </w:rPr>
        <w:t>Neurobridge</w:t>
      </w:r>
      <w:proofErr w:type="spellEnd"/>
      <w:r w:rsidRPr="001720D5">
        <w:rPr>
          <w:rFonts w:ascii="Times New Roman" w:hAnsi="Times New Roman" w:cs="Times New Roman"/>
          <w:sz w:val="18"/>
          <w:szCs w:val="18"/>
        </w:rPr>
        <w:t xml:space="preserve"> continue to evolve to meet the needs of users and </w:t>
      </w:r>
      <w:r w:rsidR="00FE62C0">
        <w:rPr>
          <w:rFonts w:ascii="Times New Roman" w:hAnsi="Times New Roman" w:cs="Times New Roman"/>
          <w:sz w:val="18"/>
          <w:szCs w:val="18"/>
        </w:rPr>
        <w:t>organisations</w:t>
      </w:r>
      <w:r w:rsidRPr="001720D5">
        <w:rPr>
          <w:rFonts w:ascii="Times New Roman" w:hAnsi="Times New Roman" w:cs="Times New Roman"/>
          <w:sz w:val="18"/>
          <w:szCs w:val="18"/>
        </w:rPr>
        <w:t xml:space="preserve">. This architecture ensures that both candidates and managers experience a smooth, inclusive, and efficient workflow while remaining scalable for many concurrent users. Interaction begins when a candidate logs into the system with their email and sets up their profile by entering personal details, skills, and accessibility preferences. After completing the profile, the candidate takes a quiz to gauge their abilities. The system provides feedback, allows them to update their resume, and displays a progress map highlighting their strengths and areas for improvement. Meanwhile, the manager uses the dashboard to view candidates, filter them by skills, and generate reports based on quiz results and progress data. This setup allows candidates to see their growth clearly, while managers gain insights </w:t>
      </w:r>
      <w:r w:rsidR="006B5C2D">
        <w:rPr>
          <w:rFonts w:ascii="Times New Roman" w:hAnsi="Times New Roman" w:cs="Times New Roman"/>
          <w:sz w:val="18"/>
          <w:szCs w:val="18"/>
        </w:rPr>
        <w:t>to better</w:t>
      </w:r>
      <w:r w:rsidRPr="001720D5">
        <w:rPr>
          <w:rFonts w:ascii="Times New Roman" w:hAnsi="Times New Roman" w:cs="Times New Roman"/>
          <w:sz w:val="18"/>
          <w:szCs w:val="18"/>
        </w:rPr>
        <w:t xml:space="preserve"> understand and support each candidate.</w:t>
      </w:r>
    </w:p>
    <w:p w14:paraId="6A7CD90A" w14:textId="6EA7BFDA" w:rsidR="004865D7" w:rsidRDefault="004865D7" w:rsidP="004A537D">
      <w:pPr>
        <w:jc w:val="both"/>
        <w:rPr>
          <w:rFonts w:ascii="Times New Roman" w:hAnsi="Times New Roman" w:cs="Times New Roman"/>
          <w:sz w:val="18"/>
          <w:szCs w:val="18"/>
        </w:rPr>
      </w:pPr>
      <w:r w:rsidRPr="004E2688">
        <w:rPr>
          <w:rFonts w:ascii="Times New Roman" w:hAnsi="Times New Roman" w:cs="Times New Roman"/>
          <w:b/>
          <w:bCs/>
          <w:noProof/>
          <w:sz w:val="18"/>
          <w:szCs w:val="18"/>
        </w:rPr>
        <w:drawing>
          <wp:inline distT="0" distB="0" distL="0" distR="0" wp14:anchorId="34780183" wp14:editId="78CC20D6">
            <wp:extent cx="2705100" cy="2429311"/>
            <wp:effectExtent l="0" t="0" r="0" b="9525"/>
            <wp:docPr id="1964811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811709" name=""/>
                    <pic:cNvPicPr/>
                  </pic:nvPicPr>
                  <pic:blipFill>
                    <a:blip r:embed="rId12"/>
                    <a:stretch>
                      <a:fillRect/>
                    </a:stretch>
                  </pic:blipFill>
                  <pic:spPr>
                    <a:xfrm>
                      <a:off x="0" y="0"/>
                      <a:ext cx="2763597" cy="2481844"/>
                    </a:xfrm>
                    <a:prstGeom prst="rect">
                      <a:avLst/>
                    </a:prstGeom>
                  </pic:spPr>
                </pic:pic>
              </a:graphicData>
            </a:graphic>
          </wp:inline>
        </w:drawing>
      </w:r>
    </w:p>
    <w:p w14:paraId="6CCDD137" w14:textId="755B06A2" w:rsidR="00DA4156" w:rsidRPr="007B0B80" w:rsidRDefault="00DA4156" w:rsidP="00DA4156">
      <w:pPr>
        <w:jc w:val="center"/>
        <w:rPr>
          <w:rFonts w:ascii="Times New Roman" w:hAnsi="Times New Roman" w:cs="Times New Roman"/>
          <w:b/>
          <w:bCs/>
          <w:sz w:val="18"/>
          <w:szCs w:val="18"/>
        </w:rPr>
      </w:pPr>
      <w:r w:rsidRPr="007B0B80">
        <w:rPr>
          <w:rFonts w:ascii="Times New Roman" w:hAnsi="Times New Roman" w:cs="Times New Roman"/>
          <w:b/>
          <w:bCs/>
          <w:sz w:val="18"/>
          <w:szCs w:val="18"/>
        </w:rPr>
        <w:t xml:space="preserve">Figure </w:t>
      </w:r>
      <w:r w:rsidR="00BB1757">
        <w:rPr>
          <w:rFonts w:ascii="Times New Roman" w:hAnsi="Times New Roman" w:cs="Times New Roman"/>
          <w:b/>
          <w:bCs/>
          <w:sz w:val="18"/>
          <w:szCs w:val="18"/>
        </w:rPr>
        <w:t>5.</w:t>
      </w:r>
      <w:r>
        <w:rPr>
          <w:rFonts w:ascii="Times New Roman" w:hAnsi="Times New Roman" w:cs="Times New Roman"/>
          <w:b/>
          <w:bCs/>
          <w:sz w:val="18"/>
          <w:szCs w:val="18"/>
        </w:rPr>
        <w:t xml:space="preserve"> </w:t>
      </w:r>
      <w:r>
        <w:rPr>
          <w:rFonts w:ascii="Times New Roman" w:eastAsia="Times New Roman" w:hAnsi="Times New Roman" w:cs="Times New Roman"/>
          <w:b/>
          <w:bCs/>
          <w:kern w:val="0"/>
          <w:sz w:val="18"/>
          <w:szCs w:val="18"/>
          <w:lang w:eastAsia="en-IN"/>
          <w14:ligatures w14:val="none"/>
        </w:rPr>
        <w:t>Interaction</w:t>
      </w:r>
    </w:p>
    <w:p w14:paraId="0D1A9163" w14:textId="26592E2E" w:rsidR="00545D48" w:rsidRDefault="00722E2D" w:rsidP="00875D23">
      <w:pPr>
        <w:jc w:val="both"/>
        <w:rPr>
          <w:rFonts w:ascii="Times New Roman" w:hAnsi="Times New Roman" w:cs="Times New Roman"/>
          <w:b/>
          <w:bCs/>
          <w:sz w:val="18"/>
          <w:szCs w:val="18"/>
        </w:rPr>
      </w:pPr>
      <w:r>
        <w:rPr>
          <w:rFonts w:ascii="Times New Roman" w:hAnsi="Times New Roman" w:cs="Times New Roman"/>
          <w:b/>
          <w:bCs/>
          <w:sz w:val="18"/>
          <w:szCs w:val="18"/>
        </w:rPr>
        <w:t>C.</w:t>
      </w:r>
      <w:r w:rsidR="006260D6" w:rsidRPr="006260D6">
        <w:t xml:space="preserve"> </w:t>
      </w:r>
      <w:r w:rsidR="006260D6" w:rsidRPr="006260D6">
        <w:rPr>
          <w:rFonts w:ascii="Times New Roman" w:hAnsi="Times New Roman" w:cs="Times New Roman"/>
          <w:b/>
          <w:bCs/>
          <w:sz w:val="18"/>
          <w:szCs w:val="18"/>
        </w:rPr>
        <w:t>Data Collection</w:t>
      </w:r>
    </w:p>
    <w:p w14:paraId="765AB6B0" w14:textId="2904295D" w:rsidR="005D71CA" w:rsidRPr="00D66D6D" w:rsidRDefault="00D66D6D" w:rsidP="00D66D6D">
      <w:pPr>
        <w:spacing w:line="240" w:lineRule="auto"/>
        <w:jc w:val="both"/>
        <w:rPr>
          <w:rFonts w:ascii="Times New Roman" w:hAnsi="Times New Roman" w:cs="Times New Roman"/>
          <w:sz w:val="18"/>
          <w:szCs w:val="18"/>
        </w:rPr>
      </w:pPr>
      <w:r w:rsidRPr="00D66D6D">
        <w:rPr>
          <w:rFonts w:ascii="Times New Roman" w:hAnsi="Times New Roman" w:cs="Times New Roman"/>
          <w:sz w:val="18"/>
          <w:szCs w:val="18"/>
        </w:rPr>
        <w:t xml:space="preserve">To evaluate the </w:t>
      </w:r>
      <w:proofErr w:type="spellStart"/>
      <w:r w:rsidRPr="00D66D6D">
        <w:rPr>
          <w:rFonts w:ascii="Times New Roman" w:hAnsi="Times New Roman" w:cs="Times New Roman"/>
          <w:sz w:val="18"/>
          <w:szCs w:val="18"/>
        </w:rPr>
        <w:t>neurobridge</w:t>
      </w:r>
      <w:proofErr w:type="spellEnd"/>
      <w:r w:rsidRPr="00D66D6D">
        <w:rPr>
          <w:rFonts w:ascii="Times New Roman" w:hAnsi="Times New Roman" w:cs="Times New Roman"/>
          <w:sz w:val="18"/>
          <w:szCs w:val="18"/>
        </w:rPr>
        <w:t xml:space="preserve"> platform, data </w:t>
      </w:r>
      <w:r w:rsidR="00B14904">
        <w:rPr>
          <w:rFonts w:ascii="Times New Roman" w:hAnsi="Times New Roman" w:cs="Times New Roman"/>
          <w:sz w:val="18"/>
          <w:szCs w:val="18"/>
        </w:rPr>
        <w:t>were</w:t>
      </w:r>
      <w:r w:rsidRPr="00D66D6D">
        <w:rPr>
          <w:rFonts w:ascii="Times New Roman" w:hAnsi="Times New Roman" w:cs="Times New Roman"/>
          <w:sz w:val="18"/>
          <w:szCs w:val="18"/>
        </w:rPr>
        <w:t xml:space="preserve"> systematically gathered to assess both usability and effectiveness in assisting neurodivergent individuals. Participants included neurodivergent individuals from different backgrounds, such as those with ADHD, ASD, dyslexia, sensory processing differences, and coordination issues. To get a thorough understanding of user needs, participants were engaged through partnerships with schools, therapists, and NGOs, ensuring all data collection adhered to privacy and ethical protocols. The platform </w:t>
      </w:r>
      <w:proofErr w:type="gramStart"/>
      <w:r w:rsidRPr="00D66D6D">
        <w:rPr>
          <w:rFonts w:ascii="Times New Roman" w:hAnsi="Times New Roman" w:cs="Times New Roman"/>
          <w:sz w:val="18"/>
          <w:szCs w:val="18"/>
        </w:rPr>
        <w:t>used</w:t>
      </w:r>
      <w:r w:rsidR="00FA331D">
        <w:rPr>
          <w:rFonts w:ascii="Times New Roman" w:hAnsi="Times New Roman" w:cs="Times New Roman"/>
          <w:sz w:val="18"/>
          <w:szCs w:val="18"/>
        </w:rPr>
        <w:t xml:space="preserve"> </w:t>
      </w:r>
      <w:r w:rsidRPr="00D66D6D">
        <w:rPr>
          <w:rFonts w:ascii="Times New Roman" w:hAnsi="Times New Roman" w:cs="Times New Roman"/>
          <w:sz w:val="18"/>
          <w:szCs w:val="18"/>
        </w:rPr>
        <w:t xml:space="preserve"> </w:t>
      </w:r>
      <w:proofErr w:type="spellStart"/>
      <w:r w:rsidRPr="00D66D6D">
        <w:rPr>
          <w:rFonts w:ascii="Times New Roman" w:hAnsi="Times New Roman" w:cs="Times New Roman"/>
          <w:sz w:val="18"/>
          <w:szCs w:val="18"/>
        </w:rPr>
        <w:t>Supabase</w:t>
      </w:r>
      <w:proofErr w:type="spellEnd"/>
      <w:proofErr w:type="gramEnd"/>
      <w:r w:rsidRPr="00D66D6D">
        <w:rPr>
          <w:rFonts w:ascii="Times New Roman" w:hAnsi="Times New Roman" w:cs="Times New Roman"/>
          <w:sz w:val="18"/>
          <w:szCs w:val="18"/>
        </w:rPr>
        <w:t xml:space="preserve"> </w:t>
      </w:r>
      <w:r w:rsidR="00FA331D">
        <w:rPr>
          <w:rFonts w:ascii="Times New Roman" w:hAnsi="Times New Roman" w:cs="Times New Roman"/>
          <w:sz w:val="18"/>
          <w:szCs w:val="18"/>
        </w:rPr>
        <w:t xml:space="preserve">(Figure </w:t>
      </w:r>
      <w:proofErr w:type="gramStart"/>
      <w:r w:rsidR="004233CE">
        <w:rPr>
          <w:rFonts w:ascii="Times New Roman" w:hAnsi="Times New Roman" w:cs="Times New Roman"/>
          <w:sz w:val="18"/>
          <w:szCs w:val="18"/>
        </w:rPr>
        <w:t>6)</w:t>
      </w:r>
      <w:r w:rsidRPr="00D66D6D">
        <w:rPr>
          <w:rFonts w:ascii="Times New Roman" w:hAnsi="Times New Roman" w:cs="Times New Roman"/>
          <w:sz w:val="18"/>
          <w:szCs w:val="18"/>
        </w:rPr>
        <w:t>as</w:t>
      </w:r>
      <w:proofErr w:type="gramEnd"/>
      <w:r w:rsidRPr="00D66D6D">
        <w:rPr>
          <w:rFonts w:ascii="Times New Roman" w:hAnsi="Times New Roman" w:cs="Times New Roman"/>
          <w:sz w:val="18"/>
          <w:szCs w:val="18"/>
        </w:rPr>
        <w:t xml:space="preserve"> the primary tool for data collection and storage, enabling secure, real-time capture of participant interactions while maintaining multi-session support and scalability. This included recording quiz responses, progress tracking, skill assessment results, and user preferences for accessibility features. Additionally, </w:t>
      </w:r>
      <w:r w:rsidR="00FA331D">
        <w:rPr>
          <w:rFonts w:ascii="Times New Roman" w:hAnsi="Times New Roman" w:cs="Times New Roman"/>
          <w:sz w:val="18"/>
          <w:szCs w:val="18"/>
        </w:rPr>
        <w:t>behavioural</w:t>
      </w:r>
      <w:r w:rsidRPr="00D66D6D">
        <w:rPr>
          <w:rFonts w:ascii="Times New Roman" w:hAnsi="Times New Roman" w:cs="Times New Roman"/>
          <w:sz w:val="18"/>
          <w:szCs w:val="18"/>
        </w:rPr>
        <w:t xml:space="preserve"> data such as time spent on quizzes, number of attempts, and adjustments in difficulty were recorded, providing valuable insights into user engagement and areas needing more support.</w:t>
      </w:r>
    </w:p>
    <w:p w14:paraId="04E7B676" w14:textId="3CF8127D" w:rsidR="00A2591E" w:rsidRDefault="00DF3CBB" w:rsidP="004E411F">
      <w:pPr>
        <w:jc w:val="both"/>
        <w:rPr>
          <w:rFonts w:ascii="Times New Roman" w:hAnsi="Times New Roman" w:cs="Times New Roman"/>
          <w:sz w:val="18"/>
          <w:szCs w:val="18"/>
        </w:rPr>
      </w:pPr>
      <w:r>
        <w:rPr>
          <w:noProof/>
        </w:rPr>
        <w:drawing>
          <wp:inline distT="0" distB="0" distL="0" distR="0" wp14:anchorId="1CA72092" wp14:editId="175FFE36">
            <wp:extent cx="3150137" cy="2006872"/>
            <wp:effectExtent l="0" t="0" r="0" b="0"/>
            <wp:docPr id="48077665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55976" cy="2010592"/>
                    </a:xfrm>
                    <a:prstGeom prst="rect">
                      <a:avLst/>
                    </a:prstGeom>
                    <a:noFill/>
                    <a:ln>
                      <a:noFill/>
                    </a:ln>
                  </pic:spPr>
                </pic:pic>
              </a:graphicData>
            </a:graphic>
          </wp:inline>
        </w:drawing>
      </w:r>
    </w:p>
    <w:p w14:paraId="327B49D2" w14:textId="7A5FD26A" w:rsidR="00711808" w:rsidRDefault="00711808" w:rsidP="00FF2312">
      <w:pPr>
        <w:jc w:val="center"/>
        <w:rPr>
          <w:rFonts w:ascii="Times New Roman" w:hAnsi="Times New Roman" w:cs="Times New Roman"/>
          <w:b/>
          <w:bCs/>
          <w:sz w:val="18"/>
          <w:szCs w:val="18"/>
        </w:rPr>
      </w:pPr>
      <w:r w:rsidRPr="00FF2312">
        <w:rPr>
          <w:rFonts w:ascii="Times New Roman" w:hAnsi="Times New Roman" w:cs="Times New Roman"/>
          <w:b/>
          <w:bCs/>
          <w:sz w:val="18"/>
          <w:szCs w:val="18"/>
        </w:rPr>
        <w:t>Figure 6</w:t>
      </w:r>
      <w:r w:rsidR="00A40D1A">
        <w:rPr>
          <w:rFonts w:ascii="Times New Roman" w:hAnsi="Times New Roman" w:cs="Times New Roman"/>
          <w:b/>
          <w:bCs/>
          <w:sz w:val="18"/>
          <w:szCs w:val="18"/>
        </w:rPr>
        <w:t>.</w:t>
      </w:r>
      <w:r w:rsidR="00FF2312" w:rsidRPr="00FF2312">
        <w:rPr>
          <w:rFonts w:ascii="Times New Roman" w:hAnsi="Times New Roman" w:cs="Times New Roman"/>
          <w:b/>
          <w:bCs/>
          <w:sz w:val="18"/>
          <w:szCs w:val="18"/>
        </w:rPr>
        <w:t xml:space="preserve"> Multi-session Support</w:t>
      </w:r>
    </w:p>
    <w:p w14:paraId="5BA60625" w14:textId="47CA09F1" w:rsidR="00C73913" w:rsidRPr="00D04D73" w:rsidRDefault="00D04D73" w:rsidP="00D04D73">
      <w:pPr>
        <w:spacing w:line="240" w:lineRule="auto"/>
        <w:jc w:val="both"/>
        <w:rPr>
          <w:rFonts w:ascii="Times New Roman" w:hAnsi="Times New Roman" w:cs="Times New Roman"/>
          <w:sz w:val="18"/>
          <w:szCs w:val="18"/>
        </w:rPr>
      </w:pPr>
      <w:r w:rsidRPr="00D04D73">
        <w:rPr>
          <w:rFonts w:ascii="Times New Roman" w:hAnsi="Times New Roman" w:cs="Times New Roman"/>
          <w:sz w:val="18"/>
          <w:szCs w:val="18"/>
        </w:rPr>
        <w:t xml:space="preserve">The data collection process followed a structured approach. Participants logged into the platform and </w:t>
      </w:r>
      <w:r w:rsidR="00FE62C0">
        <w:rPr>
          <w:rFonts w:ascii="Times New Roman" w:hAnsi="Times New Roman" w:cs="Times New Roman"/>
          <w:sz w:val="18"/>
          <w:szCs w:val="18"/>
        </w:rPr>
        <w:t>chose</w:t>
      </w:r>
      <w:r w:rsidRPr="00D04D73">
        <w:rPr>
          <w:rFonts w:ascii="Times New Roman" w:hAnsi="Times New Roman" w:cs="Times New Roman"/>
          <w:sz w:val="18"/>
          <w:szCs w:val="18"/>
        </w:rPr>
        <w:t xml:space="preserve"> their neurodivergent type. They then engaged with gamified quizzes designed to assess their cognitive, technical, and problem-solving skills. All responses and interactions were secured by the </w:t>
      </w:r>
      <w:proofErr w:type="spellStart"/>
      <w:r w:rsidRPr="00D04D73">
        <w:rPr>
          <w:rFonts w:ascii="Times New Roman" w:hAnsi="Times New Roman" w:cs="Times New Roman"/>
          <w:sz w:val="18"/>
          <w:szCs w:val="18"/>
        </w:rPr>
        <w:t>Supabase</w:t>
      </w:r>
      <w:proofErr w:type="spellEnd"/>
      <w:r w:rsidRPr="00D04D73">
        <w:rPr>
          <w:rFonts w:ascii="Times New Roman" w:hAnsi="Times New Roman" w:cs="Times New Roman"/>
          <w:sz w:val="18"/>
          <w:szCs w:val="18"/>
        </w:rPr>
        <w:t xml:space="preserve"> backend, which enabled real-time </w:t>
      </w:r>
      <w:r w:rsidR="00FE62C0">
        <w:rPr>
          <w:rFonts w:ascii="Times New Roman" w:hAnsi="Times New Roman" w:cs="Times New Roman"/>
          <w:sz w:val="18"/>
          <w:szCs w:val="18"/>
        </w:rPr>
        <w:t>synchronisation</w:t>
      </w:r>
      <w:r w:rsidRPr="00D04D73">
        <w:rPr>
          <w:rFonts w:ascii="Times New Roman" w:hAnsi="Times New Roman" w:cs="Times New Roman"/>
          <w:sz w:val="18"/>
          <w:szCs w:val="18"/>
        </w:rPr>
        <w:t xml:space="preserve"> and ensured that each participant's data was safely stored in their unique profile. Feedback from participants about the interface, accessibility, and overall experience was collected through in-platform surveys and </w:t>
      </w:r>
      <w:r w:rsidR="00FE62C0">
        <w:rPr>
          <w:rFonts w:ascii="Times New Roman" w:hAnsi="Times New Roman" w:cs="Times New Roman"/>
          <w:sz w:val="18"/>
          <w:szCs w:val="18"/>
        </w:rPr>
        <w:t>behavioural</w:t>
      </w:r>
      <w:r w:rsidRPr="00D04D73">
        <w:rPr>
          <w:rFonts w:ascii="Times New Roman" w:hAnsi="Times New Roman" w:cs="Times New Roman"/>
          <w:sz w:val="18"/>
          <w:szCs w:val="18"/>
        </w:rPr>
        <w:t xml:space="preserve"> metrics, providing both quantitative and qualitative insights. This data collection strategy allowed the </w:t>
      </w:r>
      <w:proofErr w:type="spellStart"/>
      <w:r w:rsidRPr="00D04D73">
        <w:rPr>
          <w:rFonts w:ascii="Times New Roman" w:hAnsi="Times New Roman" w:cs="Times New Roman"/>
          <w:sz w:val="18"/>
          <w:szCs w:val="18"/>
        </w:rPr>
        <w:t>neurobridge</w:t>
      </w:r>
      <w:proofErr w:type="spellEnd"/>
      <w:r w:rsidRPr="00D04D73">
        <w:rPr>
          <w:rFonts w:ascii="Times New Roman" w:hAnsi="Times New Roman" w:cs="Times New Roman"/>
          <w:sz w:val="18"/>
          <w:szCs w:val="18"/>
        </w:rPr>
        <w:t xml:space="preserve"> team to </w:t>
      </w:r>
      <w:r w:rsidR="00FE62C0">
        <w:rPr>
          <w:rFonts w:ascii="Times New Roman" w:hAnsi="Times New Roman" w:cs="Times New Roman"/>
          <w:sz w:val="18"/>
          <w:szCs w:val="18"/>
        </w:rPr>
        <w:t>analyse</w:t>
      </w:r>
      <w:r w:rsidRPr="00D04D73">
        <w:rPr>
          <w:rFonts w:ascii="Times New Roman" w:hAnsi="Times New Roman" w:cs="Times New Roman"/>
          <w:sz w:val="18"/>
          <w:szCs w:val="18"/>
        </w:rPr>
        <w:t xml:space="preserve"> skill proficiency, engagement trends, and accessibility needs, leading to continuous improvements to the platform while ensuring the experience remained supportive and </w:t>
      </w:r>
      <w:r w:rsidR="00FE62C0">
        <w:rPr>
          <w:rFonts w:ascii="Times New Roman" w:hAnsi="Times New Roman" w:cs="Times New Roman"/>
          <w:sz w:val="18"/>
          <w:szCs w:val="18"/>
        </w:rPr>
        <w:t>individualised</w:t>
      </w:r>
      <w:r w:rsidRPr="00D04D73">
        <w:rPr>
          <w:rFonts w:ascii="Times New Roman" w:hAnsi="Times New Roman" w:cs="Times New Roman"/>
          <w:sz w:val="18"/>
          <w:szCs w:val="18"/>
        </w:rPr>
        <w:t>.</w:t>
      </w:r>
    </w:p>
    <w:p w14:paraId="5B7E0C36" w14:textId="26CB667E" w:rsidR="006260D6" w:rsidRPr="005F018B" w:rsidRDefault="005F018B" w:rsidP="005F018B">
      <w:pPr>
        <w:jc w:val="center"/>
        <w:rPr>
          <w:rFonts w:ascii="Times New Roman" w:hAnsi="Times New Roman" w:cs="Times New Roman"/>
          <w:b/>
          <w:bCs/>
          <w:sz w:val="20"/>
          <w:szCs w:val="20"/>
        </w:rPr>
      </w:pPr>
      <w:r w:rsidRPr="005F018B">
        <w:rPr>
          <w:rFonts w:ascii="Times New Roman" w:hAnsi="Times New Roman" w:cs="Times New Roman"/>
          <w:b/>
          <w:bCs/>
          <w:sz w:val="20"/>
          <w:szCs w:val="20"/>
        </w:rPr>
        <w:t>IV</w:t>
      </w:r>
      <w:r w:rsidRPr="005F018B">
        <w:rPr>
          <w:sz w:val="20"/>
          <w:szCs w:val="20"/>
        </w:rPr>
        <w:t xml:space="preserve"> </w:t>
      </w:r>
      <w:r w:rsidRPr="005F018B">
        <w:rPr>
          <w:rFonts w:ascii="Times New Roman" w:hAnsi="Times New Roman" w:cs="Times New Roman"/>
          <w:b/>
          <w:bCs/>
          <w:sz w:val="20"/>
          <w:szCs w:val="20"/>
        </w:rPr>
        <w:t>MATHEMATICAL AND DATA ANALYSIS</w:t>
      </w:r>
    </w:p>
    <w:p w14:paraId="4921A246" w14:textId="13F3E6D8" w:rsidR="000109E1" w:rsidRPr="000109E1" w:rsidRDefault="007C2BC8" w:rsidP="00F931EA">
      <w:pPr>
        <w:spacing w:line="240" w:lineRule="auto"/>
        <w:rPr>
          <w:rFonts w:ascii="Times New Roman" w:hAnsi="Times New Roman" w:cs="Times New Roman"/>
          <w:sz w:val="18"/>
          <w:szCs w:val="18"/>
        </w:rPr>
      </w:pPr>
      <w:r>
        <w:rPr>
          <w:rFonts w:ascii="Times New Roman" w:hAnsi="Times New Roman" w:cs="Times New Roman"/>
          <w:b/>
          <w:bCs/>
          <w:sz w:val="18"/>
          <w:szCs w:val="18"/>
        </w:rPr>
        <w:t>A</w:t>
      </w:r>
      <w:r w:rsidR="000109E1" w:rsidRPr="000109E1">
        <w:rPr>
          <w:rFonts w:ascii="Times New Roman" w:hAnsi="Times New Roman" w:cs="Times New Roman"/>
          <w:b/>
          <w:bCs/>
          <w:sz w:val="18"/>
          <w:szCs w:val="18"/>
        </w:rPr>
        <w:t>. Real-Time Quiz Data Storage and Retrieval (</w:t>
      </w:r>
      <w:proofErr w:type="spellStart"/>
      <w:r w:rsidR="000109E1" w:rsidRPr="000109E1">
        <w:rPr>
          <w:rFonts w:ascii="Times New Roman" w:hAnsi="Times New Roman" w:cs="Times New Roman"/>
          <w:b/>
          <w:bCs/>
          <w:sz w:val="18"/>
          <w:szCs w:val="18"/>
        </w:rPr>
        <w:t>Supabase</w:t>
      </w:r>
      <w:proofErr w:type="spellEnd"/>
      <w:r w:rsidR="000109E1" w:rsidRPr="000109E1">
        <w:rPr>
          <w:rFonts w:ascii="Times New Roman" w:hAnsi="Times New Roman" w:cs="Times New Roman"/>
          <w:b/>
          <w:bCs/>
          <w:sz w:val="18"/>
          <w:szCs w:val="18"/>
        </w:rPr>
        <w:t xml:space="preserve"> Table)</w:t>
      </w:r>
      <w:r w:rsidR="000109E1" w:rsidRPr="000109E1">
        <w:rPr>
          <w:rFonts w:ascii="Times New Roman" w:hAnsi="Times New Roman" w:cs="Times New Roman"/>
          <w:sz w:val="18"/>
          <w:szCs w:val="18"/>
        </w:rPr>
        <w:br/>
        <w:t xml:space="preserve">Let </w:t>
      </w:r>
      <m:oMath>
        <m:r>
          <w:rPr>
            <w:rFonts w:ascii="Cambria Math" w:hAnsi="Cambria Math" w:cs="Times New Roman"/>
            <w:sz w:val="18"/>
            <w:szCs w:val="18"/>
          </w:rPr>
          <m:t>Q</m:t>
        </m:r>
      </m:oMath>
      <w:r w:rsidR="000109E1" w:rsidRPr="000109E1">
        <w:rPr>
          <w:rFonts w:ascii="Times New Roman" w:hAnsi="Times New Roman" w:cs="Times New Roman"/>
          <w:sz w:val="18"/>
          <w:szCs w:val="18"/>
        </w:rPr>
        <w:t xml:space="preserve">represent the set of quiz questions and </w:t>
      </w:r>
      <m:oMath>
        <m:r>
          <w:rPr>
            <w:rFonts w:ascii="Cambria Math" w:hAnsi="Cambria Math" w:cs="Times New Roman"/>
            <w:sz w:val="18"/>
            <w:szCs w:val="18"/>
          </w:rPr>
          <m:t>U</m:t>
        </m:r>
      </m:oMath>
      <w:r w:rsidR="000109E1" w:rsidRPr="000109E1">
        <w:rPr>
          <w:rFonts w:ascii="Times New Roman" w:hAnsi="Times New Roman" w:cs="Times New Roman"/>
          <w:sz w:val="18"/>
          <w:szCs w:val="18"/>
        </w:rPr>
        <w:t>the set of users.</w:t>
      </w:r>
    </w:p>
    <w:p w14:paraId="2A5B468D" w14:textId="77777777" w:rsidR="000109E1" w:rsidRPr="000109E1" w:rsidRDefault="000109E1" w:rsidP="00F931EA">
      <w:pPr>
        <w:spacing w:line="240" w:lineRule="auto"/>
        <w:rPr>
          <w:rFonts w:ascii="Times New Roman" w:hAnsi="Times New Roman" w:cs="Times New Roman"/>
          <w:sz w:val="18"/>
          <w:szCs w:val="18"/>
        </w:rPr>
      </w:pPr>
      <w:r w:rsidRPr="000109E1">
        <w:rPr>
          <w:rFonts w:ascii="Times New Roman" w:hAnsi="Times New Roman" w:cs="Times New Roman"/>
          <w:sz w:val="18"/>
          <w:szCs w:val="18"/>
        </w:rPr>
        <w:t>Querying user data:</w:t>
      </w:r>
    </w:p>
    <w:p w14:paraId="0AAE5103" w14:textId="678F47A8" w:rsidR="000109E1" w:rsidRPr="000109E1" w:rsidRDefault="00000000" w:rsidP="00F931EA">
      <w:pPr>
        <w:spacing w:line="240" w:lineRule="auto"/>
        <w:rPr>
          <w:rFonts w:ascii="Times New Roman" w:hAnsi="Times New Roman" w:cs="Times New Roman"/>
          <w:sz w:val="18"/>
          <w:szCs w:val="18"/>
        </w:rPr>
      </w:pPr>
      <m:oMathPara>
        <m:oMath>
          <m:sSub>
            <m:sSubPr>
              <m:ctrlPr>
                <w:rPr>
                  <w:rFonts w:ascii="Cambria Math" w:hAnsi="Cambria Math" w:cs="Times New Roman"/>
                  <w:sz w:val="18"/>
                  <w:szCs w:val="18"/>
                </w:rPr>
              </m:ctrlPr>
            </m:sSubPr>
            <m:e>
              <m:r>
                <w:rPr>
                  <w:rFonts w:ascii="Cambria Math" w:hAnsi="Cambria Math" w:cs="Times New Roman"/>
                  <w:sz w:val="18"/>
                  <w:szCs w:val="18"/>
                </w:rPr>
                <m:t>Q</m:t>
              </m:r>
            </m:e>
            <m:sub>
              <m:r>
                <w:rPr>
                  <w:rFonts w:ascii="Cambria Math" w:hAnsi="Cambria Math" w:cs="Times New Roman"/>
                  <w:sz w:val="18"/>
                  <w:szCs w:val="18"/>
                </w:rPr>
                <m:t>u</m:t>
              </m:r>
            </m:sub>
          </m:sSub>
          <m:r>
            <w:rPr>
              <w:rFonts w:ascii="Cambria Math" w:hAnsi="Cambria Math" w:cs="Times New Roman"/>
              <w:sz w:val="18"/>
              <w:szCs w:val="18"/>
            </w:rPr>
            <m:t>={q∈Q:q</m:t>
          </m:r>
          <m:r>
            <m:rPr>
              <m:sty m:val="p"/>
            </m:rPr>
            <w:rPr>
              <w:rFonts w:ascii="Cambria Math" w:hAnsi="Cambria Math" w:cs="Times New Roman"/>
              <w:sz w:val="18"/>
              <w:szCs w:val="18"/>
            </w:rPr>
            <m:t>.</m:t>
          </m:r>
          <m:r>
            <w:rPr>
              <w:rFonts w:ascii="Cambria Math" w:hAnsi="Cambria Math" w:cs="Times New Roman"/>
              <w:sz w:val="18"/>
              <w:szCs w:val="18"/>
            </w:rPr>
            <m:t>user=u}</m:t>
          </m:r>
        </m:oMath>
      </m:oMathPara>
    </w:p>
    <w:p w14:paraId="5C66A5FF" w14:textId="0E313A43" w:rsidR="000109E1" w:rsidRPr="000109E1" w:rsidRDefault="000109E1" w:rsidP="00F931EA">
      <w:pPr>
        <w:spacing w:line="240" w:lineRule="auto"/>
        <w:rPr>
          <w:rFonts w:ascii="Times New Roman" w:hAnsi="Times New Roman" w:cs="Times New Roman"/>
          <w:sz w:val="18"/>
          <w:szCs w:val="18"/>
        </w:rPr>
      </w:pPr>
      <w:r w:rsidRPr="000109E1">
        <w:rPr>
          <w:rFonts w:ascii="Times New Roman" w:hAnsi="Times New Roman" w:cs="Times New Roman"/>
          <w:sz w:val="18"/>
          <w:szCs w:val="18"/>
        </w:rPr>
        <w:t xml:space="preserve">where </w:t>
      </w:r>
      <m:oMath>
        <m:sSub>
          <m:sSubPr>
            <m:ctrlPr>
              <w:rPr>
                <w:rFonts w:ascii="Cambria Math" w:hAnsi="Cambria Math" w:cs="Times New Roman"/>
                <w:sz w:val="18"/>
                <w:szCs w:val="18"/>
              </w:rPr>
            </m:ctrlPr>
          </m:sSubPr>
          <m:e>
            <m:r>
              <w:rPr>
                <w:rFonts w:ascii="Cambria Math" w:hAnsi="Cambria Math" w:cs="Times New Roman"/>
                <w:sz w:val="18"/>
                <w:szCs w:val="18"/>
              </w:rPr>
              <m:t>Q</m:t>
            </m:r>
          </m:e>
          <m:sub>
            <m:r>
              <w:rPr>
                <w:rFonts w:ascii="Cambria Math" w:hAnsi="Cambria Math" w:cs="Times New Roman"/>
                <w:sz w:val="18"/>
                <w:szCs w:val="18"/>
              </w:rPr>
              <m:t>u</m:t>
            </m:r>
          </m:sub>
        </m:sSub>
      </m:oMath>
      <w:r w:rsidRPr="000109E1">
        <w:rPr>
          <w:rFonts w:ascii="Times New Roman" w:hAnsi="Times New Roman" w:cs="Times New Roman"/>
          <w:sz w:val="18"/>
          <w:szCs w:val="18"/>
        </w:rPr>
        <w:t xml:space="preserve">is the set of quiz questions assigned to user </w:t>
      </w:r>
      <m:oMath>
        <m:r>
          <w:rPr>
            <w:rFonts w:ascii="Cambria Math" w:hAnsi="Cambria Math" w:cs="Times New Roman"/>
            <w:sz w:val="18"/>
            <w:szCs w:val="18"/>
          </w:rPr>
          <m:t>u</m:t>
        </m:r>
      </m:oMath>
      <w:r w:rsidRPr="000109E1">
        <w:rPr>
          <w:rFonts w:ascii="Times New Roman" w:hAnsi="Times New Roman" w:cs="Times New Roman"/>
          <w:sz w:val="18"/>
          <w:szCs w:val="18"/>
        </w:rPr>
        <w:t xml:space="preserve">. For </w:t>
      </w:r>
      <m:oMath>
        <m:r>
          <w:rPr>
            <w:rFonts w:ascii="Cambria Math" w:hAnsi="Cambria Math" w:cs="Times New Roman"/>
            <w:sz w:val="18"/>
            <w:szCs w:val="18"/>
          </w:rPr>
          <m:t>N</m:t>
        </m:r>
      </m:oMath>
      <w:r w:rsidRPr="000109E1">
        <w:rPr>
          <w:rFonts w:ascii="Times New Roman" w:hAnsi="Times New Roman" w:cs="Times New Roman"/>
          <w:sz w:val="18"/>
          <w:szCs w:val="18"/>
        </w:rPr>
        <w:t xml:space="preserve">concurrent users and average query time </w:t>
      </w:r>
      <m:oMath>
        <m:sSub>
          <m:sSubPr>
            <m:ctrlPr>
              <w:rPr>
                <w:rFonts w:ascii="Cambria Math" w:hAnsi="Cambria Math" w:cs="Times New Roman"/>
                <w:sz w:val="18"/>
                <w:szCs w:val="18"/>
              </w:rPr>
            </m:ctrlPr>
          </m:sSubPr>
          <m:e>
            <m:r>
              <w:rPr>
                <w:rFonts w:ascii="Cambria Math" w:hAnsi="Cambria Math" w:cs="Times New Roman"/>
                <w:sz w:val="18"/>
                <w:szCs w:val="18"/>
              </w:rPr>
              <m:t>t</m:t>
            </m:r>
          </m:e>
          <m:sub>
            <m:r>
              <w:rPr>
                <w:rFonts w:ascii="Cambria Math" w:hAnsi="Cambria Math" w:cs="Times New Roman"/>
                <w:sz w:val="18"/>
                <w:szCs w:val="18"/>
              </w:rPr>
              <m:t>q</m:t>
            </m:r>
          </m:sub>
        </m:sSub>
      </m:oMath>
      <w:r w:rsidRPr="000109E1">
        <w:rPr>
          <w:rFonts w:ascii="Times New Roman" w:hAnsi="Times New Roman" w:cs="Times New Roman"/>
          <w:sz w:val="18"/>
          <w:szCs w:val="18"/>
        </w:rPr>
        <w:t>:</w:t>
      </w:r>
    </w:p>
    <w:p w14:paraId="68FB1388" w14:textId="7EBCE978" w:rsidR="000109E1" w:rsidRPr="000109E1" w:rsidRDefault="00000000" w:rsidP="00F931EA">
      <w:pPr>
        <w:spacing w:line="240" w:lineRule="auto"/>
        <w:rPr>
          <w:rFonts w:ascii="Times New Roman" w:hAnsi="Times New Roman" w:cs="Times New Roman"/>
          <w:sz w:val="18"/>
          <w:szCs w:val="18"/>
        </w:rPr>
      </w:pPr>
      <m:oMathPara>
        <m:oMath>
          <m:sSub>
            <m:sSubPr>
              <m:ctrlPr>
                <w:rPr>
                  <w:rFonts w:ascii="Cambria Math" w:hAnsi="Cambria Math" w:cs="Times New Roman"/>
                  <w:sz w:val="18"/>
                  <w:szCs w:val="18"/>
                </w:rPr>
              </m:ctrlPr>
            </m:sSubPr>
            <m:e>
              <m:r>
                <w:rPr>
                  <w:rFonts w:ascii="Cambria Math" w:hAnsi="Cambria Math" w:cs="Times New Roman"/>
                  <w:sz w:val="18"/>
                  <w:szCs w:val="18"/>
                </w:rPr>
                <m:t>T</m:t>
              </m:r>
            </m:e>
            <m:sub>
              <m:r>
                <w:rPr>
                  <w:rFonts w:ascii="Cambria Math" w:hAnsi="Cambria Math" w:cs="Times New Roman"/>
                  <w:sz w:val="18"/>
                  <w:szCs w:val="18"/>
                </w:rPr>
                <m:t>read</m:t>
              </m:r>
            </m:sub>
          </m:sSub>
          <m:r>
            <w:rPr>
              <w:rFonts w:ascii="Cambria Math" w:hAnsi="Cambria Math" w:cs="Times New Roman"/>
              <w:sz w:val="18"/>
              <w:szCs w:val="18"/>
            </w:rPr>
            <m:t>=N⋅</m:t>
          </m:r>
          <m:sSub>
            <m:sSubPr>
              <m:ctrlPr>
                <w:rPr>
                  <w:rFonts w:ascii="Cambria Math" w:hAnsi="Cambria Math" w:cs="Times New Roman"/>
                  <w:sz w:val="18"/>
                  <w:szCs w:val="18"/>
                </w:rPr>
              </m:ctrlPr>
            </m:sSubPr>
            <m:e>
              <m:r>
                <w:rPr>
                  <w:rFonts w:ascii="Cambria Math" w:hAnsi="Cambria Math" w:cs="Times New Roman"/>
                  <w:sz w:val="18"/>
                  <w:szCs w:val="18"/>
                </w:rPr>
                <m:t>t</m:t>
              </m:r>
            </m:e>
            <m:sub>
              <m:r>
                <w:rPr>
                  <w:rFonts w:ascii="Cambria Math" w:hAnsi="Cambria Math" w:cs="Times New Roman"/>
                  <w:sz w:val="18"/>
                  <w:szCs w:val="18"/>
                </w:rPr>
                <m:t>q</m:t>
              </m:r>
            </m:sub>
          </m:sSub>
        </m:oMath>
      </m:oMathPara>
    </w:p>
    <w:p w14:paraId="032937D4" w14:textId="77777777" w:rsidR="000109E1" w:rsidRPr="000109E1" w:rsidRDefault="000109E1" w:rsidP="00F931EA">
      <w:pPr>
        <w:spacing w:line="240" w:lineRule="auto"/>
        <w:rPr>
          <w:rFonts w:ascii="Times New Roman" w:hAnsi="Times New Roman" w:cs="Times New Roman"/>
          <w:sz w:val="18"/>
          <w:szCs w:val="18"/>
        </w:rPr>
      </w:pPr>
      <w:r w:rsidRPr="000109E1">
        <w:rPr>
          <w:rFonts w:ascii="Times New Roman" w:hAnsi="Times New Roman" w:cs="Times New Roman"/>
          <w:sz w:val="18"/>
          <w:szCs w:val="18"/>
        </w:rPr>
        <w:t>Assuming constant query performance with indexing.</w:t>
      </w:r>
    </w:p>
    <w:p w14:paraId="565BFF19" w14:textId="649DA54A" w:rsidR="00346C21" w:rsidRPr="00346C21" w:rsidRDefault="0042427B" w:rsidP="00F931EA">
      <w:pPr>
        <w:spacing w:line="240" w:lineRule="auto"/>
        <w:rPr>
          <w:rFonts w:ascii="Times New Roman" w:hAnsi="Times New Roman" w:cs="Times New Roman"/>
          <w:sz w:val="18"/>
          <w:szCs w:val="18"/>
        </w:rPr>
      </w:pPr>
      <w:r>
        <w:rPr>
          <w:rFonts w:ascii="Times New Roman" w:hAnsi="Times New Roman" w:cs="Times New Roman"/>
          <w:b/>
          <w:bCs/>
          <w:sz w:val="18"/>
          <w:szCs w:val="18"/>
        </w:rPr>
        <w:t>B</w:t>
      </w:r>
      <w:r w:rsidR="00346C21" w:rsidRPr="00346C21">
        <w:rPr>
          <w:rFonts w:ascii="Times New Roman" w:hAnsi="Times New Roman" w:cs="Times New Roman"/>
          <w:b/>
          <w:bCs/>
          <w:sz w:val="18"/>
          <w:szCs w:val="18"/>
        </w:rPr>
        <w:t>. Edge Function with GPT-4: Quiz Auto-generation</w:t>
      </w:r>
      <w:r w:rsidR="00346C21" w:rsidRPr="00346C21">
        <w:rPr>
          <w:rFonts w:ascii="Times New Roman" w:hAnsi="Times New Roman" w:cs="Times New Roman"/>
          <w:sz w:val="18"/>
          <w:szCs w:val="18"/>
        </w:rPr>
        <w:br/>
        <w:t xml:space="preserve">Given a user’s skill vector </w:t>
      </w:r>
      <m:oMath>
        <m:sSub>
          <m:sSubPr>
            <m:ctrlPr>
              <w:rPr>
                <w:rFonts w:ascii="Cambria Math" w:hAnsi="Cambria Math" w:cs="Times New Roman"/>
                <w:sz w:val="18"/>
                <w:szCs w:val="18"/>
              </w:rPr>
            </m:ctrlPr>
          </m:sSubPr>
          <m:e>
            <m:r>
              <w:rPr>
                <w:rFonts w:ascii="Cambria Math" w:hAnsi="Cambria Math" w:cs="Times New Roman"/>
                <w:sz w:val="18"/>
                <w:szCs w:val="18"/>
              </w:rPr>
              <m:t>S</m:t>
            </m:r>
          </m:e>
          <m:sub>
            <m:r>
              <w:rPr>
                <w:rFonts w:ascii="Cambria Math" w:hAnsi="Cambria Math" w:cs="Times New Roman"/>
                <w:sz w:val="18"/>
                <w:szCs w:val="18"/>
              </w:rPr>
              <m:t>u</m:t>
            </m:r>
          </m:sub>
        </m:sSub>
      </m:oMath>
      <w:r w:rsidR="00346C21" w:rsidRPr="00346C21">
        <w:rPr>
          <w:rFonts w:ascii="Times New Roman" w:hAnsi="Times New Roman" w:cs="Times New Roman"/>
          <w:sz w:val="18"/>
          <w:szCs w:val="18"/>
        </w:rPr>
        <w:t xml:space="preserve">and history </w:t>
      </w:r>
      <m:oMath>
        <m:sSub>
          <m:sSubPr>
            <m:ctrlPr>
              <w:rPr>
                <w:rFonts w:ascii="Cambria Math" w:hAnsi="Cambria Math" w:cs="Times New Roman"/>
                <w:sz w:val="18"/>
                <w:szCs w:val="18"/>
              </w:rPr>
            </m:ctrlPr>
          </m:sSubPr>
          <m:e>
            <m:r>
              <w:rPr>
                <w:rFonts w:ascii="Cambria Math" w:hAnsi="Cambria Math" w:cs="Times New Roman"/>
                <w:sz w:val="18"/>
                <w:szCs w:val="18"/>
              </w:rPr>
              <m:t>H</m:t>
            </m:r>
          </m:e>
          <m:sub>
            <m:r>
              <w:rPr>
                <w:rFonts w:ascii="Cambria Math" w:hAnsi="Cambria Math" w:cs="Times New Roman"/>
                <w:sz w:val="18"/>
                <w:szCs w:val="18"/>
              </w:rPr>
              <m:t>u</m:t>
            </m:r>
          </m:sub>
        </m:sSub>
      </m:oMath>
      <w:r w:rsidR="00346C21" w:rsidRPr="00346C21">
        <w:rPr>
          <w:rFonts w:ascii="Times New Roman" w:hAnsi="Times New Roman" w:cs="Times New Roman"/>
          <w:sz w:val="18"/>
          <w:szCs w:val="18"/>
        </w:rPr>
        <w:t>, the algorithm generates a quiz set:</w:t>
      </w:r>
    </w:p>
    <w:p w14:paraId="22565480" w14:textId="55C00C1D" w:rsidR="00346C21" w:rsidRPr="00346C21" w:rsidRDefault="00000000" w:rsidP="00F931EA">
      <w:pPr>
        <w:spacing w:line="240" w:lineRule="auto"/>
        <w:rPr>
          <w:rFonts w:ascii="Times New Roman" w:hAnsi="Times New Roman" w:cs="Times New Roman"/>
          <w:sz w:val="18"/>
          <w:szCs w:val="18"/>
        </w:rPr>
      </w:pPr>
      <m:oMathPara>
        <m:oMath>
          <m:sSubSup>
            <m:sSubSupPr>
              <m:ctrlPr>
                <w:rPr>
                  <w:rFonts w:ascii="Cambria Math" w:hAnsi="Cambria Math" w:cs="Times New Roman"/>
                  <w:sz w:val="18"/>
                  <w:szCs w:val="18"/>
                </w:rPr>
              </m:ctrlPr>
            </m:sSubSupPr>
            <m:e>
              <m:r>
                <w:rPr>
                  <w:rFonts w:ascii="Cambria Math" w:hAnsi="Cambria Math" w:cs="Times New Roman"/>
                  <w:sz w:val="18"/>
                  <w:szCs w:val="18"/>
                </w:rPr>
                <m:t>Q</m:t>
              </m:r>
            </m:e>
            <m:sub>
              <m:r>
                <w:rPr>
                  <w:rFonts w:ascii="Cambria Math" w:hAnsi="Cambria Math" w:cs="Times New Roman"/>
                  <w:sz w:val="18"/>
                  <w:szCs w:val="18"/>
                </w:rPr>
                <m:t>u</m:t>
              </m:r>
            </m:sub>
            <m:sup>
              <m:r>
                <m:rPr>
                  <m:sty m:val="p"/>
                </m:rPr>
                <w:rPr>
                  <w:rFonts w:ascii="Cambria Math" w:hAnsi="Cambria Math" w:cs="Times New Roman"/>
                  <w:sz w:val="18"/>
                  <w:szCs w:val="18"/>
                </w:rPr>
                <m:t>'</m:t>
              </m:r>
            </m:sup>
          </m:sSubSup>
          <m:r>
            <w:rPr>
              <w:rFonts w:ascii="Cambria Math" w:hAnsi="Cambria Math" w:cs="Times New Roman"/>
              <w:sz w:val="18"/>
              <w:szCs w:val="18"/>
            </w:rPr>
            <m:t>=GPT4(</m:t>
          </m:r>
          <m:sSub>
            <m:sSubPr>
              <m:ctrlPr>
                <w:rPr>
                  <w:rFonts w:ascii="Cambria Math" w:hAnsi="Cambria Math" w:cs="Times New Roman"/>
                  <w:sz w:val="18"/>
                  <w:szCs w:val="18"/>
                </w:rPr>
              </m:ctrlPr>
            </m:sSubPr>
            <m:e>
              <m:r>
                <w:rPr>
                  <w:rFonts w:ascii="Cambria Math" w:hAnsi="Cambria Math" w:cs="Times New Roman"/>
                  <w:sz w:val="18"/>
                  <w:szCs w:val="18"/>
                </w:rPr>
                <m:t>S</m:t>
              </m:r>
            </m:e>
            <m:sub>
              <m:r>
                <w:rPr>
                  <w:rFonts w:ascii="Cambria Math" w:hAnsi="Cambria Math" w:cs="Times New Roman"/>
                  <w:sz w:val="18"/>
                  <w:szCs w:val="18"/>
                </w:rPr>
                <m:t>u</m:t>
              </m:r>
            </m:sub>
          </m:sSub>
          <m:r>
            <w:rPr>
              <w:rFonts w:ascii="Cambria Math" w:hAnsi="Cambria Math" w:cs="Times New Roman"/>
              <w:sz w:val="18"/>
              <w:szCs w:val="18"/>
            </w:rPr>
            <m:t>,</m:t>
          </m:r>
          <m:sSub>
            <m:sSubPr>
              <m:ctrlPr>
                <w:rPr>
                  <w:rFonts w:ascii="Cambria Math" w:hAnsi="Cambria Math" w:cs="Times New Roman"/>
                  <w:sz w:val="18"/>
                  <w:szCs w:val="18"/>
                </w:rPr>
              </m:ctrlPr>
            </m:sSubPr>
            <m:e>
              <m:r>
                <w:rPr>
                  <w:rFonts w:ascii="Cambria Math" w:hAnsi="Cambria Math" w:cs="Times New Roman"/>
                  <w:sz w:val="18"/>
                  <w:szCs w:val="18"/>
                </w:rPr>
                <m:t>H</m:t>
              </m:r>
            </m:e>
            <m:sub>
              <m:r>
                <w:rPr>
                  <w:rFonts w:ascii="Cambria Math" w:hAnsi="Cambria Math" w:cs="Times New Roman"/>
                  <w:sz w:val="18"/>
                  <w:szCs w:val="18"/>
                </w:rPr>
                <m:t>u</m:t>
              </m:r>
            </m:sub>
          </m:sSub>
          <m:r>
            <w:rPr>
              <w:rFonts w:ascii="Cambria Math" w:hAnsi="Cambria Math" w:cs="Times New Roman"/>
              <w:sz w:val="18"/>
              <w:szCs w:val="18"/>
            </w:rPr>
            <m:t>)</m:t>
          </m:r>
          <m:r>
            <m:rPr>
              <m:sty m:val="p"/>
            </m:rPr>
            <w:rPr>
              <w:rFonts w:ascii="Times New Roman" w:hAnsi="Times New Roman" w:cs="Times New Roman"/>
              <w:sz w:val="18"/>
              <w:szCs w:val="18"/>
            </w:rPr>
            <w:br/>
          </m:r>
        </m:oMath>
      </m:oMathPara>
    </w:p>
    <w:p w14:paraId="64F473FC" w14:textId="77F4B7B4" w:rsidR="00346C21" w:rsidRPr="00346C21" w:rsidRDefault="00346C21" w:rsidP="00F931EA">
      <w:pPr>
        <w:spacing w:line="240" w:lineRule="auto"/>
        <w:rPr>
          <w:rFonts w:ascii="Times New Roman" w:hAnsi="Times New Roman" w:cs="Times New Roman"/>
          <w:sz w:val="18"/>
          <w:szCs w:val="18"/>
        </w:rPr>
      </w:pPr>
      <w:r w:rsidRPr="00346C21">
        <w:rPr>
          <w:rFonts w:ascii="Times New Roman" w:hAnsi="Times New Roman" w:cs="Times New Roman"/>
          <w:sz w:val="18"/>
          <w:szCs w:val="18"/>
        </w:rPr>
        <w:lastRenderedPageBreak/>
        <w:t xml:space="preserve">where </w:t>
      </w:r>
      <m:oMath>
        <m:sSubSup>
          <m:sSubSupPr>
            <m:ctrlPr>
              <w:rPr>
                <w:rFonts w:ascii="Cambria Math" w:hAnsi="Cambria Math" w:cs="Times New Roman"/>
                <w:sz w:val="18"/>
                <w:szCs w:val="18"/>
              </w:rPr>
            </m:ctrlPr>
          </m:sSubSupPr>
          <m:e>
            <m:r>
              <w:rPr>
                <w:rFonts w:ascii="Cambria Math" w:hAnsi="Cambria Math" w:cs="Times New Roman"/>
                <w:sz w:val="18"/>
                <w:szCs w:val="18"/>
              </w:rPr>
              <m:t>Q</m:t>
            </m:r>
          </m:e>
          <m:sub>
            <m:r>
              <w:rPr>
                <w:rFonts w:ascii="Cambria Math" w:hAnsi="Cambria Math" w:cs="Times New Roman"/>
                <w:sz w:val="18"/>
                <w:szCs w:val="18"/>
              </w:rPr>
              <m:t>u</m:t>
            </m:r>
          </m:sub>
          <m:sup>
            <m:r>
              <m:rPr>
                <m:sty m:val="p"/>
              </m:rPr>
              <w:rPr>
                <w:rFonts w:ascii="Cambria Math" w:hAnsi="Cambria Math" w:cs="Times New Roman"/>
                <w:sz w:val="18"/>
                <w:szCs w:val="18"/>
              </w:rPr>
              <m:t>'</m:t>
            </m:r>
          </m:sup>
        </m:sSubSup>
      </m:oMath>
      <w:r w:rsidRPr="00346C21">
        <w:rPr>
          <w:rFonts w:ascii="Times New Roman" w:hAnsi="Times New Roman" w:cs="Times New Roman"/>
          <w:sz w:val="18"/>
          <w:szCs w:val="18"/>
        </w:rPr>
        <w:t xml:space="preserve">is tailored to </w:t>
      </w:r>
      <m:oMath>
        <m:r>
          <w:rPr>
            <w:rFonts w:ascii="Cambria Math" w:hAnsi="Cambria Math" w:cs="Times New Roman"/>
            <w:sz w:val="18"/>
            <w:szCs w:val="18"/>
          </w:rPr>
          <m:t>u</m:t>
        </m:r>
      </m:oMath>
      <w:r w:rsidRPr="00346C21">
        <w:rPr>
          <w:rFonts w:ascii="Times New Roman" w:hAnsi="Times New Roman" w:cs="Times New Roman"/>
          <w:sz w:val="18"/>
          <w:szCs w:val="18"/>
        </w:rPr>
        <w:t xml:space="preserve">'s needs. Let </w:t>
      </w:r>
      <m:oMath>
        <m:sSub>
          <m:sSubPr>
            <m:ctrlPr>
              <w:rPr>
                <w:rFonts w:ascii="Cambria Math" w:hAnsi="Cambria Math" w:cs="Times New Roman"/>
                <w:sz w:val="18"/>
                <w:szCs w:val="18"/>
              </w:rPr>
            </m:ctrlPr>
          </m:sSubPr>
          <m:e>
            <m:r>
              <w:rPr>
                <w:rFonts w:ascii="Cambria Math" w:hAnsi="Cambria Math" w:cs="Times New Roman"/>
                <w:sz w:val="18"/>
                <w:szCs w:val="18"/>
              </w:rPr>
              <m:t>T</m:t>
            </m:r>
          </m:e>
          <m:sub>
            <m:r>
              <w:rPr>
                <w:rFonts w:ascii="Cambria Math" w:hAnsi="Cambria Math" w:cs="Times New Roman"/>
                <w:sz w:val="18"/>
                <w:szCs w:val="18"/>
              </w:rPr>
              <m:t>gen</m:t>
            </m:r>
          </m:sub>
        </m:sSub>
      </m:oMath>
      <w:r w:rsidRPr="00346C21">
        <w:rPr>
          <w:rFonts w:ascii="Times New Roman" w:hAnsi="Times New Roman" w:cs="Times New Roman"/>
          <w:sz w:val="18"/>
          <w:szCs w:val="18"/>
        </w:rPr>
        <w:t>be the average generation time per quiz:</w:t>
      </w:r>
    </w:p>
    <w:p w14:paraId="03B6CD4A" w14:textId="7F65789D" w:rsidR="00346C21" w:rsidRPr="00346C21" w:rsidRDefault="00000000" w:rsidP="0042427B">
      <w:pPr>
        <w:spacing w:line="240" w:lineRule="auto"/>
        <w:rPr>
          <w:sz w:val="18"/>
          <w:szCs w:val="18"/>
        </w:rPr>
      </w:pPr>
      <m:oMathPara>
        <m:oMath>
          <m:sSubSup>
            <m:sSubSupPr>
              <m:ctrlPr>
                <w:rPr>
                  <w:rFonts w:ascii="Cambria Math" w:hAnsi="Cambria Math" w:cs="Times New Roman"/>
                  <w:sz w:val="18"/>
                  <w:szCs w:val="18"/>
                </w:rPr>
              </m:ctrlPr>
            </m:sSubSupPr>
            <m:e>
              <m:r>
                <w:rPr>
                  <w:rFonts w:ascii="Cambria Math" w:hAnsi="Cambria Math" w:cs="Times New Roman"/>
                  <w:sz w:val="18"/>
                  <w:szCs w:val="18"/>
                </w:rPr>
                <m:t>Q</m:t>
              </m:r>
            </m:e>
            <m:sub>
              <m:r>
                <w:rPr>
                  <w:rFonts w:ascii="Cambria Math" w:hAnsi="Cambria Math" w:cs="Times New Roman"/>
                  <w:sz w:val="18"/>
                  <w:szCs w:val="18"/>
                </w:rPr>
                <m:t>u</m:t>
              </m:r>
            </m:sub>
            <m:sup>
              <m:r>
                <m:rPr>
                  <m:sty m:val="p"/>
                </m:rPr>
                <w:rPr>
                  <w:rFonts w:ascii="Cambria Math" w:hAnsi="Cambria Math" w:cs="Times New Roman"/>
                  <w:sz w:val="18"/>
                  <w:szCs w:val="18"/>
                </w:rPr>
                <m:t>'</m:t>
              </m:r>
            </m:sup>
          </m:sSubSup>
          <m:r>
            <w:rPr>
              <w:rFonts w:ascii="Cambria Math" w:hAnsi="Cambria Math" w:cs="Times New Roman"/>
              <w:sz w:val="18"/>
              <w:szCs w:val="18"/>
            </w:rPr>
            <m:t>=</m:t>
          </m:r>
          <m:r>
            <m:rPr>
              <m:sty m:val="p"/>
            </m:rPr>
            <w:rPr>
              <w:rFonts w:ascii="Cambria Math" w:hAnsi="Cambria Math" w:cs="Times New Roman"/>
              <w:sz w:val="18"/>
              <w:szCs w:val="18"/>
            </w:rPr>
            <m:t>arg</m:t>
          </m:r>
          <m:r>
            <w:rPr>
              <w:rFonts w:ascii="Cambria Math" w:hAnsi="Cambria Math" w:cs="Times New Roman"/>
              <w:sz w:val="18"/>
              <w:szCs w:val="18"/>
            </w:rPr>
            <m:t>⁡</m:t>
          </m:r>
          <m:limLow>
            <m:limLowPr>
              <m:ctrlPr>
                <w:rPr>
                  <w:rFonts w:ascii="Cambria Math" w:hAnsi="Cambria Math" w:cs="Times New Roman"/>
                  <w:sz w:val="18"/>
                  <w:szCs w:val="18"/>
                </w:rPr>
              </m:ctrlPr>
            </m:limLowPr>
            <m:e>
              <m:r>
                <m:rPr>
                  <m:sty m:val="p"/>
                </m:rPr>
                <w:rPr>
                  <w:rFonts w:ascii="Cambria Math" w:hAnsi="Cambria Math" w:cs="Times New Roman"/>
                  <w:sz w:val="18"/>
                  <w:szCs w:val="18"/>
                </w:rPr>
                <m:t>max</m:t>
              </m:r>
              <m:r>
                <w:rPr>
                  <w:rFonts w:ascii="Cambria Math" w:hAnsi="Cambria Math" w:cs="Times New Roman"/>
                  <w:sz w:val="18"/>
                  <w:szCs w:val="18"/>
                </w:rPr>
                <m:t>⁡</m:t>
              </m:r>
            </m:e>
            <m:lim>
              <m:sSup>
                <m:sSupPr>
                  <m:ctrlPr>
                    <w:rPr>
                      <w:rFonts w:ascii="Cambria Math" w:hAnsi="Cambria Math" w:cs="Times New Roman"/>
                      <w:sz w:val="18"/>
                      <w:szCs w:val="18"/>
                    </w:rPr>
                  </m:ctrlPr>
                </m:sSupPr>
                <m:e>
                  <m:r>
                    <w:rPr>
                      <w:rFonts w:ascii="Cambria Math" w:hAnsi="Cambria Math" w:cs="Times New Roman"/>
                      <w:sz w:val="18"/>
                      <w:szCs w:val="18"/>
                    </w:rPr>
                    <m:t>Q</m:t>
                  </m:r>
                </m:e>
                <m:sup>
                  <m:r>
                    <m:rPr>
                      <m:sty m:val="p"/>
                    </m:rPr>
                    <w:rPr>
                      <w:rFonts w:ascii="Cambria Math" w:hAnsi="Cambria Math" w:cs="Times New Roman"/>
                      <w:sz w:val="18"/>
                      <w:szCs w:val="18"/>
                    </w:rPr>
                    <m:t>'</m:t>
                  </m:r>
                </m:sup>
              </m:sSup>
              <m:r>
                <w:rPr>
                  <w:rFonts w:ascii="Cambria Math" w:hAnsi="Cambria Math" w:cs="Times New Roman"/>
                  <w:sz w:val="18"/>
                  <w:szCs w:val="18"/>
                </w:rPr>
                <m:t>∈Q</m:t>
              </m:r>
            </m:lim>
          </m:limLow>
          <m:r>
            <w:rPr>
              <w:rFonts w:ascii="Cambria Math" w:hAnsi="Cambria Math" w:cs="Times New Roman"/>
              <w:sz w:val="18"/>
              <w:szCs w:val="18"/>
            </w:rPr>
            <m:t>relevance(</m:t>
          </m:r>
          <m:sSup>
            <m:sSupPr>
              <m:ctrlPr>
                <w:rPr>
                  <w:rFonts w:ascii="Cambria Math" w:hAnsi="Cambria Math" w:cs="Times New Roman"/>
                  <w:sz w:val="18"/>
                  <w:szCs w:val="18"/>
                </w:rPr>
              </m:ctrlPr>
            </m:sSupPr>
            <m:e>
              <m:r>
                <w:rPr>
                  <w:rFonts w:ascii="Cambria Math" w:hAnsi="Cambria Math" w:cs="Times New Roman"/>
                  <w:sz w:val="18"/>
                  <w:szCs w:val="18"/>
                </w:rPr>
                <m:t>Q</m:t>
              </m:r>
            </m:e>
            <m:sup>
              <m:r>
                <m:rPr>
                  <m:sty m:val="p"/>
                </m:rPr>
                <w:rPr>
                  <w:rFonts w:ascii="Cambria Math" w:hAnsi="Cambria Math" w:cs="Times New Roman"/>
                  <w:sz w:val="18"/>
                  <w:szCs w:val="18"/>
                </w:rPr>
                <m:t>'</m:t>
              </m:r>
            </m:sup>
          </m:sSup>
          <m:r>
            <w:rPr>
              <w:rFonts w:ascii="Cambria Math" w:hAnsi="Cambria Math" w:cs="Times New Roman"/>
              <w:sz w:val="18"/>
              <w:szCs w:val="18"/>
            </w:rPr>
            <m:t>,</m:t>
          </m:r>
          <m:sSub>
            <m:sSubPr>
              <m:ctrlPr>
                <w:rPr>
                  <w:rFonts w:ascii="Cambria Math" w:hAnsi="Cambria Math" w:cs="Times New Roman"/>
                  <w:sz w:val="18"/>
                  <w:szCs w:val="18"/>
                </w:rPr>
              </m:ctrlPr>
            </m:sSubPr>
            <m:e>
              <m:r>
                <w:rPr>
                  <w:rFonts w:ascii="Cambria Math" w:hAnsi="Cambria Math" w:cs="Times New Roman"/>
                  <w:sz w:val="18"/>
                  <w:szCs w:val="18"/>
                </w:rPr>
                <m:t>S</m:t>
              </m:r>
            </m:e>
            <m:sub>
              <m:r>
                <w:rPr>
                  <w:rFonts w:ascii="Cambria Math" w:hAnsi="Cambria Math" w:cs="Times New Roman"/>
                  <w:sz w:val="18"/>
                  <w:szCs w:val="18"/>
                </w:rPr>
                <m:t>u</m:t>
              </m:r>
            </m:sub>
          </m:sSub>
          <m:r>
            <w:rPr>
              <w:rFonts w:ascii="Cambria Math" w:hAnsi="Cambria Math" w:cs="Times New Roman"/>
              <w:sz w:val="18"/>
              <w:szCs w:val="18"/>
            </w:rPr>
            <m:t>,</m:t>
          </m:r>
          <m:sSub>
            <m:sSubPr>
              <m:ctrlPr>
                <w:rPr>
                  <w:rFonts w:ascii="Cambria Math" w:hAnsi="Cambria Math" w:cs="Times New Roman"/>
                  <w:sz w:val="18"/>
                  <w:szCs w:val="18"/>
                </w:rPr>
              </m:ctrlPr>
            </m:sSubPr>
            <m:e>
              <m:r>
                <w:rPr>
                  <w:rFonts w:ascii="Cambria Math" w:hAnsi="Cambria Math" w:cs="Times New Roman"/>
                  <w:sz w:val="18"/>
                  <w:szCs w:val="18"/>
                </w:rPr>
                <m:t>H</m:t>
              </m:r>
            </m:e>
            <m:sub>
              <m:r>
                <w:rPr>
                  <w:rFonts w:ascii="Cambria Math" w:hAnsi="Cambria Math" w:cs="Times New Roman"/>
                  <w:sz w:val="18"/>
                  <w:szCs w:val="18"/>
                </w:rPr>
                <m:t>u</m:t>
              </m:r>
            </m:sub>
          </m:sSub>
          <m:r>
            <w:rPr>
              <w:rFonts w:ascii="Cambria Math" w:hAnsi="Cambria Math" w:cs="Times New Roman"/>
              <w:sz w:val="18"/>
              <w:szCs w:val="18"/>
            </w:rPr>
            <m:t>)</m:t>
          </m:r>
          <m:r>
            <m:rPr>
              <m:sty m:val="p"/>
            </m:rPr>
            <w:rPr>
              <w:rFonts w:ascii="Times New Roman" w:hAnsi="Times New Roman" w:cs="Times New Roman"/>
              <w:sz w:val="18"/>
              <w:szCs w:val="18"/>
            </w:rPr>
            <w:br/>
          </m:r>
        </m:oMath>
      </m:oMathPara>
      <w:r w:rsidR="0042427B">
        <w:rPr>
          <w:b/>
          <w:bCs/>
          <w:sz w:val="18"/>
          <w:szCs w:val="18"/>
        </w:rPr>
        <w:t>C</w:t>
      </w:r>
      <w:r w:rsidR="00346C21" w:rsidRPr="00346C21">
        <w:rPr>
          <w:b/>
          <w:bCs/>
          <w:sz w:val="18"/>
          <w:szCs w:val="18"/>
        </w:rPr>
        <w:t>. Text Matching for Plagiarism Detection</w:t>
      </w:r>
      <w:r w:rsidR="00346C21" w:rsidRPr="00346C21">
        <w:rPr>
          <w:sz w:val="18"/>
          <w:szCs w:val="18"/>
        </w:rPr>
        <w:br/>
        <w:t xml:space="preserve">Given a new submission </w:t>
      </w:r>
      <m:oMath>
        <m:r>
          <w:rPr>
            <w:rFonts w:ascii="Cambria Math" w:hAnsi="Cambria Math"/>
            <w:sz w:val="18"/>
            <w:szCs w:val="18"/>
          </w:rPr>
          <m:t>T</m:t>
        </m:r>
      </m:oMath>
      <w:r w:rsidR="00346C21" w:rsidRPr="00346C21">
        <w:rPr>
          <w:sz w:val="18"/>
          <w:szCs w:val="18"/>
        </w:rPr>
        <w:t xml:space="preserve">and a database of previous answers </w:t>
      </w:r>
      <m:oMath>
        <m:r>
          <w:rPr>
            <w:rFonts w:ascii="Cambria Math" w:hAnsi="Cambria Math"/>
            <w:sz w:val="18"/>
            <w:szCs w:val="18"/>
          </w:rPr>
          <m:t>D={</m:t>
        </m:r>
        <m:sSub>
          <m:sSubPr>
            <m:ctrlPr>
              <w:rPr>
                <w:rFonts w:ascii="Cambria Math" w:hAnsi="Cambria Math"/>
                <w:sz w:val="18"/>
                <w:szCs w:val="18"/>
              </w:rPr>
            </m:ctrlPr>
          </m:sSubPr>
          <m:e>
            <m:r>
              <w:rPr>
                <w:rFonts w:ascii="Cambria Math" w:hAnsi="Cambria Math"/>
                <w:sz w:val="18"/>
                <w:szCs w:val="18"/>
              </w:rPr>
              <m:t>d</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d</m:t>
            </m:r>
          </m:e>
          <m:sub>
            <m:r>
              <w:rPr>
                <w:rFonts w:ascii="Cambria Math" w:hAnsi="Cambria Math"/>
                <w:sz w:val="18"/>
                <w:szCs w:val="18"/>
              </w:rPr>
              <m:t>2</m:t>
            </m:r>
          </m:sub>
        </m:sSub>
        <m:r>
          <w:rPr>
            <w:rFonts w:ascii="Cambria Math" w:hAnsi="Cambria Math"/>
            <w:sz w:val="18"/>
            <w:szCs w:val="18"/>
          </w:rPr>
          <m:t>,</m:t>
        </m:r>
        <m:r>
          <m:rPr>
            <m:sty m:val="p"/>
          </m:rPr>
          <w:rPr>
            <w:rFonts w:ascii="Cambria Math" w:hAnsi="Cambria Math"/>
            <w:sz w:val="18"/>
            <w:szCs w:val="18"/>
          </w:rPr>
          <m:t>...</m:t>
        </m:r>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m:t>
        </m:r>
      </m:oMath>
      <w:r w:rsidR="00346C21" w:rsidRPr="00346C21">
        <w:rPr>
          <w:sz w:val="18"/>
          <w:szCs w:val="18"/>
        </w:rPr>
        <w:t>:</w:t>
      </w:r>
    </w:p>
    <w:p w14:paraId="16EE31AE" w14:textId="77777777" w:rsidR="00346C21" w:rsidRPr="00346C21" w:rsidRDefault="00346C21" w:rsidP="0042427B">
      <w:pPr>
        <w:spacing w:line="240" w:lineRule="auto"/>
        <w:rPr>
          <w:rFonts w:ascii="Times New Roman" w:hAnsi="Times New Roman" w:cs="Times New Roman"/>
          <w:sz w:val="18"/>
          <w:szCs w:val="18"/>
        </w:rPr>
      </w:pPr>
      <w:r w:rsidRPr="00346C21">
        <w:rPr>
          <w:rFonts w:ascii="Times New Roman" w:hAnsi="Times New Roman" w:cs="Times New Roman"/>
          <w:sz w:val="18"/>
          <w:szCs w:val="18"/>
        </w:rPr>
        <w:t>Cosine similarity score:</w:t>
      </w:r>
    </w:p>
    <w:p w14:paraId="4AF4909D" w14:textId="73B6AE34" w:rsidR="00346C21" w:rsidRPr="00346C21" w:rsidRDefault="00346C21" w:rsidP="0042427B">
      <w:pPr>
        <w:spacing w:line="240" w:lineRule="auto"/>
        <w:rPr>
          <w:rFonts w:ascii="Times New Roman" w:hAnsi="Times New Roman" w:cs="Times New Roman"/>
          <w:sz w:val="18"/>
          <w:szCs w:val="18"/>
        </w:rPr>
      </w:pPr>
      <m:oMathPara>
        <m:oMath>
          <m:r>
            <w:rPr>
              <w:rFonts w:ascii="Cambria Math" w:hAnsi="Cambria Math" w:cs="Times New Roman"/>
              <w:sz w:val="18"/>
              <w:szCs w:val="18"/>
            </w:rPr>
            <m:t>Sim(T,d)=</m:t>
          </m:r>
          <m:f>
            <m:fPr>
              <m:ctrlPr>
                <w:rPr>
                  <w:rFonts w:ascii="Cambria Math" w:hAnsi="Cambria Math" w:cs="Times New Roman"/>
                  <w:sz w:val="18"/>
                  <w:szCs w:val="18"/>
                </w:rPr>
              </m:ctrlPr>
            </m:fPr>
            <m:num>
              <m:r>
                <w:rPr>
                  <w:rFonts w:ascii="Cambria Math" w:hAnsi="Cambria Math" w:cs="Times New Roman"/>
                  <w:sz w:val="18"/>
                  <w:szCs w:val="18"/>
                </w:rPr>
                <m:t>T⋅d</m:t>
              </m:r>
            </m:num>
            <m:den>
              <m:r>
                <m:rPr>
                  <m:sty m:val="p"/>
                </m:rPr>
                <w:rPr>
                  <w:rFonts w:ascii="Cambria Math" w:hAnsi="Cambria Math" w:cs="Times New Roman"/>
                  <w:sz w:val="18"/>
                  <w:szCs w:val="18"/>
                </w:rPr>
                <m:t>∥</m:t>
              </m:r>
              <m:r>
                <w:rPr>
                  <w:rFonts w:ascii="Cambria Math" w:hAnsi="Cambria Math" w:cs="Times New Roman"/>
                  <w:sz w:val="18"/>
                  <w:szCs w:val="18"/>
                </w:rPr>
                <m:t>T</m:t>
              </m:r>
              <m:r>
                <m:rPr>
                  <m:sty m:val="p"/>
                </m:rPr>
                <w:rPr>
                  <w:rFonts w:ascii="Cambria Math" w:hAnsi="Cambria Math" w:cs="Times New Roman"/>
                  <w:sz w:val="18"/>
                  <w:szCs w:val="18"/>
                </w:rPr>
                <m:t>∥∥</m:t>
              </m:r>
              <m:r>
                <w:rPr>
                  <w:rFonts w:ascii="Cambria Math" w:hAnsi="Cambria Math" w:cs="Times New Roman"/>
                  <w:sz w:val="18"/>
                  <w:szCs w:val="18"/>
                </w:rPr>
                <m:t>d</m:t>
              </m:r>
              <m:r>
                <m:rPr>
                  <m:sty m:val="p"/>
                </m:rPr>
                <w:rPr>
                  <w:rFonts w:ascii="Cambria Math" w:hAnsi="Cambria Math" w:cs="Times New Roman"/>
                  <w:sz w:val="18"/>
                  <w:szCs w:val="18"/>
                </w:rPr>
                <m:t>∥</m:t>
              </m:r>
            </m:den>
          </m:f>
        </m:oMath>
      </m:oMathPara>
    </w:p>
    <w:p w14:paraId="235CBDEA" w14:textId="77777777" w:rsidR="00346C21" w:rsidRPr="00346C21" w:rsidRDefault="00346C21" w:rsidP="0042427B">
      <w:pPr>
        <w:spacing w:line="240" w:lineRule="auto"/>
        <w:rPr>
          <w:rFonts w:ascii="Times New Roman" w:hAnsi="Times New Roman" w:cs="Times New Roman"/>
          <w:sz w:val="18"/>
          <w:szCs w:val="18"/>
        </w:rPr>
      </w:pPr>
      <w:r w:rsidRPr="00346C21">
        <w:rPr>
          <w:rFonts w:ascii="Times New Roman" w:hAnsi="Times New Roman" w:cs="Times New Roman"/>
          <w:sz w:val="18"/>
          <w:szCs w:val="18"/>
        </w:rPr>
        <w:t>Plagiarism is detected if:</w:t>
      </w:r>
    </w:p>
    <w:p w14:paraId="37EE7C8C" w14:textId="4245E5D2" w:rsidR="00346C21" w:rsidRPr="00346C21" w:rsidRDefault="00000000" w:rsidP="0042427B">
      <w:pPr>
        <w:spacing w:line="240" w:lineRule="auto"/>
        <w:rPr>
          <w:rFonts w:ascii="Times New Roman" w:hAnsi="Times New Roman" w:cs="Times New Roman"/>
          <w:sz w:val="18"/>
          <w:szCs w:val="18"/>
        </w:rPr>
      </w:pPr>
      <m:oMathPara>
        <m:oMath>
          <m:limLow>
            <m:limLowPr>
              <m:ctrlPr>
                <w:rPr>
                  <w:rFonts w:ascii="Cambria Math" w:hAnsi="Cambria Math" w:cs="Times New Roman"/>
                  <w:sz w:val="18"/>
                  <w:szCs w:val="18"/>
                </w:rPr>
              </m:ctrlPr>
            </m:limLowPr>
            <m:e>
              <m:r>
                <m:rPr>
                  <m:sty m:val="p"/>
                </m:rPr>
                <w:rPr>
                  <w:rFonts w:ascii="Cambria Math" w:hAnsi="Cambria Math" w:cs="Times New Roman"/>
                  <w:sz w:val="18"/>
                  <w:szCs w:val="18"/>
                </w:rPr>
                <m:t>max</m:t>
              </m:r>
              <m:r>
                <w:rPr>
                  <w:rFonts w:ascii="Cambria Math" w:hAnsi="Cambria Math" w:cs="Times New Roman"/>
                  <w:sz w:val="18"/>
                  <w:szCs w:val="18"/>
                </w:rPr>
                <m:t>⁡</m:t>
              </m:r>
            </m:e>
            <m:lim>
              <m:r>
                <w:rPr>
                  <w:rFonts w:ascii="Cambria Math" w:hAnsi="Cambria Math" w:cs="Times New Roman"/>
                  <w:sz w:val="18"/>
                  <w:szCs w:val="18"/>
                </w:rPr>
                <m:t>d∈D</m:t>
              </m:r>
            </m:lim>
          </m:limLow>
          <m:r>
            <w:rPr>
              <w:rFonts w:ascii="Cambria Math" w:hAnsi="Cambria Math" w:cs="Times New Roman"/>
              <w:sz w:val="18"/>
              <w:szCs w:val="18"/>
            </w:rPr>
            <m:t>Sim(T,d)&gt;θ</m:t>
          </m:r>
        </m:oMath>
      </m:oMathPara>
    </w:p>
    <w:p w14:paraId="532CC5B9" w14:textId="73620480" w:rsidR="00346C21" w:rsidRPr="00346C21" w:rsidRDefault="00346C21" w:rsidP="0042427B">
      <w:pPr>
        <w:spacing w:line="240" w:lineRule="auto"/>
        <w:rPr>
          <w:rFonts w:ascii="Times New Roman" w:hAnsi="Times New Roman" w:cs="Times New Roman"/>
          <w:sz w:val="18"/>
          <w:szCs w:val="18"/>
        </w:rPr>
      </w:pPr>
      <w:r w:rsidRPr="00346C21">
        <w:rPr>
          <w:rFonts w:ascii="Times New Roman" w:hAnsi="Times New Roman" w:cs="Times New Roman"/>
          <w:sz w:val="18"/>
          <w:szCs w:val="18"/>
        </w:rPr>
        <w:t xml:space="preserve">where </w:t>
      </w:r>
      <m:oMath>
        <m:r>
          <w:rPr>
            <w:rFonts w:ascii="Cambria Math" w:hAnsi="Cambria Math" w:cs="Times New Roman"/>
            <w:sz w:val="18"/>
            <w:szCs w:val="18"/>
          </w:rPr>
          <m:t>θ</m:t>
        </m:r>
      </m:oMath>
      <w:r w:rsidRPr="00346C21">
        <w:rPr>
          <w:rFonts w:ascii="Times New Roman" w:hAnsi="Times New Roman" w:cs="Times New Roman"/>
          <w:sz w:val="18"/>
          <w:szCs w:val="18"/>
        </w:rPr>
        <w:t>is the similarity threshold.</w:t>
      </w:r>
    </w:p>
    <w:p w14:paraId="66F15443" w14:textId="42C2B93B" w:rsidR="00346C21" w:rsidRPr="00346C21" w:rsidRDefault="0066078A" w:rsidP="0066078A">
      <w:pPr>
        <w:spacing w:line="240" w:lineRule="auto"/>
        <w:rPr>
          <w:rFonts w:ascii="Times New Roman" w:hAnsi="Times New Roman" w:cs="Times New Roman"/>
          <w:sz w:val="18"/>
          <w:szCs w:val="18"/>
        </w:rPr>
      </w:pPr>
      <w:r>
        <w:rPr>
          <w:rFonts w:ascii="Times New Roman" w:hAnsi="Times New Roman" w:cs="Times New Roman"/>
          <w:b/>
          <w:bCs/>
          <w:sz w:val="18"/>
          <w:szCs w:val="18"/>
        </w:rPr>
        <w:t>D</w:t>
      </w:r>
      <w:r w:rsidR="00346C21" w:rsidRPr="00346C21">
        <w:rPr>
          <w:rFonts w:ascii="Times New Roman" w:hAnsi="Times New Roman" w:cs="Times New Roman"/>
          <w:b/>
          <w:bCs/>
          <w:sz w:val="18"/>
          <w:szCs w:val="18"/>
        </w:rPr>
        <w:t>. Scoring and Feedback (Local Evaluation)</w:t>
      </w:r>
      <w:r w:rsidR="00346C21" w:rsidRPr="00346C21">
        <w:rPr>
          <w:rFonts w:ascii="Times New Roman" w:hAnsi="Times New Roman" w:cs="Times New Roman"/>
          <w:sz w:val="18"/>
          <w:szCs w:val="18"/>
        </w:rPr>
        <w:br/>
        <w:t xml:space="preserve">Let </w:t>
      </w:r>
      <m:oMath>
        <m:r>
          <w:rPr>
            <w:rFonts w:ascii="Cambria Math" w:hAnsi="Cambria Math" w:cs="Times New Roman"/>
            <w:sz w:val="18"/>
            <w:szCs w:val="18"/>
          </w:rPr>
          <m:t xml:space="preserve">A </m:t>
        </m:r>
      </m:oMath>
      <w:r w:rsidR="00346C21" w:rsidRPr="00346C21">
        <w:rPr>
          <w:rFonts w:ascii="Times New Roman" w:hAnsi="Times New Roman" w:cs="Times New Roman"/>
          <w:sz w:val="18"/>
          <w:szCs w:val="18"/>
        </w:rPr>
        <w:t xml:space="preserve">be user answers and </w:t>
      </w:r>
      <m:oMath>
        <m:r>
          <w:rPr>
            <w:rFonts w:ascii="Cambria Math" w:hAnsi="Cambria Math" w:cs="Times New Roman"/>
            <w:sz w:val="18"/>
            <w:szCs w:val="18"/>
          </w:rPr>
          <m:t xml:space="preserve">K </m:t>
        </m:r>
      </m:oMath>
      <w:r w:rsidR="00346C21" w:rsidRPr="00346C21">
        <w:rPr>
          <w:rFonts w:ascii="Times New Roman" w:hAnsi="Times New Roman" w:cs="Times New Roman"/>
          <w:sz w:val="18"/>
          <w:szCs w:val="18"/>
        </w:rPr>
        <w:t xml:space="preserve">be correct answers. For each question </w:t>
      </w:r>
      <m:oMath>
        <m:r>
          <w:rPr>
            <w:rFonts w:ascii="Cambria Math" w:hAnsi="Cambria Math" w:cs="Times New Roman"/>
            <w:sz w:val="18"/>
            <w:szCs w:val="18"/>
          </w:rPr>
          <m:t>i</m:t>
        </m:r>
      </m:oMath>
      <w:r w:rsidR="00346C21" w:rsidRPr="00346C21">
        <w:rPr>
          <w:rFonts w:ascii="Times New Roman" w:hAnsi="Times New Roman" w:cs="Times New Roman"/>
          <w:sz w:val="18"/>
          <w:szCs w:val="18"/>
        </w:rPr>
        <w:t>:</w:t>
      </w:r>
    </w:p>
    <w:p w14:paraId="533A816E" w14:textId="3F9D26CF" w:rsidR="00346C21" w:rsidRPr="00346C21" w:rsidRDefault="00346C21" w:rsidP="0066078A">
      <w:pPr>
        <w:spacing w:line="240" w:lineRule="auto"/>
        <w:rPr>
          <w:rFonts w:ascii="Times New Roman" w:hAnsi="Times New Roman" w:cs="Times New Roman"/>
          <w:sz w:val="18"/>
          <w:szCs w:val="18"/>
        </w:rPr>
      </w:pPr>
      <m:oMathPara>
        <m:oMath>
          <m:r>
            <w:rPr>
              <w:rFonts w:ascii="Cambria Math" w:hAnsi="Cambria Math" w:cs="Times New Roman"/>
              <w:sz w:val="18"/>
              <w:szCs w:val="18"/>
            </w:rPr>
            <m:t>Scor</m:t>
          </m:r>
          <m:sSub>
            <m:sSubPr>
              <m:ctrlPr>
                <w:rPr>
                  <w:rFonts w:ascii="Cambria Math" w:hAnsi="Cambria Math" w:cs="Times New Roman"/>
                  <w:sz w:val="18"/>
                  <w:szCs w:val="18"/>
                </w:rPr>
              </m:ctrlPr>
            </m:sSubPr>
            <m:e>
              <m:r>
                <w:rPr>
                  <w:rFonts w:ascii="Cambria Math" w:hAnsi="Cambria Math" w:cs="Times New Roman"/>
                  <w:sz w:val="18"/>
                  <w:szCs w:val="18"/>
                </w:rPr>
                <m:t>e</m:t>
              </m:r>
            </m:e>
            <m:sub>
              <m:r>
                <w:rPr>
                  <w:rFonts w:ascii="Cambria Math" w:hAnsi="Cambria Math" w:cs="Times New Roman"/>
                  <w:sz w:val="18"/>
                  <w:szCs w:val="18"/>
                </w:rPr>
                <m:t>i</m:t>
              </m:r>
            </m:sub>
          </m:sSub>
          <m:r>
            <w:rPr>
              <w:rFonts w:ascii="Cambria Math" w:hAnsi="Cambria Math" w:cs="Times New Roman"/>
              <w:sz w:val="18"/>
              <w:szCs w:val="18"/>
            </w:rPr>
            <m:t>={</m:t>
          </m:r>
          <m:m>
            <m:mPr>
              <m:plcHide m:val="1"/>
              <m:mcs>
                <m:mc>
                  <m:mcPr>
                    <m:count m:val="2"/>
                    <m:mcJc m:val="center"/>
                  </m:mcPr>
                </m:mc>
              </m:mcs>
              <m:ctrlPr>
                <w:rPr>
                  <w:rFonts w:ascii="Cambria Math" w:hAnsi="Cambria Math" w:cs="Times New Roman"/>
                  <w:sz w:val="18"/>
                  <w:szCs w:val="18"/>
                </w:rPr>
              </m:ctrlPr>
            </m:mPr>
            <m:mr>
              <m:e>
                <m:r>
                  <w:rPr>
                    <w:rFonts w:ascii="Cambria Math" w:hAnsi="Cambria Math" w:cs="Times New Roman"/>
                    <w:sz w:val="18"/>
                    <w:szCs w:val="18"/>
                  </w:rPr>
                  <m:t>1,</m:t>
                </m:r>
              </m:e>
              <m:e>
                <m:r>
                  <m:rPr>
                    <m:nor/>
                  </m:rPr>
                  <w:rPr>
                    <w:rFonts w:ascii="Times New Roman" w:hAnsi="Times New Roman" w:cs="Times New Roman"/>
                    <w:sz w:val="18"/>
                    <w:szCs w:val="18"/>
                  </w:rPr>
                  <m:t xml:space="preserve">if </m:t>
                </m:r>
                <m:sSub>
                  <m:sSubPr>
                    <m:ctrlPr>
                      <w:rPr>
                        <w:rFonts w:ascii="Cambria Math" w:hAnsi="Cambria Math" w:cs="Times New Roman"/>
                        <w:sz w:val="18"/>
                        <w:szCs w:val="18"/>
                      </w:rPr>
                    </m:ctrlPr>
                  </m:sSubPr>
                  <m:e>
                    <m:r>
                      <w:rPr>
                        <w:rFonts w:ascii="Cambria Math" w:hAnsi="Cambria Math" w:cs="Times New Roman"/>
                        <w:sz w:val="18"/>
                        <w:szCs w:val="18"/>
                      </w:rPr>
                      <m:t>A</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sz w:val="18"/>
                        <w:szCs w:val="18"/>
                      </w:rPr>
                    </m:ctrlPr>
                  </m:sSubPr>
                  <m:e>
                    <m:r>
                      <w:rPr>
                        <w:rFonts w:ascii="Cambria Math" w:hAnsi="Cambria Math" w:cs="Times New Roman"/>
                        <w:sz w:val="18"/>
                        <w:szCs w:val="18"/>
                      </w:rPr>
                      <m:t>K</m:t>
                    </m:r>
                  </m:e>
                  <m:sub>
                    <m:r>
                      <w:rPr>
                        <w:rFonts w:ascii="Cambria Math" w:hAnsi="Cambria Math" w:cs="Times New Roman"/>
                        <w:sz w:val="18"/>
                        <w:szCs w:val="18"/>
                      </w:rPr>
                      <m:t>i</m:t>
                    </m:r>
                  </m:sub>
                </m:sSub>
              </m:e>
            </m:mr>
            <m:mr>
              <m:e>
                <m:r>
                  <w:rPr>
                    <w:rFonts w:ascii="Cambria Math" w:hAnsi="Cambria Math" w:cs="Times New Roman"/>
                    <w:sz w:val="18"/>
                    <w:szCs w:val="18"/>
                  </w:rPr>
                  <m:t>0,</m:t>
                </m:r>
              </m:e>
              <m:e>
                <m:r>
                  <m:rPr>
                    <m:nor/>
                  </m:rPr>
                  <w:rPr>
                    <w:rFonts w:ascii="Times New Roman" w:hAnsi="Times New Roman" w:cs="Times New Roman"/>
                    <w:sz w:val="18"/>
                    <w:szCs w:val="18"/>
                  </w:rPr>
                  <m:t>otherwise</m:t>
                </m:r>
              </m:e>
            </m:mr>
          </m:m>
          <m:r>
            <m:rPr>
              <m:sty m:val="p"/>
            </m:rPr>
            <w:rPr>
              <w:rFonts w:ascii="Times New Roman" w:hAnsi="Times New Roman" w:cs="Times New Roman"/>
              <w:sz w:val="18"/>
              <w:szCs w:val="18"/>
            </w:rPr>
            <w:br/>
          </m:r>
        </m:oMath>
      </m:oMathPara>
    </w:p>
    <w:p w14:paraId="068432CE" w14:textId="327C480E" w:rsidR="00346C21" w:rsidRPr="00346C21" w:rsidRDefault="00346C21" w:rsidP="0066078A">
      <w:pPr>
        <w:spacing w:line="240" w:lineRule="auto"/>
        <w:rPr>
          <w:rFonts w:ascii="Times New Roman" w:hAnsi="Times New Roman" w:cs="Times New Roman"/>
          <w:sz w:val="18"/>
          <w:szCs w:val="18"/>
        </w:rPr>
      </w:pPr>
      <w:r w:rsidRPr="00346C21">
        <w:rPr>
          <w:rFonts w:ascii="Times New Roman" w:hAnsi="Times New Roman" w:cs="Times New Roman"/>
          <w:sz w:val="18"/>
          <w:szCs w:val="18"/>
        </w:rPr>
        <w:t xml:space="preserve">Total score for a quiz of </w:t>
      </w:r>
      <m:oMath>
        <m:r>
          <w:rPr>
            <w:rFonts w:ascii="Cambria Math" w:hAnsi="Cambria Math" w:cs="Times New Roman"/>
            <w:sz w:val="18"/>
            <w:szCs w:val="18"/>
          </w:rPr>
          <m:t>n</m:t>
        </m:r>
      </m:oMath>
      <w:r w:rsidR="0066078A">
        <w:rPr>
          <w:rFonts w:ascii="Times New Roman" w:eastAsiaTheme="minorEastAsia" w:hAnsi="Times New Roman" w:cs="Times New Roman"/>
          <w:sz w:val="18"/>
          <w:szCs w:val="18"/>
        </w:rPr>
        <w:t xml:space="preserve"> </w:t>
      </w:r>
      <w:r w:rsidRPr="00346C21">
        <w:rPr>
          <w:rFonts w:ascii="Times New Roman" w:hAnsi="Times New Roman" w:cs="Times New Roman"/>
          <w:sz w:val="18"/>
          <w:szCs w:val="18"/>
        </w:rPr>
        <w:t>questions:</w:t>
      </w:r>
    </w:p>
    <w:p w14:paraId="33E7BFBC" w14:textId="4B1E4DDC" w:rsidR="00B14E3C" w:rsidRPr="00B14E3C" w:rsidRDefault="00553005" w:rsidP="00672F0D">
      <w:pPr>
        <w:spacing w:line="240" w:lineRule="auto"/>
        <w:rPr>
          <w:sz w:val="18"/>
          <w:szCs w:val="18"/>
        </w:rPr>
      </w:pPr>
      <w:r>
        <w:rPr>
          <w:b/>
          <w:bCs/>
          <w:sz w:val="18"/>
          <w:szCs w:val="18"/>
        </w:rPr>
        <w:t xml:space="preserve">                                    </w:t>
      </w:r>
      <w:r w:rsidRPr="00553005">
        <w:rPr>
          <w:rFonts w:ascii="Times New Roman" w:hAnsi="Times New Roman" w:cs="Times New Roman"/>
          <w:noProof/>
          <w:sz w:val="18"/>
          <w:szCs w:val="18"/>
        </w:rPr>
        <w:drawing>
          <wp:inline distT="0" distB="0" distL="0" distR="0" wp14:anchorId="2EEDC58D" wp14:editId="3B00EEC4">
            <wp:extent cx="1191127" cy="318850"/>
            <wp:effectExtent l="0" t="0" r="9525" b="5080"/>
            <wp:docPr id="1352975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975374" name=""/>
                    <pic:cNvPicPr/>
                  </pic:nvPicPr>
                  <pic:blipFill>
                    <a:blip r:embed="rId14"/>
                    <a:stretch>
                      <a:fillRect/>
                    </a:stretch>
                  </pic:blipFill>
                  <pic:spPr>
                    <a:xfrm>
                      <a:off x="0" y="0"/>
                      <a:ext cx="1223241" cy="327446"/>
                    </a:xfrm>
                    <a:prstGeom prst="rect">
                      <a:avLst/>
                    </a:prstGeom>
                  </pic:spPr>
                </pic:pic>
              </a:graphicData>
            </a:graphic>
          </wp:inline>
        </w:drawing>
      </w:r>
      <w:r w:rsidR="00346C21" w:rsidRPr="00346C21">
        <w:rPr>
          <w:rFonts w:ascii="Times New Roman" w:hAnsi="Times New Roman" w:cs="Times New Roman"/>
          <w:sz w:val="18"/>
          <w:szCs w:val="18"/>
        </w:rPr>
        <w:br/>
      </w:r>
      <w:r w:rsidR="000D166A">
        <w:rPr>
          <w:b/>
          <w:bCs/>
          <w:sz w:val="18"/>
          <w:szCs w:val="18"/>
        </w:rPr>
        <w:t>E</w:t>
      </w:r>
      <w:r w:rsidR="00B14E3C" w:rsidRPr="00B14E3C">
        <w:rPr>
          <w:b/>
          <w:bCs/>
          <w:sz w:val="18"/>
          <w:szCs w:val="18"/>
        </w:rPr>
        <w:t>. Adaptive Recommendation</w:t>
      </w:r>
      <w:r w:rsidR="00B14E3C" w:rsidRPr="00B14E3C">
        <w:rPr>
          <w:sz w:val="18"/>
          <w:szCs w:val="18"/>
        </w:rPr>
        <w:br/>
        <w:t xml:space="preserve">Let </w:t>
      </w:r>
      <m:oMath>
        <m:r>
          <w:rPr>
            <w:rFonts w:ascii="Cambria Math" w:hAnsi="Cambria Math"/>
            <w:sz w:val="18"/>
            <w:szCs w:val="18"/>
          </w:rPr>
          <m:t>P</m:t>
        </m:r>
      </m:oMath>
      <w:r w:rsidR="00B14E3C" w:rsidRPr="00B14E3C">
        <w:rPr>
          <w:sz w:val="18"/>
          <w:szCs w:val="18"/>
        </w:rPr>
        <w:t xml:space="preserve">be the probability of a successful job match, given user skill vector </w:t>
      </w:r>
      <m:oMath>
        <m:sSub>
          <m:sSubPr>
            <m:ctrlPr>
              <w:rPr>
                <w:rFonts w:ascii="Cambria Math" w:hAnsi="Cambria Math"/>
                <w:sz w:val="18"/>
                <w:szCs w:val="18"/>
              </w:rPr>
            </m:ctrlPr>
          </m:sSubPr>
          <m:e>
            <m:r>
              <w:rPr>
                <w:rFonts w:ascii="Cambria Math" w:hAnsi="Cambria Math"/>
                <w:sz w:val="18"/>
                <w:szCs w:val="18"/>
              </w:rPr>
              <m:t>S</m:t>
            </m:r>
          </m:e>
          <m:sub>
            <m:r>
              <w:rPr>
                <w:rFonts w:ascii="Cambria Math" w:hAnsi="Cambria Math"/>
                <w:sz w:val="18"/>
                <w:szCs w:val="18"/>
              </w:rPr>
              <m:t>u</m:t>
            </m:r>
          </m:sub>
        </m:sSub>
      </m:oMath>
      <w:r w:rsidR="00B14E3C" w:rsidRPr="00B14E3C">
        <w:rPr>
          <w:sz w:val="18"/>
          <w:szCs w:val="18"/>
        </w:rPr>
        <w:t xml:space="preserve">and job requirement vector </w:t>
      </w:r>
      <m:oMath>
        <m:sSub>
          <m:sSubPr>
            <m:ctrlPr>
              <w:rPr>
                <w:rFonts w:ascii="Cambria Math" w:hAnsi="Cambria Math"/>
                <w:sz w:val="18"/>
                <w:szCs w:val="18"/>
              </w:rPr>
            </m:ctrlPr>
          </m:sSubPr>
          <m:e>
            <m:r>
              <w:rPr>
                <w:rFonts w:ascii="Cambria Math" w:hAnsi="Cambria Math"/>
                <w:sz w:val="18"/>
                <w:szCs w:val="18"/>
              </w:rPr>
              <m:t>S</m:t>
            </m:r>
          </m:e>
          <m:sub>
            <m:r>
              <w:rPr>
                <w:rFonts w:ascii="Cambria Math" w:hAnsi="Cambria Math"/>
                <w:sz w:val="18"/>
                <w:szCs w:val="18"/>
              </w:rPr>
              <m:t>j</m:t>
            </m:r>
          </m:sub>
        </m:sSub>
      </m:oMath>
      <w:r w:rsidR="00B14E3C" w:rsidRPr="00B14E3C">
        <w:rPr>
          <w:sz w:val="18"/>
          <w:szCs w:val="18"/>
        </w:rPr>
        <w:t>:</w:t>
      </w:r>
    </w:p>
    <w:p w14:paraId="5CB35EDF" w14:textId="77777777" w:rsidR="00B14E3C" w:rsidRPr="00B14E3C" w:rsidRDefault="00B14E3C" w:rsidP="00672F0D">
      <w:pPr>
        <w:spacing w:line="240" w:lineRule="auto"/>
        <w:rPr>
          <w:rFonts w:ascii="Times New Roman" w:hAnsi="Times New Roman" w:cs="Times New Roman"/>
          <w:sz w:val="18"/>
          <w:szCs w:val="18"/>
        </w:rPr>
      </w:pPr>
      <w:r w:rsidRPr="00B14E3C">
        <w:rPr>
          <w:rFonts w:ascii="Times New Roman" w:hAnsi="Times New Roman" w:cs="Times New Roman"/>
          <w:sz w:val="18"/>
          <w:szCs w:val="18"/>
        </w:rPr>
        <w:t>Simple matching function:</w:t>
      </w:r>
    </w:p>
    <w:p w14:paraId="684B671A" w14:textId="303ADC89" w:rsidR="00B14E3C" w:rsidRPr="00B14E3C" w:rsidRDefault="00B14E3C" w:rsidP="00672F0D">
      <w:pPr>
        <w:spacing w:line="240" w:lineRule="auto"/>
        <w:rPr>
          <w:rFonts w:ascii="Times New Roman" w:hAnsi="Times New Roman" w:cs="Times New Roman"/>
          <w:sz w:val="18"/>
          <w:szCs w:val="18"/>
        </w:rPr>
      </w:pPr>
      <m:oMathPara>
        <m:oMath>
          <m:r>
            <w:rPr>
              <w:rFonts w:ascii="Cambria Math" w:hAnsi="Cambria Math" w:cs="Times New Roman"/>
              <w:sz w:val="18"/>
              <w:szCs w:val="18"/>
            </w:rPr>
            <m:t>P(match)=</m:t>
          </m:r>
          <m:f>
            <m:fPr>
              <m:ctrlPr>
                <w:rPr>
                  <w:rFonts w:ascii="Cambria Math" w:hAnsi="Cambria Math" w:cs="Times New Roman"/>
                  <w:sz w:val="18"/>
                  <w:szCs w:val="18"/>
                </w:rPr>
              </m:ctrlPr>
            </m:fPr>
            <m:num>
              <m:r>
                <m:rPr>
                  <m:sty m:val="p"/>
                </m:rPr>
                <w:rPr>
                  <w:rFonts w:ascii="Cambria Math" w:hAnsi="Cambria Math" w:cs="Times New Roman"/>
                  <w:sz w:val="18"/>
                  <w:szCs w:val="18"/>
                </w:rPr>
                <m:t>∣</m:t>
              </m:r>
              <m:sSub>
                <m:sSubPr>
                  <m:ctrlPr>
                    <w:rPr>
                      <w:rFonts w:ascii="Cambria Math" w:hAnsi="Cambria Math" w:cs="Times New Roman"/>
                      <w:sz w:val="18"/>
                      <w:szCs w:val="18"/>
                    </w:rPr>
                  </m:ctrlPr>
                </m:sSubPr>
                <m:e>
                  <m:r>
                    <w:rPr>
                      <w:rFonts w:ascii="Cambria Math" w:hAnsi="Cambria Math" w:cs="Times New Roman"/>
                      <w:sz w:val="18"/>
                      <w:szCs w:val="18"/>
                    </w:rPr>
                    <m:t>S</m:t>
                  </m:r>
                </m:e>
                <m:sub>
                  <m:r>
                    <w:rPr>
                      <w:rFonts w:ascii="Cambria Math" w:hAnsi="Cambria Math" w:cs="Times New Roman"/>
                      <w:sz w:val="18"/>
                      <w:szCs w:val="18"/>
                    </w:rPr>
                    <m:t>u</m:t>
                  </m:r>
                </m:sub>
              </m:sSub>
              <m:r>
                <w:rPr>
                  <w:rFonts w:ascii="Cambria Math" w:hAnsi="Cambria Math" w:cs="Times New Roman"/>
                  <w:sz w:val="18"/>
                  <w:szCs w:val="18"/>
                </w:rPr>
                <m:t>∩</m:t>
              </m:r>
              <m:sSub>
                <m:sSubPr>
                  <m:ctrlPr>
                    <w:rPr>
                      <w:rFonts w:ascii="Cambria Math" w:hAnsi="Cambria Math" w:cs="Times New Roman"/>
                      <w:sz w:val="18"/>
                      <w:szCs w:val="18"/>
                    </w:rPr>
                  </m:ctrlPr>
                </m:sSubPr>
                <m:e>
                  <m:r>
                    <w:rPr>
                      <w:rFonts w:ascii="Cambria Math" w:hAnsi="Cambria Math" w:cs="Times New Roman"/>
                      <w:sz w:val="18"/>
                      <w:szCs w:val="18"/>
                    </w:rPr>
                    <m:t>S</m:t>
                  </m:r>
                </m:e>
                <m:sub>
                  <m:r>
                    <w:rPr>
                      <w:rFonts w:ascii="Cambria Math" w:hAnsi="Cambria Math" w:cs="Times New Roman"/>
                      <w:sz w:val="18"/>
                      <w:szCs w:val="18"/>
                    </w:rPr>
                    <m:t>j</m:t>
                  </m:r>
                </m:sub>
              </m:sSub>
              <m:r>
                <m:rPr>
                  <m:sty m:val="p"/>
                </m:rPr>
                <w:rPr>
                  <w:rFonts w:ascii="Cambria Math" w:hAnsi="Cambria Math" w:cs="Times New Roman"/>
                  <w:sz w:val="18"/>
                  <w:szCs w:val="18"/>
                </w:rPr>
                <m:t>∣</m:t>
              </m:r>
            </m:num>
            <m:den>
              <m:r>
                <m:rPr>
                  <m:sty m:val="p"/>
                </m:rPr>
                <w:rPr>
                  <w:rFonts w:ascii="Cambria Math" w:hAnsi="Cambria Math" w:cs="Times New Roman"/>
                  <w:sz w:val="18"/>
                  <w:szCs w:val="18"/>
                </w:rPr>
                <m:t>∣</m:t>
              </m:r>
              <m:sSub>
                <m:sSubPr>
                  <m:ctrlPr>
                    <w:rPr>
                      <w:rFonts w:ascii="Cambria Math" w:hAnsi="Cambria Math" w:cs="Times New Roman"/>
                      <w:sz w:val="18"/>
                      <w:szCs w:val="18"/>
                    </w:rPr>
                  </m:ctrlPr>
                </m:sSubPr>
                <m:e>
                  <m:r>
                    <w:rPr>
                      <w:rFonts w:ascii="Cambria Math" w:hAnsi="Cambria Math" w:cs="Times New Roman"/>
                      <w:sz w:val="18"/>
                      <w:szCs w:val="18"/>
                    </w:rPr>
                    <m:t>S</m:t>
                  </m:r>
                </m:e>
                <m:sub>
                  <m:r>
                    <w:rPr>
                      <w:rFonts w:ascii="Cambria Math" w:hAnsi="Cambria Math" w:cs="Times New Roman"/>
                      <w:sz w:val="18"/>
                      <w:szCs w:val="18"/>
                    </w:rPr>
                    <m:t>j</m:t>
                  </m:r>
                </m:sub>
              </m:sSub>
              <m:r>
                <m:rPr>
                  <m:sty m:val="p"/>
                </m:rPr>
                <w:rPr>
                  <w:rFonts w:ascii="Cambria Math" w:hAnsi="Cambria Math" w:cs="Times New Roman"/>
                  <w:sz w:val="18"/>
                  <w:szCs w:val="18"/>
                </w:rPr>
                <m:t>∣</m:t>
              </m:r>
            </m:den>
          </m:f>
        </m:oMath>
      </m:oMathPara>
    </w:p>
    <w:p w14:paraId="2FBF4556" w14:textId="77777777" w:rsidR="00B14E3C" w:rsidRPr="00B14E3C" w:rsidRDefault="00B14E3C" w:rsidP="00672F0D">
      <w:pPr>
        <w:spacing w:line="240" w:lineRule="auto"/>
        <w:rPr>
          <w:rFonts w:ascii="Times New Roman" w:hAnsi="Times New Roman" w:cs="Times New Roman"/>
          <w:sz w:val="18"/>
          <w:szCs w:val="18"/>
        </w:rPr>
      </w:pPr>
      <w:r w:rsidRPr="00B14E3C">
        <w:rPr>
          <w:rFonts w:ascii="Times New Roman" w:hAnsi="Times New Roman" w:cs="Times New Roman"/>
          <w:sz w:val="18"/>
          <w:szCs w:val="18"/>
        </w:rPr>
        <w:t>If weights or relevance scores are used:</w:t>
      </w:r>
    </w:p>
    <w:p w14:paraId="57D3B581" w14:textId="6C3EA199" w:rsidR="00B14E3C" w:rsidRPr="00B14E3C" w:rsidRDefault="000400FB" w:rsidP="00672F0D">
      <w:pPr>
        <w:spacing w:line="240" w:lineRule="auto"/>
        <w:rPr>
          <w:rFonts w:ascii="Times New Roman" w:hAnsi="Times New Roman" w:cs="Times New Roman"/>
          <w:sz w:val="18"/>
          <w:szCs w:val="18"/>
        </w:rPr>
      </w:pPr>
      <w:r>
        <w:rPr>
          <w:rFonts w:ascii="Times New Roman" w:hAnsi="Times New Roman" w:cs="Times New Roman"/>
          <w:sz w:val="18"/>
          <w:szCs w:val="18"/>
        </w:rPr>
        <w:t xml:space="preserve">                        </w:t>
      </w:r>
      <w:r w:rsidR="00720D96" w:rsidRPr="00720D96">
        <w:rPr>
          <w:rFonts w:ascii="Times New Roman" w:hAnsi="Times New Roman" w:cs="Times New Roman"/>
          <w:noProof/>
          <w:sz w:val="18"/>
          <w:szCs w:val="18"/>
        </w:rPr>
        <w:drawing>
          <wp:inline distT="0" distB="0" distL="0" distR="0" wp14:anchorId="6FD715F5" wp14:editId="2EEC8E59">
            <wp:extent cx="1270000" cy="385018"/>
            <wp:effectExtent l="0" t="0" r="6350" b="0"/>
            <wp:docPr id="1667646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646347" name=""/>
                    <pic:cNvPicPr/>
                  </pic:nvPicPr>
                  <pic:blipFill>
                    <a:blip r:embed="rId15"/>
                    <a:stretch>
                      <a:fillRect/>
                    </a:stretch>
                  </pic:blipFill>
                  <pic:spPr>
                    <a:xfrm>
                      <a:off x="0" y="0"/>
                      <a:ext cx="1298650" cy="393704"/>
                    </a:xfrm>
                    <a:prstGeom prst="rect">
                      <a:avLst/>
                    </a:prstGeom>
                  </pic:spPr>
                </pic:pic>
              </a:graphicData>
            </a:graphic>
          </wp:inline>
        </w:drawing>
      </w:r>
      <w:r w:rsidR="00B14E3C" w:rsidRPr="00B14E3C">
        <w:rPr>
          <w:rFonts w:ascii="Times New Roman" w:hAnsi="Times New Roman" w:cs="Times New Roman"/>
          <w:sz w:val="18"/>
          <w:szCs w:val="18"/>
        </w:rPr>
        <w:br/>
      </w:r>
    </w:p>
    <w:p w14:paraId="6FE6F7B8" w14:textId="3F19C5C9" w:rsidR="00B14E3C" w:rsidRPr="00B14E3C" w:rsidRDefault="00B14E3C" w:rsidP="00672F0D">
      <w:pPr>
        <w:spacing w:line="240" w:lineRule="auto"/>
        <w:rPr>
          <w:rFonts w:ascii="Times New Roman" w:hAnsi="Times New Roman" w:cs="Times New Roman"/>
          <w:sz w:val="18"/>
          <w:szCs w:val="18"/>
        </w:rPr>
      </w:pPr>
      <w:r w:rsidRPr="00B14E3C">
        <w:rPr>
          <w:rFonts w:ascii="Times New Roman" w:hAnsi="Times New Roman" w:cs="Times New Roman"/>
          <w:sz w:val="18"/>
          <w:szCs w:val="18"/>
        </w:rPr>
        <w:t xml:space="preserve">where </w:t>
      </w:r>
      <m:oMath>
        <m:sSub>
          <m:sSubPr>
            <m:ctrlPr>
              <w:rPr>
                <w:rFonts w:ascii="Cambria Math" w:hAnsi="Cambria Math" w:cs="Times New Roman"/>
                <w:sz w:val="18"/>
                <w:szCs w:val="18"/>
              </w:rPr>
            </m:ctrlPr>
          </m:sSubPr>
          <m:e>
            <m:r>
              <w:rPr>
                <w:rFonts w:ascii="Cambria Math" w:hAnsi="Cambria Math" w:cs="Times New Roman"/>
                <w:sz w:val="18"/>
                <w:szCs w:val="18"/>
              </w:rPr>
              <m:t>w</m:t>
            </m:r>
          </m:e>
          <m:sub>
            <m:r>
              <w:rPr>
                <w:rFonts w:ascii="Cambria Math" w:hAnsi="Cambria Math" w:cs="Times New Roman"/>
                <w:sz w:val="18"/>
                <w:szCs w:val="18"/>
              </w:rPr>
              <m:t>s</m:t>
            </m:r>
          </m:sub>
        </m:sSub>
      </m:oMath>
      <w:r w:rsidRPr="00B14E3C">
        <w:rPr>
          <w:rFonts w:ascii="Times New Roman" w:hAnsi="Times New Roman" w:cs="Times New Roman"/>
          <w:sz w:val="18"/>
          <w:szCs w:val="18"/>
        </w:rPr>
        <w:t xml:space="preserve">is the weight for skill </w:t>
      </w:r>
      <m:oMath>
        <m:r>
          <w:rPr>
            <w:rFonts w:ascii="Cambria Math" w:hAnsi="Cambria Math" w:cs="Times New Roman"/>
            <w:sz w:val="18"/>
            <w:szCs w:val="18"/>
          </w:rPr>
          <m:t>s</m:t>
        </m:r>
      </m:oMath>
      <w:r w:rsidRPr="00B14E3C">
        <w:rPr>
          <w:rFonts w:ascii="Times New Roman" w:hAnsi="Times New Roman" w:cs="Times New Roman"/>
          <w:sz w:val="18"/>
          <w:szCs w:val="18"/>
        </w:rPr>
        <w:t>.</w:t>
      </w:r>
    </w:p>
    <w:p w14:paraId="0EEFB5CA" w14:textId="1347BA39" w:rsidR="00B14E3C" w:rsidRPr="00B14E3C" w:rsidRDefault="000D166A" w:rsidP="000D166A">
      <w:pPr>
        <w:spacing w:line="240" w:lineRule="auto"/>
        <w:rPr>
          <w:rFonts w:ascii="Times New Roman" w:hAnsi="Times New Roman" w:cs="Times New Roman"/>
          <w:sz w:val="18"/>
          <w:szCs w:val="18"/>
        </w:rPr>
      </w:pPr>
      <w:r>
        <w:rPr>
          <w:rFonts w:ascii="Times New Roman" w:hAnsi="Times New Roman" w:cs="Times New Roman"/>
          <w:b/>
          <w:bCs/>
          <w:sz w:val="18"/>
          <w:szCs w:val="18"/>
        </w:rPr>
        <w:t>F</w:t>
      </w:r>
      <w:r w:rsidR="00B14E3C" w:rsidRPr="00B14E3C">
        <w:rPr>
          <w:rFonts w:ascii="Times New Roman" w:hAnsi="Times New Roman" w:cs="Times New Roman"/>
          <w:b/>
          <w:bCs/>
          <w:sz w:val="18"/>
          <w:szCs w:val="18"/>
        </w:rPr>
        <w:t>. Platform Efficiency and User Engagement</w:t>
      </w:r>
      <w:r w:rsidR="00B14E3C" w:rsidRPr="00B14E3C">
        <w:rPr>
          <w:rFonts w:ascii="Times New Roman" w:hAnsi="Times New Roman" w:cs="Times New Roman"/>
          <w:sz w:val="18"/>
          <w:szCs w:val="18"/>
        </w:rPr>
        <w:br/>
        <w:t>Quiz completion rate:</w:t>
      </w:r>
    </w:p>
    <w:p w14:paraId="1D1DD24A" w14:textId="36C52E48" w:rsidR="00B14E3C" w:rsidRPr="00B14E3C" w:rsidRDefault="00000000" w:rsidP="000D166A">
      <w:pPr>
        <w:spacing w:line="240" w:lineRule="auto"/>
        <w:rPr>
          <w:rFonts w:ascii="Times New Roman" w:hAnsi="Times New Roman" w:cs="Times New Roman"/>
          <w:sz w:val="18"/>
          <w:szCs w:val="18"/>
        </w:rPr>
      </w:pPr>
      <m:oMathPara>
        <m:oMath>
          <m:sSub>
            <m:sSubPr>
              <m:ctrlPr>
                <w:rPr>
                  <w:rFonts w:ascii="Cambria Math" w:hAnsi="Cambria Math" w:cs="Times New Roman"/>
                  <w:sz w:val="18"/>
                  <w:szCs w:val="18"/>
                </w:rPr>
              </m:ctrlPr>
            </m:sSubPr>
            <m:e>
              <m:r>
                <w:rPr>
                  <w:rFonts w:ascii="Cambria Math" w:hAnsi="Cambria Math" w:cs="Times New Roman"/>
                  <w:sz w:val="18"/>
                  <w:szCs w:val="18"/>
                </w:rPr>
                <m:t>R</m:t>
              </m:r>
            </m:e>
            <m:sub>
              <m:r>
                <w:rPr>
                  <w:rFonts w:ascii="Cambria Math" w:hAnsi="Cambria Math" w:cs="Times New Roman"/>
                  <w:sz w:val="18"/>
                  <w:szCs w:val="18"/>
                </w:rPr>
                <m:t>c</m:t>
              </m:r>
            </m:sub>
          </m:sSub>
          <m:r>
            <w:rPr>
              <w:rFonts w:ascii="Cambria Math" w:hAnsi="Cambria Math" w:cs="Times New Roman"/>
              <w:sz w:val="18"/>
              <w:szCs w:val="18"/>
            </w:rPr>
            <m:t>=</m:t>
          </m:r>
          <m:f>
            <m:fPr>
              <m:ctrlPr>
                <w:rPr>
                  <w:rFonts w:ascii="Cambria Math" w:hAnsi="Cambria Math" w:cs="Times New Roman"/>
                  <w:sz w:val="18"/>
                  <w:szCs w:val="18"/>
                </w:rPr>
              </m:ctrlPr>
            </m:fPr>
            <m:num>
              <m:r>
                <m:rPr>
                  <m:nor/>
                </m:rPr>
                <w:rPr>
                  <w:rFonts w:ascii="Times New Roman" w:hAnsi="Times New Roman" w:cs="Times New Roman"/>
                  <w:sz w:val="18"/>
                  <w:szCs w:val="18"/>
                </w:rPr>
                <m:t>Number of quizzes completed</m:t>
              </m:r>
            </m:num>
            <m:den>
              <m:r>
                <m:rPr>
                  <m:nor/>
                </m:rPr>
                <w:rPr>
                  <w:rFonts w:ascii="Times New Roman" w:hAnsi="Times New Roman" w:cs="Times New Roman"/>
                  <w:sz w:val="18"/>
                  <w:szCs w:val="18"/>
                </w:rPr>
                <m:t>Number of quizzes started</m:t>
              </m:r>
            </m:den>
          </m:f>
        </m:oMath>
      </m:oMathPara>
    </w:p>
    <w:p w14:paraId="1C191470" w14:textId="77777777" w:rsidR="00B14E3C" w:rsidRPr="00B14E3C" w:rsidRDefault="00B14E3C" w:rsidP="000D166A">
      <w:pPr>
        <w:spacing w:line="240" w:lineRule="auto"/>
        <w:rPr>
          <w:rFonts w:ascii="Times New Roman" w:hAnsi="Times New Roman" w:cs="Times New Roman"/>
          <w:sz w:val="18"/>
          <w:szCs w:val="18"/>
        </w:rPr>
      </w:pPr>
      <w:r w:rsidRPr="00B14E3C">
        <w:rPr>
          <w:rFonts w:ascii="Times New Roman" w:hAnsi="Times New Roman" w:cs="Times New Roman"/>
          <w:sz w:val="18"/>
          <w:szCs w:val="18"/>
        </w:rPr>
        <w:t>Average match improvement:</w:t>
      </w:r>
    </w:p>
    <w:p w14:paraId="0931BEF8" w14:textId="4921F51D" w:rsidR="00B14E3C" w:rsidRPr="00B14E3C" w:rsidRDefault="00B14E3C" w:rsidP="000D166A">
      <w:pPr>
        <w:spacing w:line="240" w:lineRule="auto"/>
        <w:rPr>
          <w:rFonts w:ascii="Times New Roman" w:hAnsi="Times New Roman" w:cs="Times New Roman"/>
          <w:sz w:val="18"/>
          <w:szCs w:val="18"/>
        </w:rPr>
      </w:pPr>
      <m:oMathPara>
        <m:oMath>
          <m:r>
            <w:rPr>
              <w:rFonts w:ascii="Cambria Math" w:hAnsi="Cambria Math" w:cs="Times New Roman"/>
              <w:sz w:val="18"/>
              <w:szCs w:val="18"/>
            </w:rPr>
            <m:t>I=</m:t>
          </m:r>
          <m:f>
            <m:fPr>
              <m:ctrlPr>
                <w:rPr>
                  <w:rFonts w:ascii="Cambria Math" w:hAnsi="Cambria Math" w:cs="Times New Roman"/>
                  <w:sz w:val="18"/>
                  <w:szCs w:val="18"/>
                </w:rPr>
              </m:ctrlPr>
            </m:fPr>
            <m:num>
              <m:sSub>
                <m:sSubPr>
                  <m:ctrlPr>
                    <w:rPr>
                      <w:rFonts w:ascii="Cambria Math" w:hAnsi="Cambria Math" w:cs="Times New Roman"/>
                      <w:sz w:val="18"/>
                      <w:szCs w:val="18"/>
                    </w:rPr>
                  </m:ctrlPr>
                </m:sSubPr>
                <m:e>
                  <m:r>
                    <w:rPr>
                      <w:rFonts w:ascii="Cambria Math" w:hAnsi="Cambria Math" w:cs="Times New Roman"/>
                      <w:sz w:val="18"/>
                      <w:szCs w:val="18"/>
                    </w:rPr>
                    <m:t>P</m:t>
                  </m:r>
                </m:e>
                <m:sub>
                  <m:r>
                    <w:rPr>
                      <w:rFonts w:ascii="Cambria Math" w:hAnsi="Cambria Math" w:cs="Times New Roman"/>
                      <w:sz w:val="18"/>
                      <w:szCs w:val="18"/>
                    </w:rPr>
                    <m:t>new</m:t>
                  </m:r>
                </m:sub>
              </m:sSub>
              <m:r>
                <w:rPr>
                  <w:rFonts w:ascii="Cambria Math" w:hAnsi="Cambria Math" w:cs="Times New Roman"/>
                  <w:sz w:val="18"/>
                  <w:szCs w:val="18"/>
                </w:rPr>
                <m:t>-</m:t>
              </m:r>
              <m:sSub>
                <m:sSubPr>
                  <m:ctrlPr>
                    <w:rPr>
                      <w:rFonts w:ascii="Cambria Math" w:hAnsi="Cambria Math" w:cs="Times New Roman"/>
                      <w:sz w:val="18"/>
                      <w:szCs w:val="18"/>
                    </w:rPr>
                  </m:ctrlPr>
                </m:sSubPr>
                <m:e>
                  <m:r>
                    <w:rPr>
                      <w:rFonts w:ascii="Cambria Math" w:hAnsi="Cambria Math" w:cs="Times New Roman"/>
                      <w:sz w:val="18"/>
                      <w:szCs w:val="18"/>
                    </w:rPr>
                    <m:t>P</m:t>
                  </m:r>
                </m:e>
                <m:sub>
                  <m:r>
                    <w:rPr>
                      <w:rFonts w:ascii="Cambria Math" w:hAnsi="Cambria Math" w:cs="Times New Roman"/>
                      <w:sz w:val="18"/>
                      <w:szCs w:val="18"/>
                    </w:rPr>
                    <m:t>base</m:t>
                  </m:r>
                </m:sub>
              </m:sSub>
            </m:num>
            <m:den>
              <m:sSub>
                <m:sSubPr>
                  <m:ctrlPr>
                    <w:rPr>
                      <w:rFonts w:ascii="Cambria Math" w:hAnsi="Cambria Math" w:cs="Times New Roman"/>
                      <w:sz w:val="18"/>
                      <w:szCs w:val="18"/>
                    </w:rPr>
                  </m:ctrlPr>
                </m:sSubPr>
                <m:e>
                  <m:r>
                    <w:rPr>
                      <w:rFonts w:ascii="Cambria Math" w:hAnsi="Cambria Math" w:cs="Times New Roman"/>
                      <w:sz w:val="18"/>
                      <w:szCs w:val="18"/>
                    </w:rPr>
                    <m:t>P</m:t>
                  </m:r>
                </m:e>
                <m:sub>
                  <m:r>
                    <w:rPr>
                      <w:rFonts w:ascii="Cambria Math" w:hAnsi="Cambria Math" w:cs="Times New Roman"/>
                      <w:sz w:val="18"/>
                      <w:szCs w:val="18"/>
                    </w:rPr>
                    <m:t>base</m:t>
                  </m:r>
                </m:sub>
              </m:sSub>
            </m:den>
          </m:f>
        </m:oMath>
      </m:oMathPara>
    </w:p>
    <w:p w14:paraId="5477DEFF" w14:textId="4CC0E5C3" w:rsidR="00B14E3C" w:rsidRPr="00B14E3C" w:rsidRDefault="00B14E3C" w:rsidP="000D166A">
      <w:pPr>
        <w:spacing w:line="240" w:lineRule="auto"/>
        <w:rPr>
          <w:rFonts w:ascii="Times New Roman" w:hAnsi="Times New Roman" w:cs="Times New Roman"/>
          <w:sz w:val="18"/>
          <w:szCs w:val="18"/>
        </w:rPr>
      </w:pPr>
      <w:r w:rsidRPr="00B14E3C">
        <w:rPr>
          <w:rFonts w:ascii="Times New Roman" w:hAnsi="Times New Roman" w:cs="Times New Roman"/>
          <w:sz w:val="18"/>
          <w:szCs w:val="18"/>
        </w:rPr>
        <w:t xml:space="preserve">where </w:t>
      </w:r>
      <m:oMath>
        <m:sSub>
          <m:sSubPr>
            <m:ctrlPr>
              <w:rPr>
                <w:rFonts w:ascii="Cambria Math" w:hAnsi="Cambria Math" w:cs="Times New Roman"/>
                <w:sz w:val="18"/>
                <w:szCs w:val="18"/>
              </w:rPr>
            </m:ctrlPr>
          </m:sSubPr>
          <m:e>
            <m:r>
              <w:rPr>
                <w:rFonts w:ascii="Cambria Math" w:hAnsi="Cambria Math" w:cs="Times New Roman"/>
                <w:sz w:val="18"/>
                <w:szCs w:val="18"/>
              </w:rPr>
              <m:t>P</m:t>
            </m:r>
          </m:e>
          <m:sub>
            <m:r>
              <w:rPr>
                <w:rFonts w:ascii="Cambria Math" w:hAnsi="Cambria Math" w:cs="Times New Roman"/>
                <w:sz w:val="18"/>
                <w:szCs w:val="18"/>
              </w:rPr>
              <m:t>new</m:t>
            </m:r>
          </m:sub>
        </m:sSub>
      </m:oMath>
      <w:r w:rsidRPr="00B14E3C">
        <w:rPr>
          <w:rFonts w:ascii="Times New Roman" w:hAnsi="Times New Roman" w:cs="Times New Roman"/>
          <w:sz w:val="18"/>
          <w:szCs w:val="18"/>
        </w:rPr>
        <w:t xml:space="preserve">and </w:t>
      </w:r>
      <m:oMath>
        <m:sSub>
          <m:sSubPr>
            <m:ctrlPr>
              <w:rPr>
                <w:rFonts w:ascii="Cambria Math" w:hAnsi="Cambria Math" w:cs="Times New Roman"/>
                <w:sz w:val="18"/>
                <w:szCs w:val="18"/>
              </w:rPr>
            </m:ctrlPr>
          </m:sSubPr>
          <m:e>
            <m:r>
              <w:rPr>
                <w:rFonts w:ascii="Cambria Math" w:hAnsi="Cambria Math" w:cs="Times New Roman"/>
                <w:sz w:val="18"/>
                <w:szCs w:val="18"/>
              </w:rPr>
              <m:t>P</m:t>
            </m:r>
          </m:e>
          <m:sub>
            <m:r>
              <w:rPr>
                <w:rFonts w:ascii="Cambria Math" w:hAnsi="Cambria Math" w:cs="Times New Roman"/>
                <w:sz w:val="18"/>
                <w:szCs w:val="18"/>
              </w:rPr>
              <m:t>base</m:t>
            </m:r>
          </m:sub>
        </m:sSub>
      </m:oMath>
      <w:r w:rsidRPr="00B14E3C">
        <w:rPr>
          <w:rFonts w:ascii="Times New Roman" w:hAnsi="Times New Roman" w:cs="Times New Roman"/>
          <w:sz w:val="18"/>
          <w:szCs w:val="18"/>
        </w:rPr>
        <w:t>are post- and pre-intervention match probabilities.</w:t>
      </w:r>
    </w:p>
    <w:p w14:paraId="7D544B60" w14:textId="0DFDC51B" w:rsidR="00E065DF" w:rsidRPr="00A40D1A" w:rsidRDefault="00B7628B" w:rsidP="005041D2">
      <w:pPr>
        <w:spacing w:line="240" w:lineRule="auto"/>
        <w:jc w:val="both"/>
        <w:rPr>
          <w:rFonts w:ascii="Times New Roman" w:hAnsi="Times New Roman" w:cs="Times New Roman"/>
          <w:sz w:val="18"/>
          <w:szCs w:val="18"/>
        </w:rPr>
      </w:pPr>
      <w:r w:rsidRPr="00485F82">
        <w:rPr>
          <w:rFonts w:ascii="Times New Roman" w:hAnsi="Times New Roman" w:cs="Times New Roman"/>
          <w:sz w:val="18"/>
          <w:szCs w:val="18"/>
        </w:rPr>
        <w:t>These equations cover storage, generation, evaluation, plagiarism detection, and matchmaking. Empirical values like query latency or similarity threshold can be added once the platform is live</w:t>
      </w:r>
      <w:r w:rsidR="00A40D1A">
        <w:rPr>
          <w:rFonts w:ascii="Times New Roman" w:hAnsi="Times New Roman" w:cs="Times New Roman"/>
          <w:sz w:val="18"/>
          <w:szCs w:val="18"/>
        </w:rPr>
        <w:t>.</w:t>
      </w:r>
    </w:p>
    <w:p w14:paraId="0C5EFD23" w14:textId="0369CC9D" w:rsidR="00410566" w:rsidRDefault="00A40D1A" w:rsidP="00A40D1A">
      <w:pPr>
        <w:jc w:val="center"/>
        <w:rPr>
          <w:rStyle w:val="Heading1Char"/>
          <w:rFonts w:ascii="Times New Roman" w:hAnsi="Times New Roman" w:cs="Times New Roman"/>
          <w:b/>
          <w:bCs/>
          <w:color w:val="000000" w:themeColor="text1"/>
          <w:sz w:val="20"/>
          <w:szCs w:val="20"/>
        </w:rPr>
      </w:pPr>
      <w:r w:rsidRPr="00A40D1A">
        <w:rPr>
          <w:rFonts w:ascii="Times New Roman" w:hAnsi="Times New Roman" w:cs="Times New Roman"/>
          <w:b/>
          <w:bCs/>
          <w:sz w:val="20"/>
          <w:szCs w:val="20"/>
        </w:rPr>
        <w:t>V.</w:t>
      </w:r>
      <w:r w:rsidRPr="00A40D1A">
        <w:rPr>
          <w:rStyle w:val="Heading1Char"/>
          <w:rFonts w:ascii="Times New Roman" w:hAnsi="Times New Roman" w:cs="Times New Roman"/>
          <w:color w:val="000000" w:themeColor="text1"/>
          <w:sz w:val="20"/>
          <w:szCs w:val="20"/>
        </w:rPr>
        <w:t xml:space="preserve"> </w:t>
      </w:r>
      <w:r w:rsidRPr="00A40D1A">
        <w:rPr>
          <w:rStyle w:val="Heading1Char"/>
          <w:rFonts w:ascii="Times New Roman" w:hAnsi="Times New Roman" w:cs="Times New Roman"/>
          <w:b/>
          <w:bCs/>
          <w:color w:val="000000" w:themeColor="text1"/>
          <w:sz w:val="20"/>
          <w:szCs w:val="20"/>
        </w:rPr>
        <w:t>PERFORMANCE ANALYSIS</w:t>
      </w:r>
    </w:p>
    <w:p w14:paraId="57BA560A" w14:textId="07DB89AE" w:rsidR="002B5510" w:rsidRPr="00A40D1A" w:rsidRDefault="002B5510" w:rsidP="002B5510">
      <w:pPr>
        <w:spacing w:line="240" w:lineRule="auto"/>
        <w:jc w:val="both"/>
        <w:rPr>
          <w:rFonts w:ascii="Times New Roman" w:hAnsi="Times New Roman" w:cs="Times New Roman"/>
          <w:b/>
          <w:bCs/>
          <w:sz w:val="20"/>
          <w:szCs w:val="20"/>
        </w:rPr>
      </w:pPr>
      <w:r w:rsidRPr="002B5510">
        <w:rPr>
          <w:rFonts w:ascii="Times New Roman" w:hAnsi="Times New Roman" w:cs="Times New Roman"/>
          <w:sz w:val="18"/>
          <w:szCs w:val="18"/>
        </w:rPr>
        <w:t xml:space="preserve">The </w:t>
      </w:r>
      <w:proofErr w:type="spellStart"/>
      <w:r w:rsidRPr="002B5510">
        <w:rPr>
          <w:rFonts w:ascii="Times New Roman" w:hAnsi="Times New Roman" w:cs="Times New Roman"/>
          <w:sz w:val="18"/>
          <w:szCs w:val="18"/>
        </w:rPr>
        <w:t>neurobridge</w:t>
      </w:r>
      <w:proofErr w:type="spellEnd"/>
      <w:r w:rsidRPr="002B5510">
        <w:rPr>
          <w:rFonts w:ascii="Times New Roman" w:hAnsi="Times New Roman" w:cs="Times New Roman"/>
          <w:sz w:val="18"/>
          <w:szCs w:val="18"/>
        </w:rPr>
        <w:t xml:space="preserve"> platform performs well in supporting neurodivergent users while managing multiple candidates effectively. Its gamified quizzes and interactive dashboards make skill assessments engaging and straightforward. The platform is designed with accessibility in mind, using calm </w:t>
      </w:r>
      <w:r>
        <w:rPr>
          <w:rFonts w:ascii="Times New Roman" w:hAnsi="Times New Roman" w:cs="Times New Roman"/>
          <w:sz w:val="18"/>
          <w:szCs w:val="18"/>
        </w:rPr>
        <w:t>colours</w:t>
      </w:r>
      <w:r w:rsidRPr="002B5510">
        <w:rPr>
          <w:rFonts w:ascii="Times New Roman" w:hAnsi="Times New Roman" w:cs="Times New Roman"/>
          <w:sz w:val="18"/>
          <w:szCs w:val="18"/>
        </w:rPr>
        <w:t xml:space="preserve">, dyslexia-friendly fonts, text-to-speech options, and sensory-friendly features to meet various needs. Each candidate has a </w:t>
      </w:r>
      <w:r>
        <w:rPr>
          <w:rFonts w:ascii="Times New Roman" w:hAnsi="Times New Roman" w:cs="Times New Roman"/>
          <w:sz w:val="18"/>
          <w:szCs w:val="18"/>
        </w:rPr>
        <w:t>personalised</w:t>
      </w:r>
      <w:r w:rsidRPr="002B5510">
        <w:rPr>
          <w:rFonts w:ascii="Times New Roman" w:hAnsi="Times New Roman" w:cs="Times New Roman"/>
          <w:sz w:val="18"/>
          <w:szCs w:val="18"/>
        </w:rPr>
        <w:t xml:space="preserve"> profile to track progress and automatically generate updated resumes. Managers can monitor multiple candidates in real time, filter by skills, view</w:t>
      </w:r>
      <w:r w:rsidRPr="002B5510">
        <w:rPr>
          <w:rFonts w:ascii="Times New Roman" w:hAnsi="Times New Roman" w:cs="Times New Roman"/>
          <w:b/>
          <w:bCs/>
          <w:sz w:val="20"/>
          <w:szCs w:val="20"/>
        </w:rPr>
        <w:t xml:space="preserve"> </w:t>
      </w:r>
      <w:r w:rsidRPr="002B5510">
        <w:rPr>
          <w:rFonts w:ascii="Times New Roman" w:hAnsi="Times New Roman" w:cs="Times New Roman"/>
          <w:sz w:val="18"/>
          <w:szCs w:val="18"/>
        </w:rPr>
        <w:t xml:space="preserve">detailed </w:t>
      </w:r>
      <w:r w:rsidRPr="002B5510">
        <w:rPr>
          <w:rFonts w:ascii="Times New Roman" w:hAnsi="Times New Roman" w:cs="Times New Roman"/>
          <w:sz w:val="18"/>
          <w:szCs w:val="18"/>
        </w:rPr>
        <w:t xml:space="preserve">reports, and export data easily. </w:t>
      </w:r>
      <w:proofErr w:type="spellStart"/>
      <w:r w:rsidRPr="002B5510">
        <w:rPr>
          <w:rFonts w:ascii="Times New Roman" w:hAnsi="Times New Roman" w:cs="Times New Roman"/>
          <w:sz w:val="18"/>
          <w:szCs w:val="18"/>
        </w:rPr>
        <w:t>Neurobridge</w:t>
      </w:r>
      <w:proofErr w:type="spellEnd"/>
      <w:r w:rsidRPr="002B5510">
        <w:rPr>
          <w:rFonts w:ascii="Times New Roman" w:hAnsi="Times New Roman" w:cs="Times New Roman"/>
          <w:sz w:val="18"/>
          <w:szCs w:val="18"/>
        </w:rPr>
        <w:t xml:space="preserve"> allows many users to log in at the same time across different devices without issues. By connecting skill verification with job opportunities, the platform gives employers valuable insights while streamlining the process for neurodivergent users. Overall, it balances being user-friendly, accessible, and manageable for supervisors, showing strong results in both engagement and functionality.</w:t>
      </w:r>
    </w:p>
    <w:p w14:paraId="6E88129F" w14:textId="41D8C75C" w:rsidR="00693B93" w:rsidRDefault="00693B93" w:rsidP="00424AEA">
      <w:pPr>
        <w:rPr>
          <w:rFonts w:ascii="Times New Roman" w:hAnsi="Times New Roman" w:cs="Times New Roman"/>
          <w:b/>
          <w:bCs/>
          <w:sz w:val="18"/>
          <w:szCs w:val="18"/>
        </w:rPr>
      </w:pPr>
      <w:r>
        <w:rPr>
          <w:noProof/>
        </w:rPr>
        <w:drawing>
          <wp:inline distT="0" distB="0" distL="0" distR="0" wp14:anchorId="5E4E7927" wp14:editId="4A14B491">
            <wp:extent cx="3117850" cy="1770185"/>
            <wp:effectExtent l="0" t="0" r="6350" b="1905"/>
            <wp:docPr id="971570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3846" b="3624"/>
                    <a:stretch>
                      <a:fillRect/>
                    </a:stretch>
                  </pic:blipFill>
                  <pic:spPr bwMode="auto">
                    <a:xfrm>
                      <a:off x="0" y="0"/>
                      <a:ext cx="3117850" cy="1770185"/>
                    </a:xfrm>
                    <a:prstGeom prst="rect">
                      <a:avLst/>
                    </a:prstGeom>
                    <a:noFill/>
                    <a:ln>
                      <a:noFill/>
                    </a:ln>
                    <a:extLst>
                      <a:ext uri="{53640926-AAD7-44D8-BBD7-CCE9431645EC}">
                        <a14:shadowObscured xmlns:a14="http://schemas.microsoft.com/office/drawing/2010/main"/>
                      </a:ext>
                    </a:extLst>
                  </pic:spPr>
                </pic:pic>
              </a:graphicData>
            </a:graphic>
          </wp:inline>
        </w:drawing>
      </w:r>
    </w:p>
    <w:p w14:paraId="1F09D288" w14:textId="5D84BBC4" w:rsidR="005F46C8" w:rsidRDefault="005F46C8" w:rsidP="00424AEA">
      <w:pPr>
        <w:rPr>
          <w:rFonts w:ascii="Times New Roman" w:hAnsi="Times New Roman" w:cs="Times New Roman"/>
          <w:b/>
          <w:bCs/>
          <w:sz w:val="18"/>
          <w:szCs w:val="18"/>
        </w:rPr>
      </w:pPr>
      <w:r>
        <w:rPr>
          <w:rFonts w:ascii="Times New Roman" w:hAnsi="Times New Roman" w:cs="Times New Roman"/>
          <w:b/>
          <w:bCs/>
          <w:sz w:val="18"/>
          <w:szCs w:val="18"/>
        </w:rPr>
        <w:t xml:space="preserve">               Figure </w:t>
      </w:r>
      <w:r w:rsidR="00A40D1A">
        <w:rPr>
          <w:rFonts w:ascii="Times New Roman" w:hAnsi="Times New Roman" w:cs="Times New Roman"/>
          <w:b/>
          <w:bCs/>
          <w:sz w:val="18"/>
          <w:szCs w:val="18"/>
        </w:rPr>
        <w:t>7.</w:t>
      </w:r>
      <w:r w:rsidR="00A470EE">
        <w:rPr>
          <w:rFonts w:ascii="Times New Roman" w:hAnsi="Times New Roman" w:cs="Times New Roman"/>
          <w:b/>
          <w:bCs/>
          <w:sz w:val="18"/>
          <w:szCs w:val="18"/>
        </w:rPr>
        <w:t xml:space="preserve"> </w:t>
      </w:r>
      <w:proofErr w:type="spellStart"/>
      <w:r w:rsidR="00FE62C0">
        <w:rPr>
          <w:rFonts w:ascii="Times New Roman" w:hAnsi="Times New Roman" w:cs="Times New Roman"/>
          <w:b/>
          <w:bCs/>
          <w:sz w:val="18"/>
          <w:szCs w:val="18"/>
        </w:rPr>
        <w:t>Neurobridge</w:t>
      </w:r>
      <w:proofErr w:type="spellEnd"/>
      <w:r w:rsidR="00FE62C0">
        <w:rPr>
          <w:rFonts w:ascii="Times New Roman" w:hAnsi="Times New Roman" w:cs="Times New Roman"/>
          <w:b/>
          <w:bCs/>
          <w:sz w:val="18"/>
          <w:szCs w:val="18"/>
        </w:rPr>
        <w:t xml:space="preserve"> vs</w:t>
      </w:r>
      <w:r w:rsidR="00A470EE">
        <w:rPr>
          <w:rFonts w:ascii="Times New Roman" w:hAnsi="Times New Roman" w:cs="Times New Roman"/>
          <w:b/>
          <w:bCs/>
          <w:sz w:val="18"/>
          <w:szCs w:val="18"/>
        </w:rPr>
        <w:t xml:space="preserve"> E</w:t>
      </w:r>
      <w:r w:rsidR="004F2DEA">
        <w:rPr>
          <w:rFonts w:ascii="Times New Roman" w:hAnsi="Times New Roman" w:cs="Times New Roman"/>
          <w:b/>
          <w:bCs/>
          <w:sz w:val="18"/>
          <w:szCs w:val="18"/>
        </w:rPr>
        <w:t>xisting</w:t>
      </w:r>
    </w:p>
    <w:p w14:paraId="7C3BE9F0" w14:textId="263CEB89" w:rsidR="00ED3BC8" w:rsidRPr="00ED3BC8" w:rsidRDefault="00ED3BC8" w:rsidP="00ED3BC8">
      <w:pPr>
        <w:spacing w:line="240" w:lineRule="auto"/>
        <w:jc w:val="both"/>
        <w:rPr>
          <w:rFonts w:ascii="Times New Roman" w:hAnsi="Times New Roman" w:cs="Times New Roman"/>
          <w:sz w:val="18"/>
          <w:szCs w:val="18"/>
        </w:rPr>
      </w:pPr>
      <w:proofErr w:type="spellStart"/>
      <w:r w:rsidRPr="00ED3BC8">
        <w:rPr>
          <w:rFonts w:ascii="Times New Roman" w:hAnsi="Times New Roman" w:cs="Times New Roman"/>
          <w:sz w:val="18"/>
          <w:szCs w:val="18"/>
        </w:rPr>
        <w:t>Neurobridge</w:t>
      </w:r>
      <w:proofErr w:type="spellEnd"/>
      <w:r w:rsidRPr="00ED3BC8">
        <w:rPr>
          <w:rFonts w:ascii="Times New Roman" w:hAnsi="Times New Roman" w:cs="Times New Roman"/>
          <w:sz w:val="18"/>
          <w:szCs w:val="18"/>
        </w:rPr>
        <w:t xml:space="preserve"> Vs Existing From </w:t>
      </w:r>
      <w:r>
        <w:rPr>
          <w:rFonts w:ascii="Times New Roman" w:hAnsi="Times New Roman" w:cs="Times New Roman"/>
          <w:sz w:val="18"/>
          <w:szCs w:val="18"/>
        </w:rPr>
        <w:t>(</w:t>
      </w:r>
      <w:r w:rsidRPr="00ED3BC8">
        <w:rPr>
          <w:rFonts w:ascii="Times New Roman" w:hAnsi="Times New Roman" w:cs="Times New Roman"/>
          <w:sz w:val="18"/>
          <w:szCs w:val="18"/>
        </w:rPr>
        <w:t>Figure 7</w:t>
      </w:r>
      <w:r w:rsidR="009B1431">
        <w:rPr>
          <w:rFonts w:ascii="Times New Roman" w:hAnsi="Times New Roman" w:cs="Times New Roman"/>
          <w:sz w:val="18"/>
          <w:szCs w:val="18"/>
        </w:rPr>
        <w:t>)</w:t>
      </w:r>
      <w:r w:rsidRPr="00ED3BC8">
        <w:rPr>
          <w:rFonts w:ascii="Times New Roman" w:hAnsi="Times New Roman" w:cs="Times New Roman"/>
          <w:sz w:val="18"/>
          <w:szCs w:val="18"/>
        </w:rPr>
        <w:t xml:space="preserve">, it is clear that </w:t>
      </w:r>
      <w:proofErr w:type="spellStart"/>
      <w:r w:rsidRPr="00ED3BC8">
        <w:rPr>
          <w:rFonts w:ascii="Times New Roman" w:hAnsi="Times New Roman" w:cs="Times New Roman"/>
          <w:sz w:val="18"/>
          <w:szCs w:val="18"/>
        </w:rPr>
        <w:t>neurobridge</w:t>
      </w:r>
      <w:proofErr w:type="spellEnd"/>
      <w:r w:rsidRPr="00ED3BC8">
        <w:rPr>
          <w:rFonts w:ascii="Times New Roman" w:hAnsi="Times New Roman" w:cs="Times New Roman"/>
          <w:sz w:val="18"/>
          <w:szCs w:val="18"/>
        </w:rPr>
        <w:t xml:space="preserve"> outperforms existing approaches across six key design factors, each rated on a scale of 1 to 5. </w:t>
      </w:r>
      <w:proofErr w:type="spellStart"/>
      <w:r w:rsidRPr="00ED3BC8">
        <w:rPr>
          <w:rFonts w:ascii="Times New Roman" w:hAnsi="Times New Roman" w:cs="Times New Roman"/>
          <w:sz w:val="18"/>
          <w:szCs w:val="18"/>
        </w:rPr>
        <w:t>Neurobridge</w:t>
      </w:r>
      <w:proofErr w:type="spellEnd"/>
      <w:r w:rsidRPr="00ED3BC8">
        <w:rPr>
          <w:rFonts w:ascii="Times New Roman" w:hAnsi="Times New Roman" w:cs="Times New Roman"/>
          <w:sz w:val="18"/>
          <w:szCs w:val="18"/>
        </w:rPr>
        <w:t xml:space="preserve"> scores a perfect 5 in user-focused design, addressing research gaps, theoretical grounding, and </w:t>
      </w:r>
      <w:r w:rsidR="00F074B6">
        <w:rPr>
          <w:rFonts w:ascii="Times New Roman" w:hAnsi="Times New Roman" w:cs="Times New Roman"/>
          <w:sz w:val="18"/>
          <w:szCs w:val="18"/>
        </w:rPr>
        <w:t>candidate-centred</w:t>
      </w:r>
      <w:r w:rsidRPr="00ED3BC8">
        <w:rPr>
          <w:rFonts w:ascii="Times New Roman" w:hAnsi="Times New Roman" w:cs="Times New Roman"/>
          <w:sz w:val="18"/>
          <w:szCs w:val="18"/>
        </w:rPr>
        <w:t xml:space="preserve"> human-in-the-loop (HITL) features. In contrast, existing literature falls short, especially in addressing research gaps and feature integration (both scoring 2) and HITL (scoring 1). Even in areas where both perform well, like theoretical grounding, </w:t>
      </w:r>
      <w:proofErr w:type="spellStart"/>
      <w:r w:rsidR="00F074B6">
        <w:rPr>
          <w:rFonts w:ascii="Times New Roman" w:hAnsi="Times New Roman" w:cs="Times New Roman"/>
          <w:sz w:val="18"/>
          <w:szCs w:val="18"/>
        </w:rPr>
        <w:t>Neurobridge</w:t>
      </w:r>
      <w:proofErr w:type="spellEnd"/>
      <w:r w:rsidRPr="00ED3BC8">
        <w:rPr>
          <w:rFonts w:ascii="Times New Roman" w:hAnsi="Times New Roman" w:cs="Times New Roman"/>
          <w:sz w:val="18"/>
          <w:szCs w:val="18"/>
        </w:rPr>
        <w:t xml:space="preserve"> has a slight advantage. Importantly, it is also seen as lower risk. Overall, the graph highlights </w:t>
      </w:r>
      <w:proofErr w:type="spellStart"/>
      <w:r w:rsidRPr="00ED3BC8">
        <w:rPr>
          <w:rFonts w:ascii="Times New Roman" w:hAnsi="Times New Roman" w:cs="Times New Roman"/>
          <w:sz w:val="18"/>
          <w:szCs w:val="18"/>
        </w:rPr>
        <w:t>neurobridge</w:t>
      </w:r>
      <w:proofErr w:type="spellEnd"/>
      <w:r w:rsidRPr="00ED3BC8">
        <w:rPr>
          <w:rFonts w:ascii="Times New Roman" w:hAnsi="Times New Roman" w:cs="Times New Roman"/>
          <w:sz w:val="18"/>
          <w:szCs w:val="18"/>
        </w:rPr>
        <w:t xml:space="preserve"> as a stronger, more effective solution compared to previous approaches.</w:t>
      </w:r>
    </w:p>
    <w:p w14:paraId="1BAD83C7" w14:textId="09354E2B" w:rsidR="00EF6D03" w:rsidRDefault="00EF6D03" w:rsidP="00EF6D03">
      <w:pPr>
        <w:jc w:val="center"/>
        <w:rPr>
          <w:rFonts w:ascii="Times New Roman" w:hAnsi="Times New Roman" w:cs="Times New Roman"/>
          <w:b/>
          <w:bCs/>
          <w:sz w:val="20"/>
          <w:szCs w:val="20"/>
        </w:rPr>
      </w:pPr>
      <w:r>
        <w:rPr>
          <w:rFonts w:ascii="Times New Roman" w:hAnsi="Times New Roman" w:cs="Times New Roman"/>
          <w:b/>
          <w:bCs/>
          <w:sz w:val="20"/>
          <w:szCs w:val="20"/>
        </w:rPr>
        <w:t>V</w:t>
      </w:r>
      <w:r w:rsidR="000A764F">
        <w:rPr>
          <w:rFonts w:ascii="Times New Roman" w:hAnsi="Times New Roman" w:cs="Times New Roman"/>
          <w:b/>
          <w:bCs/>
          <w:sz w:val="20"/>
          <w:szCs w:val="20"/>
        </w:rPr>
        <w:t>I</w:t>
      </w:r>
      <w:r w:rsidRPr="00693B93">
        <w:rPr>
          <w:rFonts w:ascii="Times New Roman" w:hAnsi="Times New Roman" w:cs="Times New Roman"/>
          <w:b/>
          <w:bCs/>
          <w:sz w:val="20"/>
          <w:szCs w:val="20"/>
        </w:rPr>
        <w:t>.</w:t>
      </w:r>
      <w:r>
        <w:rPr>
          <w:rFonts w:ascii="Times New Roman" w:hAnsi="Times New Roman" w:cs="Times New Roman"/>
          <w:b/>
          <w:bCs/>
          <w:sz w:val="20"/>
          <w:szCs w:val="20"/>
        </w:rPr>
        <w:t xml:space="preserve"> </w:t>
      </w:r>
      <w:r w:rsidRPr="00693B93">
        <w:rPr>
          <w:rFonts w:ascii="Times New Roman" w:hAnsi="Times New Roman" w:cs="Times New Roman"/>
          <w:b/>
          <w:bCs/>
          <w:sz w:val="20"/>
          <w:szCs w:val="20"/>
        </w:rPr>
        <w:t>RESULT</w:t>
      </w:r>
    </w:p>
    <w:p w14:paraId="4FB450DB" w14:textId="757134A7" w:rsidR="004233CE" w:rsidRPr="004233CE" w:rsidRDefault="004233CE" w:rsidP="004233CE">
      <w:pPr>
        <w:spacing w:line="240" w:lineRule="auto"/>
        <w:jc w:val="both"/>
        <w:rPr>
          <w:rFonts w:ascii="Times New Roman" w:hAnsi="Times New Roman" w:cs="Times New Roman"/>
          <w:sz w:val="18"/>
          <w:szCs w:val="18"/>
        </w:rPr>
      </w:pPr>
      <w:r w:rsidRPr="004233CE">
        <w:rPr>
          <w:rFonts w:ascii="Times New Roman" w:hAnsi="Times New Roman" w:cs="Times New Roman"/>
          <w:sz w:val="18"/>
          <w:szCs w:val="18"/>
        </w:rPr>
        <w:t>The platform helped neurodivergent users explore their skills in an engaging way. By participating in quizzes, users received feedback on their strengths and areas where they might need more support. Many users reported feeling more confident in their abilities and better prepared to apply for jobs. Employers who reviewed the suggestions found the data useful in understanding the unique needs of neurodivergent candidates and how they can improve their platforms to be more inclusive.</w:t>
      </w:r>
    </w:p>
    <w:p w14:paraId="764CF417" w14:textId="73C4180A" w:rsidR="0021271F" w:rsidRDefault="00121A27" w:rsidP="00121A27">
      <w:pPr>
        <w:jc w:val="center"/>
        <w:rPr>
          <w:rFonts w:ascii="Times New Roman" w:hAnsi="Times New Roman" w:cs="Times New Roman"/>
          <w:b/>
          <w:bCs/>
          <w:spacing w:val="5"/>
          <w:sz w:val="20"/>
          <w:szCs w:val="20"/>
        </w:rPr>
      </w:pPr>
      <w:r>
        <w:rPr>
          <w:rFonts w:ascii="Times New Roman" w:hAnsi="Times New Roman" w:cs="Times New Roman"/>
          <w:b/>
          <w:bCs/>
          <w:spacing w:val="5"/>
          <w:sz w:val="20"/>
          <w:szCs w:val="20"/>
        </w:rPr>
        <w:t xml:space="preserve">VII. </w:t>
      </w:r>
      <w:r w:rsidRPr="008D5F23">
        <w:rPr>
          <w:rFonts w:ascii="Times New Roman" w:hAnsi="Times New Roman" w:cs="Times New Roman"/>
          <w:b/>
          <w:bCs/>
          <w:spacing w:val="5"/>
          <w:sz w:val="20"/>
          <w:szCs w:val="20"/>
        </w:rPr>
        <w:t>LIMITATIONS</w:t>
      </w:r>
    </w:p>
    <w:p w14:paraId="1B025D2E" w14:textId="07449518" w:rsidR="004233CE" w:rsidRPr="00967B0E" w:rsidRDefault="00967B0E" w:rsidP="00967B0E">
      <w:pPr>
        <w:spacing w:line="240" w:lineRule="auto"/>
        <w:jc w:val="both"/>
        <w:rPr>
          <w:rFonts w:ascii="Times New Roman" w:hAnsi="Times New Roman" w:cs="Times New Roman"/>
          <w:spacing w:val="5"/>
          <w:sz w:val="18"/>
          <w:szCs w:val="18"/>
        </w:rPr>
      </w:pPr>
      <w:r w:rsidRPr="00967B0E">
        <w:rPr>
          <w:rFonts w:ascii="Times New Roman" w:hAnsi="Times New Roman" w:cs="Times New Roman"/>
          <w:spacing w:val="5"/>
          <w:sz w:val="18"/>
          <w:szCs w:val="18"/>
        </w:rPr>
        <w:t xml:space="preserve">While </w:t>
      </w:r>
      <w:proofErr w:type="spellStart"/>
      <w:r w:rsidR="00FE62C0">
        <w:rPr>
          <w:rFonts w:ascii="Times New Roman" w:hAnsi="Times New Roman" w:cs="Times New Roman"/>
          <w:spacing w:val="5"/>
          <w:sz w:val="18"/>
          <w:szCs w:val="18"/>
        </w:rPr>
        <w:t>Neurobridge</w:t>
      </w:r>
      <w:proofErr w:type="spellEnd"/>
      <w:r w:rsidRPr="00967B0E">
        <w:rPr>
          <w:rFonts w:ascii="Times New Roman" w:hAnsi="Times New Roman" w:cs="Times New Roman"/>
          <w:spacing w:val="5"/>
          <w:sz w:val="18"/>
          <w:szCs w:val="18"/>
        </w:rPr>
        <w:t xml:space="preserve"> offers helpful tools for neurodivergent individuals, it has several limitations. The platform relies on users’ willingness to engage and share information, which may vary. It may not meet the specific needs of every individual, and reaching users in areas with limited offline support can be difficult. Additionally, employers may not always implement suggested changes, and some users might have privacy concerns. Access to technology and professional mental health support can also be barriers for some users. Despite these challenges, the platform remains a valuable step toward more inclusive career support.</w:t>
      </w:r>
    </w:p>
    <w:p w14:paraId="39F959DF" w14:textId="043FAEE7" w:rsidR="00FD553E" w:rsidRPr="004329F0" w:rsidRDefault="00121A27" w:rsidP="00121A27">
      <w:pPr>
        <w:jc w:val="center"/>
        <w:rPr>
          <w:rFonts w:ascii="Times New Roman" w:hAnsi="Times New Roman" w:cs="Times New Roman"/>
          <w:spacing w:val="5"/>
          <w:sz w:val="20"/>
          <w:szCs w:val="20"/>
        </w:rPr>
      </w:pPr>
      <w:r>
        <w:rPr>
          <w:rFonts w:ascii="Times New Roman" w:hAnsi="Times New Roman" w:cs="Times New Roman"/>
          <w:b/>
          <w:bCs/>
          <w:color w:val="000000" w:themeColor="text1"/>
          <w:sz w:val="20"/>
          <w:szCs w:val="20"/>
        </w:rPr>
        <w:t xml:space="preserve">VIII. </w:t>
      </w:r>
      <w:r w:rsidRPr="001C2E67">
        <w:rPr>
          <w:rFonts w:ascii="Times New Roman" w:hAnsi="Times New Roman" w:cs="Times New Roman"/>
          <w:b/>
          <w:bCs/>
          <w:color w:val="000000" w:themeColor="text1"/>
          <w:sz w:val="20"/>
          <w:szCs w:val="20"/>
        </w:rPr>
        <w:t>FUTURE SCOPE</w:t>
      </w:r>
    </w:p>
    <w:p w14:paraId="6014EB2E" w14:textId="552C9B02" w:rsidR="0076032A" w:rsidRPr="00FE62C0" w:rsidRDefault="009F1A32" w:rsidP="008221F3">
      <w:pPr>
        <w:spacing w:line="240" w:lineRule="auto"/>
        <w:jc w:val="both"/>
        <w:rPr>
          <w:rFonts w:ascii="Times New Roman" w:hAnsi="Times New Roman" w:cs="Times New Roman"/>
          <w:sz w:val="18"/>
          <w:szCs w:val="18"/>
        </w:rPr>
      </w:pPr>
      <w:r w:rsidRPr="009F1A32">
        <w:rPr>
          <w:rFonts w:ascii="Times New Roman" w:hAnsi="Times New Roman" w:cs="Times New Roman"/>
          <w:sz w:val="18"/>
          <w:szCs w:val="18"/>
        </w:rPr>
        <w:t xml:space="preserve">In the future, </w:t>
      </w:r>
      <w:proofErr w:type="spellStart"/>
      <w:r w:rsidRPr="009F1A32">
        <w:rPr>
          <w:rFonts w:ascii="Times New Roman" w:hAnsi="Times New Roman" w:cs="Times New Roman"/>
          <w:sz w:val="18"/>
          <w:szCs w:val="18"/>
        </w:rPr>
        <w:t>NeuroBridge</w:t>
      </w:r>
      <w:proofErr w:type="spellEnd"/>
      <w:r w:rsidRPr="009F1A32">
        <w:rPr>
          <w:rFonts w:ascii="Times New Roman" w:hAnsi="Times New Roman" w:cs="Times New Roman"/>
          <w:sz w:val="18"/>
          <w:szCs w:val="18"/>
        </w:rPr>
        <w:t xml:space="preserve"> aims to become a more inclusive and supportive platform for neurodivergent individuals. It could introduce new assessments </w:t>
      </w:r>
      <w:r w:rsidR="00B77D34" w:rsidRPr="00B77D34">
        <w:rPr>
          <w:rFonts w:ascii="Times New Roman" w:hAnsi="Times New Roman" w:cs="Times New Roman"/>
          <w:sz w:val="18"/>
          <w:szCs w:val="18"/>
        </w:rPr>
        <w:t>to understand individual skills and strengths.</w:t>
      </w:r>
      <w:r w:rsidR="00FE62C0">
        <w:rPr>
          <w:rFonts w:ascii="Times New Roman" w:hAnsi="Times New Roman" w:cs="Times New Roman"/>
          <w:sz w:val="18"/>
          <w:szCs w:val="18"/>
        </w:rPr>
        <w:t xml:space="preserve"> </w:t>
      </w:r>
      <w:r w:rsidRPr="009F1A32">
        <w:rPr>
          <w:rFonts w:ascii="Times New Roman" w:hAnsi="Times New Roman" w:cs="Times New Roman"/>
          <w:sz w:val="18"/>
          <w:szCs w:val="18"/>
        </w:rPr>
        <w:t xml:space="preserve">By connecting with additional job platforms, users would gain access to a wider range of opportunities that match their abilities and interests. Collaborations with schools, colleges, and mental health </w:t>
      </w:r>
      <w:r>
        <w:rPr>
          <w:rFonts w:ascii="Times New Roman" w:hAnsi="Times New Roman" w:cs="Times New Roman"/>
          <w:sz w:val="18"/>
          <w:szCs w:val="18"/>
        </w:rPr>
        <w:t>organisations</w:t>
      </w:r>
      <w:r w:rsidRPr="009F1A32">
        <w:rPr>
          <w:rFonts w:ascii="Times New Roman" w:hAnsi="Times New Roman" w:cs="Times New Roman"/>
          <w:sz w:val="18"/>
          <w:szCs w:val="18"/>
        </w:rPr>
        <w:t xml:space="preserve"> could make the system more holistic by combining career guidance with emotional and educational support. Using advanced AI technology, </w:t>
      </w:r>
      <w:proofErr w:type="spellStart"/>
      <w:r w:rsidRPr="009F1A32">
        <w:rPr>
          <w:rFonts w:ascii="Times New Roman" w:hAnsi="Times New Roman" w:cs="Times New Roman"/>
          <w:sz w:val="18"/>
          <w:szCs w:val="18"/>
        </w:rPr>
        <w:t>NeuroBridge</w:t>
      </w:r>
      <w:proofErr w:type="spellEnd"/>
      <w:r w:rsidRPr="009F1A32">
        <w:rPr>
          <w:rFonts w:ascii="Times New Roman" w:hAnsi="Times New Roman" w:cs="Times New Roman"/>
          <w:sz w:val="18"/>
          <w:szCs w:val="18"/>
        </w:rPr>
        <w:t xml:space="preserve"> could deliver </w:t>
      </w:r>
      <w:r>
        <w:rPr>
          <w:rFonts w:ascii="Times New Roman" w:hAnsi="Times New Roman" w:cs="Times New Roman"/>
          <w:sz w:val="18"/>
          <w:szCs w:val="18"/>
        </w:rPr>
        <w:t>personalised</w:t>
      </w:r>
      <w:r w:rsidRPr="009F1A32">
        <w:rPr>
          <w:rFonts w:ascii="Times New Roman" w:hAnsi="Times New Roman" w:cs="Times New Roman"/>
          <w:sz w:val="18"/>
          <w:szCs w:val="18"/>
        </w:rPr>
        <w:t xml:space="preserve"> insights, helping users track their growth and discover career paths that fit their goals. Overall, it envisions becoming a one-stop platform that empowers neurodivergent individuals to build confidence, grow continuously, and find meaningful </w:t>
      </w:r>
      <w:proofErr w:type="gramStart"/>
      <w:r w:rsidRPr="009F1A32">
        <w:rPr>
          <w:rFonts w:ascii="Times New Roman" w:hAnsi="Times New Roman" w:cs="Times New Roman"/>
          <w:sz w:val="18"/>
          <w:szCs w:val="18"/>
        </w:rPr>
        <w:t>employment.</w:t>
      </w:r>
      <w:r w:rsidR="003B021C" w:rsidRPr="003B021C">
        <w:rPr>
          <w:rFonts w:ascii="Times New Roman" w:hAnsi="Times New Roman" w:cs="Times New Roman"/>
          <w:sz w:val="18"/>
          <w:szCs w:val="18"/>
        </w:rPr>
        <w:t>.</w:t>
      </w:r>
      <w:proofErr w:type="gramEnd"/>
    </w:p>
    <w:p w14:paraId="04156BDE" w14:textId="4604D20E" w:rsidR="00974CB1" w:rsidRPr="00974CB1" w:rsidRDefault="00974CB1" w:rsidP="001E1F1A">
      <w:pPr>
        <w:spacing w:line="240" w:lineRule="auto"/>
        <w:rPr>
          <w:rFonts w:ascii="Times New Roman" w:hAnsi="Times New Roman" w:cs="Times New Roman"/>
          <w:b/>
          <w:bCs/>
          <w:sz w:val="20"/>
          <w:szCs w:val="20"/>
        </w:rPr>
      </w:pPr>
      <w:r w:rsidRPr="00974CB1">
        <w:rPr>
          <w:rFonts w:ascii="Times New Roman" w:hAnsi="Times New Roman" w:cs="Times New Roman"/>
          <w:b/>
          <w:bCs/>
          <w:sz w:val="20"/>
          <w:szCs w:val="20"/>
        </w:rPr>
        <w:lastRenderedPageBreak/>
        <w:t>References</w:t>
      </w:r>
    </w:p>
    <w:p w14:paraId="13620022" w14:textId="1A1B0D43" w:rsidR="00491D00" w:rsidRPr="00A37740" w:rsidRDefault="000E7778" w:rsidP="001E1F1A">
      <w:pPr>
        <w:spacing w:line="240" w:lineRule="auto"/>
        <w:rPr>
          <w:rFonts w:ascii="Times New Roman" w:hAnsi="Times New Roman" w:cs="Times New Roman"/>
          <w:sz w:val="18"/>
          <w:szCs w:val="18"/>
        </w:rPr>
      </w:pPr>
      <w:r>
        <w:rPr>
          <w:rFonts w:ascii="Times New Roman" w:hAnsi="Times New Roman" w:cs="Times New Roman"/>
          <w:sz w:val="18"/>
          <w:szCs w:val="18"/>
        </w:rPr>
        <w:t>[</w:t>
      </w:r>
      <w:r w:rsidR="00491D00" w:rsidRPr="00A37740">
        <w:rPr>
          <w:rFonts w:ascii="Times New Roman" w:hAnsi="Times New Roman" w:cs="Times New Roman"/>
          <w:sz w:val="18"/>
          <w:szCs w:val="18"/>
        </w:rPr>
        <w:t>1</w:t>
      </w:r>
      <w:r>
        <w:rPr>
          <w:rFonts w:ascii="Times New Roman" w:hAnsi="Times New Roman" w:cs="Times New Roman"/>
          <w:sz w:val="18"/>
          <w:szCs w:val="18"/>
        </w:rPr>
        <w:t>]</w:t>
      </w:r>
      <w:r w:rsidR="008C0D68">
        <w:rPr>
          <w:rFonts w:ascii="Times New Roman" w:hAnsi="Times New Roman" w:cs="Times New Roman"/>
          <w:sz w:val="18"/>
          <w:szCs w:val="18"/>
        </w:rPr>
        <w:t xml:space="preserve"> </w:t>
      </w:r>
      <w:r w:rsidR="001C118D" w:rsidRPr="00A37740">
        <w:rPr>
          <w:rFonts w:ascii="Times New Roman" w:hAnsi="Times New Roman" w:cs="Times New Roman"/>
          <w:sz w:val="18"/>
          <w:szCs w:val="18"/>
        </w:rPr>
        <w:t xml:space="preserve">Tomczak, M. T., &amp; Ziemiański, P. (2023). Autistic employees’ technology-based workplace accommodation preferences survey—Preliminary findings. </w:t>
      </w:r>
      <w:r w:rsidR="001C118D" w:rsidRPr="00A37740">
        <w:rPr>
          <w:rFonts w:ascii="Times New Roman" w:hAnsi="Times New Roman" w:cs="Times New Roman"/>
          <w:i/>
          <w:iCs/>
          <w:sz w:val="18"/>
          <w:szCs w:val="18"/>
        </w:rPr>
        <w:t>International Journal of Environmental Research and Public Health, 20</w:t>
      </w:r>
      <w:r w:rsidR="001C118D" w:rsidRPr="00A37740">
        <w:rPr>
          <w:rFonts w:ascii="Times New Roman" w:hAnsi="Times New Roman" w:cs="Times New Roman"/>
          <w:sz w:val="18"/>
          <w:szCs w:val="18"/>
        </w:rPr>
        <w:t xml:space="preserve">(10), 5773. </w:t>
      </w:r>
      <w:hyperlink r:id="rId17" w:tgtFrame="_new" w:history="1">
        <w:r w:rsidR="001C118D" w:rsidRPr="00A37740">
          <w:rPr>
            <w:rStyle w:val="Hyperlink"/>
            <w:rFonts w:ascii="Times New Roman" w:hAnsi="Times New Roman" w:cs="Times New Roman"/>
            <w:sz w:val="18"/>
            <w:szCs w:val="18"/>
          </w:rPr>
          <w:t>https://www.mdpi.com/1660-4601/20/10/5773</w:t>
        </w:r>
      </w:hyperlink>
    </w:p>
    <w:p w14:paraId="37CD7A5D" w14:textId="55CFDC8D" w:rsidR="00E93223" w:rsidRPr="00A37740" w:rsidRDefault="000E7778" w:rsidP="001E1F1A">
      <w:pPr>
        <w:spacing w:line="240" w:lineRule="auto"/>
        <w:rPr>
          <w:rFonts w:ascii="Times New Roman" w:hAnsi="Times New Roman" w:cs="Times New Roman"/>
          <w:sz w:val="18"/>
          <w:szCs w:val="18"/>
        </w:rPr>
      </w:pPr>
      <w:r>
        <w:rPr>
          <w:rFonts w:ascii="Times New Roman" w:hAnsi="Times New Roman" w:cs="Times New Roman"/>
          <w:sz w:val="18"/>
          <w:szCs w:val="18"/>
        </w:rPr>
        <w:t>[</w:t>
      </w:r>
      <w:r w:rsidR="00E93223" w:rsidRPr="00A37740">
        <w:rPr>
          <w:rFonts w:ascii="Times New Roman" w:hAnsi="Times New Roman" w:cs="Times New Roman"/>
          <w:sz w:val="18"/>
          <w:szCs w:val="18"/>
        </w:rPr>
        <w:t>2</w:t>
      </w:r>
      <w:r>
        <w:rPr>
          <w:rFonts w:ascii="Times New Roman" w:hAnsi="Times New Roman" w:cs="Times New Roman"/>
          <w:sz w:val="18"/>
          <w:szCs w:val="18"/>
        </w:rPr>
        <w:t>]</w:t>
      </w:r>
      <w:r w:rsidR="008C0D68">
        <w:rPr>
          <w:rFonts w:ascii="Times New Roman" w:hAnsi="Times New Roman" w:cs="Times New Roman"/>
          <w:sz w:val="18"/>
          <w:szCs w:val="18"/>
        </w:rPr>
        <w:t xml:space="preserve"> </w:t>
      </w:r>
      <w:r w:rsidR="00576298" w:rsidRPr="00A37740">
        <w:rPr>
          <w:rFonts w:ascii="Times New Roman" w:hAnsi="Times New Roman" w:cs="Times New Roman"/>
          <w:sz w:val="18"/>
          <w:szCs w:val="18"/>
        </w:rPr>
        <w:t xml:space="preserve">Menezes, N. da S., da Rocha, T. Á., Camelo, L. S. S., &amp; Mota, M. P. (2025). “I felt pressured to give 100% all the time”: How are neurodivergent professionals being included in software development teams? In </w:t>
      </w:r>
      <w:r w:rsidR="00576298" w:rsidRPr="00A37740">
        <w:rPr>
          <w:rFonts w:ascii="Times New Roman" w:hAnsi="Times New Roman" w:cs="Times New Roman"/>
          <w:i/>
          <w:iCs/>
          <w:sz w:val="18"/>
          <w:szCs w:val="18"/>
        </w:rPr>
        <w:t>Proceedings of the 2025 CHI Conference on Human Factors in Computing Systems</w:t>
      </w:r>
      <w:r w:rsidR="00576298" w:rsidRPr="00A37740">
        <w:rPr>
          <w:rFonts w:ascii="Times New Roman" w:hAnsi="Times New Roman" w:cs="Times New Roman"/>
          <w:sz w:val="18"/>
          <w:szCs w:val="18"/>
        </w:rPr>
        <w:t xml:space="preserve"> (Vol. 73, pp. 1–11). ACM. </w:t>
      </w:r>
      <w:hyperlink r:id="rId18" w:tgtFrame="_new" w:history="1">
        <w:r w:rsidR="00576298" w:rsidRPr="00A37740">
          <w:rPr>
            <w:rStyle w:val="Hyperlink"/>
            <w:rFonts w:ascii="Times New Roman" w:hAnsi="Times New Roman" w:cs="Times New Roman"/>
            <w:sz w:val="18"/>
            <w:szCs w:val="18"/>
          </w:rPr>
          <w:t>https://dl.acm.org/doi/10.1145/3613904.3642197</w:t>
        </w:r>
      </w:hyperlink>
    </w:p>
    <w:p w14:paraId="45971B36" w14:textId="78D66FFF" w:rsidR="00BE0DB1" w:rsidRPr="00A37740" w:rsidRDefault="000E7778" w:rsidP="001E1F1A">
      <w:pPr>
        <w:spacing w:line="240" w:lineRule="auto"/>
        <w:rPr>
          <w:rFonts w:ascii="Times New Roman" w:hAnsi="Times New Roman" w:cs="Times New Roman"/>
          <w:sz w:val="18"/>
          <w:szCs w:val="18"/>
        </w:rPr>
      </w:pPr>
      <w:r>
        <w:rPr>
          <w:rFonts w:ascii="Times New Roman" w:hAnsi="Times New Roman" w:cs="Times New Roman"/>
          <w:sz w:val="18"/>
          <w:szCs w:val="18"/>
        </w:rPr>
        <w:t>[</w:t>
      </w:r>
      <w:r w:rsidR="00E93223" w:rsidRPr="00A37740">
        <w:rPr>
          <w:rFonts w:ascii="Times New Roman" w:hAnsi="Times New Roman" w:cs="Times New Roman"/>
          <w:sz w:val="18"/>
          <w:szCs w:val="18"/>
        </w:rPr>
        <w:t>3</w:t>
      </w:r>
      <w:r>
        <w:rPr>
          <w:rFonts w:ascii="Times New Roman" w:hAnsi="Times New Roman" w:cs="Times New Roman"/>
          <w:sz w:val="18"/>
          <w:szCs w:val="18"/>
        </w:rPr>
        <w:t>]</w:t>
      </w:r>
      <w:r w:rsidR="008C0D68">
        <w:rPr>
          <w:rFonts w:ascii="Times New Roman" w:hAnsi="Times New Roman" w:cs="Times New Roman"/>
          <w:sz w:val="18"/>
          <w:szCs w:val="18"/>
        </w:rPr>
        <w:t xml:space="preserve"> </w:t>
      </w:r>
      <w:r w:rsidR="00BE0DB1" w:rsidRPr="00A37740">
        <w:rPr>
          <w:rFonts w:ascii="Times New Roman" w:hAnsi="Times New Roman" w:cs="Times New Roman"/>
          <w:sz w:val="18"/>
          <w:szCs w:val="18"/>
        </w:rPr>
        <w:t xml:space="preserve">Hall, K., Arora, P., Lowy, R., Kim, J. G., </w:t>
      </w:r>
      <w:proofErr w:type="spellStart"/>
      <w:r w:rsidR="00BE0DB1" w:rsidRPr="00A37740">
        <w:rPr>
          <w:rFonts w:ascii="Times New Roman" w:hAnsi="Times New Roman" w:cs="Times New Roman"/>
          <w:sz w:val="18"/>
          <w:szCs w:val="18"/>
        </w:rPr>
        <w:t>Mcdonald</w:t>
      </w:r>
      <w:proofErr w:type="spellEnd"/>
      <w:r w:rsidR="00BE0DB1" w:rsidRPr="00A37740">
        <w:rPr>
          <w:rFonts w:ascii="Times New Roman" w:hAnsi="Times New Roman" w:cs="Times New Roman"/>
          <w:sz w:val="18"/>
          <w:szCs w:val="18"/>
        </w:rPr>
        <w:t xml:space="preserve">, K. M., &amp; Mankoff, J. (2024). Designing for strengths: Opportunities to support neurodiversity in the workplace. In </w:t>
      </w:r>
      <w:r w:rsidR="00BE0DB1" w:rsidRPr="00A37740">
        <w:rPr>
          <w:rFonts w:ascii="Times New Roman" w:hAnsi="Times New Roman" w:cs="Times New Roman"/>
          <w:i/>
          <w:iCs/>
          <w:sz w:val="18"/>
          <w:szCs w:val="18"/>
        </w:rPr>
        <w:t>Proceedings of the 2024 CHI Conference on Human Factors in Computing Systems</w:t>
      </w:r>
      <w:r w:rsidR="00BE0DB1" w:rsidRPr="00A37740">
        <w:rPr>
          <w:rFonts w:ascii="Times New Roman" w:hAnsi="Times New Roman" w:cs="Times New Roman"/>
          <w:sz w:val="18"/>
          <w:szCs w:val="18"/>
        </w:rPr>
        <w:t xml:space="preserve"> (Vol. 73, pp. 1–11). ACM. </w:t>
      </w:r>
      <w:hyperlink r:id="rId19" w:tgtFrame="_new" w:history="1">
        <w:r w:rsidR="00BE0DB1" w:rsidRPr="00A37740">
          <w:rPr>
            <w:rStyle w:val="Hyperlink"/>
            <w:rFonts w:ascii="Times New Roman" w:hAnsi="Times New Roman" w:cs="Times New Roman"/>
            <w:sz w:val="18"/>
            <w:szCs w:val="18"/>
          </w:rPr>
          <w:t>https://dl.acm.org/doi/10.1145/3613904.3642424</w:t>
        </w:r>
      </w:hyperlink>
    </w:p>
    <w:p w14:paraId="3DAE7B2E" w14:textId="44FFF434" w:rsidR="006D5C26" w:rsidRPr="00A37740" w:rsidRDefault="000E7778" w:rsidP="001E1F1A">
      <w:pPr>
        <w:spacing w:line="240" w:lineRule="auto"/>
        <w:rPr>
          <w:rFonts w:ascii="Times New Roman" w:hAnsi="Times New Roman" w:cs="Times New Roman"/>
          <w:sz w:val="18"/>
          <w:szCs w:val="18"/>
        </w:rPr>
      </w:pPr>
      <w:r>
        <w:rPr>
          <w:rFonts w:ascii="Times New Roman" w:hAnsi="Times New Roman" w:cs="Times New Roman"/>
          <w:sz w:val="18"/>
          <w:szCs w:val="18"/>
        </w:rPr>
        <w:t>[</w:t>
      </w:r>
      <w:r w:rsidR="00BE0DB1" w:rsidRPr="00A37740">
        <w:rPr>
          <w:rFonts w:ascii="Times New Roman" w:hAnsi="Times New Roman" w:cs="Times New Roman"/>
          <w:sz w:val="18"/>
          <w:szCs w:val="18"/>
        </w:rPr>
        <w:t>4</w:t>
      </w:r>
      <w:r>
        <w:rPr>
          <w:rFonts w:ascii="Times New Roman" w:hAnsi="Times New Roman" w:cs="Times New Roman"/>
          <w:sz w:val="18"/>
          <w:szCs w:val="18"/>
        </w:rPr>
        <w:t>]</w:t>
      </w:r>
      <w:r w:rsidR="008C0D68">
        <w:rPr>
          <w:rFonts w:ascii="Times New Roman" w:hAnsi="Times New Roman" w:cs="Times New Roman"/>
          <w:sz w:val="18"/>
          <w:szCs w:val="18"/>
        </w:rPr>
        <w:t xml:space="preserve"> </w:t>
      </w:r>
      <w:proofErr w:type="spellStart"/>
      <w:r w:rsidR="00BE0DB1" w:rsidRPr="00A37740">
        <w:rPr>
          <w:rFonts w:ascii="Times New Roman" w:hAnsi="Times New Roman" w:cs="Times New Roman"/>
          <w:sz w:val="18"/>
          <w:szCs w:val="18"/>
        </w:rPr>
        <w:t>Heggo</w:t>
      </w:r>
      <w:proofErr w:type="spellEnd"/>
      <w:r w:rsidR="00BE0DB1" w:rsidRPr="00A37740">
        <w:rPr>
          <w:rFonts w:ascii="Times New Roman" w:hAnsi="Times New Roman" w:cs="Times New Roman"/>
          <w:sz w:val="18"/>
          <w:szCs w:val="18"/>
        </w:rPr>
        <w:t xml:space="preserve">, I., &amp; Abdelbaki, N. (2018). Hybrid information filtering engine for personalized job recommender system. In </w:t>
      </w:r>
      <w:r w:rsidR="00BE0DB1" w:rsidRPr="00A37740">
        <w:rPr>
          <w:rFonts w:ascii="Times New Roman" w:hAnsi="Times New Roman" w:cs="Times New Roman"/>
          <w:i/>
          <w:iCs/>
          <w:sz w:val="18"/>
          <w:szCs w:val="18"/>
        </w:rPr>
        <w:t>Advances in Intelligent Systems and Computing</w:t>
      </w:r>
      <w:r w:rsidR="00BE0DB1" w:rsidRPr="00A37740">
        <w:rPr>
          <w:rFonts w:ascii="Times New Roman" w:hAnsi="Times New Roman" w:cs="Times New Roman"/>
          <w:sz w:val="18"/>
          <w:szCs w:val="18"/>
        </w:rPr>
        <w:t xml:space="preserve"> (Vol. 746, pp. 553–563). Springer. </w:t>
      </w:r>
      <w:hyperlink r:id="rId20" w:tgtFrame="_new" w:history="1">
        <w:r w:rsidR="00BE0DB1" w:rsidRPr="00A37740">
          <w:rPr>
            <w:rStyle w:val="Hyperlink"/>
            <w:rFonts w:ascii="Times New Roman" w:hAnsi="Times New Roman" w:cs="Times New Roman"/>
            <w:sz w:val="18"/>
            <w:szCs w:val="18"/>
          </w:rPr>
          <w:t>https://link.springer.com/chapter/10.1007/978-3-319-74690-6_54</w:t>
        </w:r>
      </w:hyperlink>
      <w:r w:rsidR="006D5C26" w:rsidRPr="00A37740">
        <w:rPr>
          <w:rFonts w:ascii="Times New Roman" w:hAnsi="Times New Roman" w:cs="Times New Roman"/>
          <w:sz w:val="18"/>
          <w:szCs w:val="18"/>
        </w:rPr>
        <w:t xml:space="preserve"> </w:t>
      </w:r>
    </w:p>
    <w:p w14:paraId="49D90A86" w14:textId="586846F4" w:rsidR="00815CBA" w:rsidRPr="00060330" w:rsidRDefault="000E7778" w:rsidP="001E1F1A">
      <w:pPr>
        <w:spacing w:line="240" w:lineRule="auto"/>
        <w:rPr>
          <w:rFonts w:ascii="Times New Roman" w:hAnsi="Times New Roman" w:cs="Times New Roman"/>
          <w:sz w:val="18"/>
          <w:szCs w:val="18"/>
        </w:rPr>
      </w:pPr>
      <w:r>
        <w:rPr>
          <w:rFonts w:ascii="Times New Roman" w:hAnsi="Times New Roman" w:cs="Times New Roman"/>
          <w:sz w:val="18"/>
          <w:szCs w:val="18"/>
        </w:rPr>
        <w:t>[</w:t>
      </w:r>
      <w:r w:rsidR="00815CBA" w:rsidRPr="00A37740">
        <w:rPr>
          <w:rFonts w:ascii="Times New Roman" w:hAnsi="Times New Roman" w:cs="Times New Roman"/>
          <w:sz w:val="18"/>
          <w:szCs w:val="18"/>
        </w:rPr>
        <w:t>5</w:t>
      </w:r>
      <w:r>
        <w:rPr>
          <w:rFonts w:ascii="Times New Roman" w:hAnsi="Times New Roman" w:cs="Times New Roman"/>
          <w:sz w:val="18"/>
          <w:szCs w:val="18"/>
        </w:rPr>
        <w:t>]</w:t>
      </w:r>
      <w:r w:rsidR="008C0D68">
        <w:rPr>
          <w:rFonts w:ascii="Times New Roman" w:hAnsi="Times New Roman" w:cs="Times New Roman"/>
          <w:sz w:val="18"/>
          <w:szCs w:val="18"/>
        </w:rPr>
        <w:t xml:space="preserve"> </w:t>
      </w:r>
      <w:r w:rsidR="00A37740" w:rsidRPr="00A37740">
        <w:rPr>
          <w:rFonts w:ascii="Times New Roman" w:hAnsi="Times New Roman" w:cs="Times New Roman"/>
          <w:sz w:val="18"/>
          <w:szCs w:val="18"/>
        </w:rPr>
        <w:t xml:space="preserve">Hong, S. R., Zampieri, M., Hand, B. N., Motti, V., Chung, D., &amp; </w:t>
      </w:r>
      <w:proofErr w:type="spellStart"/>
      <w:r w:rsidR="00A37740" w:rsidRPr="00A37740">
        <w:rPr>
          <w:rFonts w:ascii="Times New Roman" w:hAnsi="Times New Roman" w:cs="Times New Roman"/>
          <w:sz w:val="18"/>
          <w:szCs w:val="18"/>
        </w:rPr>
        <w:t>Uzuner</w:t>
      </w:r>
      <w:proofErr w:type="spellEnd"/>
      <w:r w:rsidR="00A37740" w:rsidRPr="00A37740">
        <w:rPr>
          <w:rFonts w:ascii="Times New Roman" w:hAnsi="Times New Roman" w:cs="Times New Roman"/>
          <w:sz w:val="18"/>
          <w:szCs w:val="18"/>
        </w:rPr>
        <w:t xml:space="preserve">, O. (2024). Collaborative design for job-seekers with autism: A conceptual framework for future research. </w:t>
      </w:r>
      <w:proofErr w:type="spellStart"/>
      <w:r w:rsidR="00A37740" w:rsidRPr="00A37740">
        <w:rPr>
          <w:rFonts w:ascii="Times New Roman" w:hAnsi="Times New Roman" w:cs="Times New Roman"/>
          <w:i/>
          <w:iCs/>
          <w:sz w:val="18"/>
          <w:szCs w:val="18"/>
        </w:rPr>
        <w:t>arXiv</w:t>
      </w:r>
      <w:proofErr w:type="spellEnd"/>
      <w:r w:rsidR="00A37740" w:rsidRPr="00A37740">
        <w:rPr>
          <w:rFonts w:ascii="Times New Roman" w:hAnsi="Times New Roman" w:cs="Times New Roman"/>
          <w:sz w:val="18"/>
          <w:szCs w:val="18"/>
        </w:rPr>
        <w:t xml:space="preserve">. </w:t>
      </w:r>
      <w:hyperlink r:id="rId21" w:tgtFrame="_new" w:history="1">
        <w:r w:rsidR="00A37740" w:rsidRPr="00A37740">
          <w:rPr>
            <w:rStyle w:val="Hyperlink"/>
            <w:rFonts w:ascii="Times New Roman" w:hAnsi="Times New Roman" w:cs="Times New Roman"/>
            <w:sz w:val="18"/>
            <w:szCs w:val="18"/>
          </w:rPr>
          <w:t>https://arxiv.org/abs/2405.06078</w:t>
        </w:r>
      </w:hyperlink>
    </w:p>
    <w:p w14:paraId="4D5F8C16" w14:textId="3B5040A7" w:rsidR="00491D00" w:rsidRPr="00C807E4" w:rsidRDefault="000E7778" w:rsidP="001E1F1A">
      <w:pPr>
        <w:spacing w:line="240" w:lineRule="auto"/>
        <w:rPr>
          <w:rFonts w:ascii="Times New Roman" w:hAnsi="Times New Roman" w:cs="Times New Roman"/>
          <w:sz w:val="18"/>
          <w:szCs w:val="18"/>
        </w:rPr>
      </w:pPr>
      <w:r>
        <w:rPr>
          <w:rFonts w:ascii="Times New Roman" w:hAnsi="Times New Roman" w:cs="Times New Roman"/>
          <w:sz w:val="18"/>
          <w:szCs w:val="18"/>
        </w:rPr>
        <w:t>[</w:t>
      </w:r>
      <w:r w:rsidR="005D434A" w:rsidRPr="00C807E4">
        <w:rPr>
          <w:rFonts w:ascii="Times New Roman" w:hAnsi="Times New Roman" w:cs="Times New Roman"/>
          <w:sz w:val="18"/>
          <w:szCs w:val="18"/>
        </w:rPr>
        <w:t>6</w:t>
      </w:r>
      <w:r>
        <w:rPr>
          <w:rFonts w:ascii="Times New Roman" w:hAnsi="Times New Roman" w:cs="Times New Roman"/>
          <w:sz w:val="18"/>
          <w:szCs w:val="18"/>
        </w:rPr>
        <w:t>]</w:t>
      </w:r>
      <w:r w:rsidR="008C0D68">
        <w:rPr>
          <w:rFonts w:ascii="Times New Roman" w:hAnsi="Times New Roman" w:cs="Times New Roman"/>
          <w:sz w:val="18"/>
          <w:szCs w:val="18"/>
        </w:rPr>
        <w:t xml:space="preserve"> </w:t>
      </w:r>
      <w:r w:rsidR="00DB7639" w:rsidRPr="00C807E4">
        <w:rPr>
          <w:rFonts w:ascii="Times New Roman" w:hAnsi="Times New Roman" w:cs="Times New Roman"/>
          <w:sz w:val="18"/>
          <w:szCs w:val="18"/>
        </w:rPr>
        <w:t xml:space="preserve">Harris, C. G. (2018). Making better job hiring decisions using “human in the loop” techniques. In </w:t>
      </w:r>
      <w:r w:rsidR="00DB7639" w:rsidRPr="00C807E4">
        <w:rPr>
          <w:rFonts w:ascii="Times New Roman" w:hAnsi="Times New Roman" w:cs="Times New Roman"/>
          <w:i/>
          <w:iCs/>
          <w:sz w:val="18"/>
          <w:szCs w:val="18"/>
        </w:rPr>
        <w:t>Proceedings of the 2nd International Workshop on Augmenting Intelligence with Humans-in-the-Loop co-located with 17th International Semantic Web Conference (ISWC 2018)</w:t>
      </w:r>
      <w:r w:rsidR="00DB7639" w:rsidRPr="00C807E4">
        <w:rPr>
          <w:rFonts w:ascii="Times New Roman" w:hAnsi="Times New Roman" w:cs="Times New Roman"/>
          <w:sz w:val="18"/>
          <w:szCs w:val="18"/>
        </w:rPr>
        <w:t xml:space="preserve"> (Vol. 2169, pp. 16–26). CEUR-WS. </w:t>
      </w:r>
      <w:hyperlink r:id="rId22" w:tgtFrame="_new" w:history="1">
        <w:r w:rsidR="00DB7639" w:rsidRPr="00C807E4">
          <w:rPr>
            <w:rStyle w:val="Hyperlink"/>
            <w:rFonts w:ascii="Times New Roman" w:hAnsi="Times New Roman" w:cs="Times New Roman"/>
            <w:sz w:val="18"/>
            <w:szCs w:val="18"/>
          </w:rPr>
          <w:t>https://ceur-ws.org/Vol-2169/paper-03.pdf</w:t>
        </w:r>
      </w:hyperlink>
    </w:p>
    <w:p w14:paraId="1DF757F5" w14:textId="01AF60B4" w:rsidR="00DB7639" w:rsidRPr="00C807E4" w:rsidRDefault="000E7778" w:rsidP="001E1F1A">
      <w:pPr>
        <w:spacing w:line="240" w:lineRule="auto"/>
        <w:rPr>
          <w:rFonts w:ascii="Times New Roman" w:hAnsi="Times New Roman" w:cs="Times New Roman"/>
          <w:sz w:val="18"/>
          <w:szCs w:val="18"/>
        </w:rPr>
      </w:pPr>
      <w:r>
        <w:rPr>
          <w:rFonts w:ascii="Times New Roman" w:hAnsi="Times New Roman" w:cs="Times New Roman"/>
          <w:sz w:val="18"/>
          <w:szCs w:val="18"/>
        </w:rPr>
        <w:t>[</w:t>
      </w:r>
      <w:r w:rsidR="00DB7639" w:rsidRPr="00C807E4">
        <w:rPr>
          <w:rFonts w:ascii="Times New Roman" w:hAnsi="Times New Roman" w:cs="Times New Roman"/>
          <w:sz w:val="18"/>
          <w:szCs w:val="18"/>
        </w:rPr>
        <w:t>7</w:t>
      </w:r>
      <w:r>
        <w:rPr>
          <w:rFonts w:ascii="Times New Roman" w:hAnsi="Times New Roman" w:cs="Times New Roman"/>
          <w:sz w:val="18"/>
          <w:szCs w:val="18"/>
        </w:rPr>
        <w:t>]</w:t>
      </w:r>
      <w:r w:rsidR="008C0D68">
        <w:rPr>
          <w:rFonts w:ascii="Times New Roman" w:hAnsi="Times New Roman" w:cs="Times New Roman"/>
          <w:sz w:val="18"/>
          <w:szCs w:val="18"/>
        </w:rPr>
        <w:t xml:space="preserve"> </w:t>
      </w:r>
      <w:r w:rsidR="00DB7639" w:rsidRPr="00C807E4">
        <w:rPr>
          <w:rFonts w:ascii="Times New Roman" w:hAnsi="Times New Roman" w:cs="Times New Roman"/>
          <w:sz w:val="18"/>
          <w:szCs w:val="18"/>
        </w:rPr>
        <w:t xml:space="preserve">Ara, Z., Ganguly, A., Peppard, D., &amp; Hong, S. R. (2024). Collaborative job seeking for people with autism: Challenges and design opportunities. In </w:t>
      </w:r>
      <w:r w:rsidR="00DB7639" w:rsidRPr="00C807E4">
        <w:rPr>
          <w:rFonts w:ascii="Times New Roman" w:hAnsi="Times New Roman" w:cs="Times New Roman"/>
          <w:i/>
          <w:iCs/>
          <w:sz w:val="18"/>
          <w:szCs w:val="18"/>
        </w:rPr>
        <w:t>Proceedings of the 2024 CHI Conference on Human Factors in Computing Systems</w:t>
      </w:r>
      <w:r w:rsidR="00DB7639" w:rsidRPr="00C807E4">
        <w:rPr>
          <w:rFonts w:ascii="Times New Roman" w:hAnsi="Times New Roman" w:cs="Times New Roman"/>
          <w:sz w:val="18"/>
          <w:szCs w:val="18"/>
        </w:rPr>
        <w:t xml:space="preserve"> (Vol. 73, p. 73). ACM. </w:t>
      </w:r>
      <w:hyperlink r:id="rId23" w:tgtFrame="_new" w:history="1">
        <w:r w:rsidR="00DB7639" w:rsidRPr="00C807E4">
          <w:rPr>
            <w:rStyle w:val="Hyperlink"/>
            <w:rFonts w:ascii="Times New Roman" w:hAnsi="Times New Roman" w:cs="Times New Roman"/>
            <w:sz w:val="18"/>
            <w:szCs w:val="18"/>
          </w:rPr>
          <w:t>https://dl.acm.org/doi/10.1145/3613904.3642197</w:t>
        </w:r>
      </w:hyperlink>
    </w:p>
    <w:p w14:paraId="14A152BF" w14:textId="563BE1E1" w:rsidR="00DB7639" w:rsidRPr="00C807E4" w:rsidRDefault="000E7778" w:rsidP="001E1F1A">
      <w:pPr>
        <w:spacing w:line="240" w:lineRule="auto"/>
        <w:rPr>
          <w:rFonts w:ascii="Times New Roman" w:hAnsi="Times New Roman" w:cs="Times New Roman"/>
          <w:sz w:val="18"/>
          <w:szCs w:val="18"/>
        </w:rPr>
      </w:pPr>
      <w:r>
        <w:rPr>
          <w:rFonts w:ascii="Times New Roman" w:hAnsi="Times New Roman" w:cs="Times New Roman"/>
          <w:sz w:val="18"/>
          <w:szCs w:val="18"/>
        </w:rPr>
        <w:t>[</w:t>
      </w:r>
      <w:r w:rsidR="00DB7639" w:rsidRPr="00C807E4">
        <w:rPr>
          <w:rFonts w:ascii="Times New Roman" w:hAnsi="Times New Roman" w:cs="Times New Roman"/>
          <w:sz w:val="18"/>
          <w:szCs w:val="18"/>
        </w:rPr>
        <w:t>8</w:t>
      </w:r>
      <w:r>
        <w:rPr>
          <w:rFonts w:ascii="Times New Roman" w:hAnsi="Times New Roman" w:cs="Times New Roman"/>
          <w:sz w:val="18"/>
          <w:szCs w:val="18"/>
        </w:rPr>
        <w:t>]</w:t>
      </w:r>
      <w:r w:rsidR="008C0D68">
        <w:rPr>
          <w:rFonts w:ascii="Times New Roman" w:hAnsi="Times New Roman" w:cs="Times New Roman"/>
          <w:sz w:val="18"/>
          <w:szCs w:val="18"/>
        </w:rPr>
        <w:t xml:space="preserve"> </w:t>
      </w:r>
      <w:r w:rsidR="00DB7639" w:rsidRPr="00C807E4">
        <w:rPr>
          <w:rFonts w:ascii="Times New Roman" w:hAnsi="Times New Roman" w:cs="Times New Roman"/>
          <w:sz w:val="18"/>
          <w:szCs w:val="18"/>
        </w:rPr>
        <w:t xml:space="preserve">Saleh, J., et al. (2025). Neurodivergence and the workplace: A systematic review of the literature. </w:t>
      </w:r>
      <w:r w:rsidR="00DB7639" w:rsidRPr="00C807E4">
        <w:rPr>
          <w:rFonts w:ascii="Times New Roman" w:hAnsi="Times New Roman" w:cs="Times New Roman"/>
          <w:i/>
          <w:iCs/>
          <w:sz w:val="18"/>
          <w:szCs w:val="18"/>
        </w:rPr>
        <w:t xml:space="preserve">Journal of Vocational </w:t>
      </w:r>
      <w:proofErr w:type="spellStart"/>
      <w:r w:rsidR="00DB7639" w:rsidRPr="00C807E4">
        <w:rPr>
          <w:rFonts w:ascii="Times New Roman" w:hAnsi="Times New Roman" w:cs="Times New Roman"/>
          <w:i/>
          <w:iCs/>
          <w:sz w:val="18"/>
          <w:szCs w:val="18"/>
        </w:rPr>
        <w:t>Behavior</w:t>
      </w:r>
      <w:proofErr w:type="spellEnd"/>
      <w:r w:rsidR="00DB7639" w:rsidRPr="00C807E4">
        <w:rPr>
          <w:rFonts w:ascii="Times New Roman" w:hAnsi="Times New Roman" w:cs="Times New Roman"/>
          <w:i/>
          <w:iCs/>
          <w:sz w:val="18"/>
          <w:szCs w:val="18"/>
        </w:rPr>
        <w:t>, 145</w:t>
      </w:r>
      <w:r w:rsidR="00DB7639" w:rsidRPr="00C807E4">
        <w:rPr>
          <w:rFonts w:ascii="Times New Roman" w:hAnsi="Times New Roman" w:cs="Times New Roman"/>
          <w:sz w:val="18"/>
          <w:szCs w:val="18"/>
        </w:rPr>
        <w:t xml:space="preserve">, 104666. </w:t>
      </w:r>
      <w:hyperlink r:id="rId24" w:tgtFrame="_new" w:history="1">
        <w:r w:rsidR="00DB7639" w:rsidRPr="00C807E4">
          <w:rPr>
            <w:rStyle w:val="Hyperlink"/>
            <w:rFonts w:ascii="Times New Roman" w:hAnsi="Times New Roman" w:cs="Times New Roman"/>
            <w:sz w:val="18"/>
            <w:szCs w:val="18"/>
          </w:rPr>
          <w:t>https://journals.sagepub.com/doi/10.1177/10522263251337564</w:t>
        </w:r>
      </w:hyperlink>
    </w:p>
    <w:p w14:paraId="59161EF9" w14:textId="3AD49DCA" w:rsidR="00DB7639" w:rsidRPr="00C807E4" w:rsidRDefault="000E7778" w:rsidP="001E1F1A">
      <w:pPr>
        <w:spacing w:line="240" w:lineRule="auto"/>
        <w:rPr>
          <w:rFonts w:ascii="Times New Roman" w:hAnsi="Times New Roman" w:cs="Times New Roman"/>
          <w:sz w:val="18"/>
          <w:szCs w:val="18"/>
        </w:rPr>
      </w:pPr>
      <w:r>
        <w:rPr>
          <w:rFonts w:ascii="Times New Roman" w:hAnsi="Times New Roman" w:cs="Times New Roman"/>
          <w:sz w:val="18"/>
          <w:szCs w:val="18"/>
        </w:rPr>
        <w:t>[</w:t>
      </w:r>
      <w:r w:rsidR="00DB7639" w:rsidRPr="00C807E4">
        <w:rPr>
          <w:rFonts w:ascii="Times New Roman" w:hAnsi="Times New Roman" w:cs="Times New Roman"/>
          <w:sz w:val="18"/>
          <w:szCs w:val="18"/>
        </w:rPr>
        <w:t>9</w:t>
      </w:r>
      <w:r>
        <w:rPr>
          <w:rFonts w:ascii="Times New Roman" w:hAnsi="Times New Roman" w:cs="Times New Roman"/>
          <w:sz w:val="18"/>
          <w:szCs w:val="18"/>
        </w:rPr>
        <w:t>]</w:t>
      </w:r>
      <w:r w:rsidR="008C0D68">
        <w:rPr>
          <w:rFonts w:ascii="Times New Roman" w:hAnsi="Times New Roman" w:cs="Times New Roman"/>
          <w:sz w:val="18"/>
          <w:szCs w:val="18"/>
        </w:rPr>
        <w:t xml:space="preserve"> </w:t>
      </w:r>
      <w:r w:rsidR="00FC2F49" w:rsidRPr="00C807E4">
        <w:rPr>
          <w:rFonts w:ascii="Times New Roman" w:hAnsi="Times New Roman" w:cs="Times New Roman"/>
          <w:sz w:val="18"/>
          <w:szCs w:val="18"/>
        </w:rPr>
        <w:t xml:space="preserve">Nair, V. S. (2025). Mapping the lacunae between neurodivergent individuals and work organizations. </w:t>
      </w:r>
      <w:r w:rsidR="00FC2F49" w:rsidRPr="00C807E4">
        <w:rPr>
          <w:rFonts w:ascii="Times New Roman" w:hAnsi="Times New Roman" w:cs="Times New Roman"/>
          <w:i/>
          <w:iCs/>
          <w:sz w:val="18"/>
          <w:szCs w:val="18"/>
        </w:rPr>
        <w:t>Human Resource Management Review, 35</w:t>
      </w:r>
      <w:r w:rsidR="00FC2F49" w:rsidRPr="00C807E4">
        <w:rPr>
          <w:rFonts w:ascii="Times New Roman" w:hAnsi="Times New Roman" w:cs="Times New Roman"/>
          <w:sz w:val="18"/>
          <w:szCs w:val="18"/>
        </w:rPr>
        <w:t xml:space="preserve">, 100857. </w:t>
      </w:r>
      <w:hyperlink r:id="rId25" w:tgtFrame="_new" w:history="1">
        <w:r w:rsidR="00FC2F49" w:rsidRPr="00C807E4">
          <w:rPr>
            <w:rStyle w:val="Hyperlink"/>
            <w:rFonts w:ascii="Times New Roman" w:hAnsi="Times New Roman" w:cs="Times New Roman"/>
            <w:sz w:val="18"/>
            <w:szCs w:val="18"/>
          </w:rPr>
          <w:t>https://www.sciencedirect.com/science/article/pii/S0001691825004469</w:t>
        </w:r>
      </w:hyperlink>
    </w:p>
    <w:p w14:paraId="1B781D2E" w14:textId="75B80F17" w:rsidR="00FC2F49" w:rsidRPr="0037132A" w:rsidRDefault="000E7778" w:rsidP="001E1F1A">
      <w:pPr>
        <w:spacing w:line="240" w:lineRule="auto"/>
        <w:rPr>
          <w:rFonts w:ascii="Times New Roman" w:hAnsi="Times New Roman" w:cs="Times New Roman"/>
          <w:sz w:val="18"/>
          <w:szCs w:val="18"/>
        </w:rPr>
      </w:pPr>
      <w:r>
        <w:rPr>
          <w:rFonts w:ascii="Times New Roman" w:hAnsi="Times New Roman" w:cs="Times New Roman"/>
          <w:sz w:val="18"/>
          <w:szCs w:val="18"/>
        </w:rPr>
        <w:t>[</w:t>
      </w:r>
      <w:r w:rsidR="00FC2F49" w:rsidRPr="0037132A">
        <w:rPr>
          <w:rFonts w:ascii="Times New Roman" w:hAnsi="Times New Roman" w:cs="Times New Roman"/>
          <w:sz w:val="18"/>
          <w:szCs w:val="18"/>
        </w:rPr>
        <w:t>10</w:t>
      </w:r>
      <w:r>
        <w:rPr>
          <w:rFonts w:ascii="Times New Roman" w:hAnsi="Times New Roman" w:cs="Times New Roman"/>
          <w:sz w:val="18"/>
          <w:szCs w:val="18"/>
        </w:rPr>
        <w:t>]</w:t>
      </w:r>
      <w:r w:rsidR="0037132A" w:rsidRPr="0037132A">
        <w:rPr>
          <w:rFonts w:ascii="Times New Roman" w:hAnsi="Times New Roman" w:cs="Times New Roman"/>
          <w:sz w:val="18"/>
          <w:szCs w:val="18"/>
        </w:rPr>
        <w:t xml:space="preserve"> Johnson, S. P., et al. (2023). Understanding the experience of neurodivergent workers in image and text data annotation. </w:t>
      </w:r>
      <w:r w:rsidR="0037132A" w:rsidRPr="0037132A">
        <w:rPr>
          <w:rFonts w:ascii="Times New Roman" w:hAnsi="Times New Roman" w:cs="Times New Roman"/>
          <w:i/>
          <w:iCs/>
          <w:sz w:val="18"/>
          <w:szCs w:val="18"/>
        </w:rPr>
        <w:t>Data Science Journal, 22</w:t>
      </w:r>
      <w:r w:rsidR="0037132A" w:rsidRPr="0037132A">
        <w:rPr>
          <w:rFonts w:ascii="Times New Roman" w:hAnsi="Times New Roman" w:cs="Times New Roman"/>
          <w:sz w:val="18"/>
          <w:szCs w:val="18"/>
        </w:rPr>
        <w:t xml:space="preserve">, 1–14. </w:t>
      </w:r>
      <w:hyperlink r:id="rId26" w:tgtFrame="_new" w:history="1">
        <w:r w:rsidR="0037132A" w:rsidRPr="0037132A">
          <w:rPr>
            <w:rStyle w:val="Hyperlink"/>
            <w:rFonts w:ascii="Times New Roman" w:hAnsi="Times New Roman" w:cs="Times New Roman"/>
            <w:sz w:val="18"/>
            <w:szCs w:val="18"/>
          </w:rPr>
          <w:t>https://datascience.codata.org/articles/10.5334/dsj-2023-040</w:t>
        </w:r>
      </w:hyperlink>
    </w:p>
    <w:p w14:paraId="6E5FD1BD" w14:textId="32C3022F" w:rsidR="0037132A" w:rsidRDefault="000E7778" w:rsidP="001E1F1A">
      <w:pPr>
        <w:spacing w:line="240" w:lineRule="auto"/>
        <w:rPr>
          <w:rFonts w:ascii="Times New Roman" w:hAnsi="Times New Roman" w:cs="Times New Roman"/>
          <w:sz w:val="18"/>
          <w:szCs w:val="18"/>
        </w:rPr>
      </w:pPr>
      <w:r>
        <w:rPr>
          <w:rFonts w:ascii="Times New Roman" w:hAnsi="Times New Roman" w:cs="Times New Roman"/>
          <w:sz w:val="18"/>
          <w:szCs w:val="18"/>
        </w:rPr>
        <w:t>[</w:t>
      </w:r>
      <w:r w:rsidR="0037132A" w:rsidRPr="0037132A">
        <w:rPr>
          <w:rFonts w:ascii="Times New Roman" w:hAnsi="Times New Roman" w:cs="Times New Roman"/>
          <w:sz w:val="18"/>
          <w:szCs w:val="18"/>
        </w:rPr>
        <w:t>11</w:t>
      </w:r>
      <w:r>
        <w:rPr>
          <w:rFonts w:ascii="Times New Roman" w:hAnsi="Times New Roman" w:cs="Times New Roman"/>
          <w:sz w:val="18"/>
          <w:szCs w:val="18"/>
        </w:rPr>
        <w:t>]</w:t>
      </w:r>
      <w:r w:rsidR="0037132A" w:rsidRPr="0037132A">
        <w:rPr>
          <w:rFonts w:ascii="Times New Roman" w:hAnsi="Times New Roman" w:cs="Times New Roman"/>
          <w:sz w:val="18"/>
          <w:szCs w:val="18"/>
        </w:rPr>
        <w:t xml:space="preserve"> </w:t>
      </w:r>
      <w:proofErr w:type="spellStart"/>
      <w:r w:rsidR="0037132A" w:rsidRPr="0037132A">
        <w:rPr>
          <w:rFonts w:ascii="Times New Roman" w:hAnsi="Times New Roman" w:cs="Times New Roman"/>
          <w:sz w:val="18"/>
          <w:szCs w:val="18"/>
        </w:rPr>
        <w:t>Memarian</w:t>
      </w:r>
      <w:proofErr w:type="spellEnd"/>
      <w:r w:rsidR="0037132A" w:rsidRPr="0037132A">
        <w:rPr>
          <w:rFonts w:ascii="Times New Roman" w:hAnsi="Times New Roman" w:cs="Times New Roman"/>
          <w:sz w:val="18"/>
          <w:szCs w:val="18"/>
        </w:rPr>
        <w:t xml:space="preserve">, B., et al. (2024). Human-in-the-loop in artificial intelligence in education: A review and entity-relationship analysis. </w:t>
      </w:r>
      <w:r w:rsidR="0037132A" w:rsidRPr="0037132A">
        <w:rPr>
          <w:rFonts w:ascii="Times New Roman" w:hAnsi="Times New Roman" w:cs="Times New Roman"/>
          <w:i/>
          <w:iCs/>
          <w:sz w:val="18"/>
          <w:szCs w:val="18"/>
        </w:rPr>
        <w:t>Computers and Education, 168</w:t>
      </w:r>
      <w:r w:rsidR="0037132A" w:rsidRPr="0037132A">
        <w:rPr>
          <w:rFonts w:ascii="Times New Roman" w:hAnsi="Times New Roman" w:cs="Times New Roman"/>
          <w:sz w:val="18"/>
          <w:szCs w:val="18"/>
        </w:rPr>
        <w:t xml:space="preserve">, 104201. </w:t>
      </w:r>
      <w:hyperlink r:id="rId27" w:tgtFrame="_new" w:history="1">
        <w:r w:rsidR="0037132A" w:rsidRPr="0037132A">
          <w:rPr>
            <w:rStyle w:val="Hyperlink"/>
            <w:rFonts w:ascii="Times New Roman" w:hAnsi="Times New Roman" w:cs="Times New Roman"/>
            <w:sz w:val="18"/>
            <w:szCs w:val="18"/>
          </w:rPr>
          <w:t>https://www.sciencedirect.com/science/article/pii/S2949882124000136</w:t>
        </w:r>
      </w:hyperlink>
    </w:p>
    <w:p w14:paraId="546CD5B6" w14:textId="18EB910D" w:rsidR="004019F6" w:rsidRDefault="000E7778" w:rsidP="001E1F1A">
      <w:pPr>
        <w:spacing w:line="240" w:lineRule="auto"/>
      </w:pPr>
      <w:r>
        <w:rPr>
          <w:rFonts w:ascii="Times New Roman" w:hAnsi="Times New Roman" w:cs="Times New Roman"/>
          <w:sz w:val="18"/>
          <w:szCs w:val="18"/>
        </w:rPr>
        <w:t>[</w:t>
      </w:r>
      <w:r w:rsidR="004019F6">
        <w:rPr>
          <w:rFonts w:ascii="Times New Roman" w:hAnsi="Times New Roman" w:cs="Times New Roman"/>
          <w:sz w:val="18"/>
          <w:szCs w:val="18"/>
        </w:rPr>
        <w:t>12</w:t>
      </w:r>
      <w:r>
        <w:rPr>
          <w:rFonts w:ascii="Times New Roman" w:hAnsi="Times New Roman" w:cs="Times New Roman"/>
          <w:sz w:val="18"/>
          <w:szCs w:val="18"/>
        </w:rPr>
        <w:t>]</w:t>
      </w:r>
      <w:r w:rsidR="004019F6" w:rsidRPr="004019F6">
        <w:t xml:space="preserve"> </w:t>
      </w:r>
      <w:r w:rsidR="004019F6" w:rsidRPr="004019F6">
        <w:rPr>
          <w:rFonts w:ascii="Times New Roman" w:hAnsi="Times New Roman" w:cs="Times New Roman"/>
          <w:sz w:val="18"/>
          <w:szCs w:val="18"/>
        </w:rPr>
        <w:t xml:space="preserve">Kapp, E. E., Byers, S. M., Lawson, L. L., &amp; </w:t>
      </w:r>
      <w:proofErr w:type="spellStart"/>
      <w:r w:rsidR="004019F6" w:rsidRPr="004019F6">
        <w:rPr>
          <w:rFonts w:ascii="Times New Roman" w:hAnsi="Times New Roman" w:cs="Times New Roman"/>
          <w:sz w:val="18"/>
          <w:szCs w:val="18"/>
        </w:rPr>
        <w:t>Ougrin</w:t>
      </w:r>
      <w:proofErr w:type="spellEnd"/>
      <w:r w:rsidR="004019F6" w:rsidRPr="004019F6">
        <w:rPr>
          <w:rFonts w:ascii="Times New Roman" w:hAnsi="Times New Roman" w:cs="Times New Roman"/>
          <w:sz w:val="18"/>
          <w:szCs w:val="18"/>
        </w:rPr>
        <w:t xml:space="preserve">, C. F. (2023). Exploring neurodiversity in the workplace: Perspectives on inclusion, accommodations, and employment outcomes. </w:t>
      </w:r>
      <w:r w:rsidR="004019F6" w:rsidRPr="004019F6">
        <w:rPr>
          <w:rFonts w:ascii="Times New Roman" w:hAnsi="Times New Roman" w:cs="Times New Roman"/>
          <w:i/>
          <w:iCs/>
          <w:sz w:val="18"/>
          <w:szCs w:val="18"/>
        </w:rPr>
        <w:t>Journal of Vocational Rehabilitation, 58</w:t>
      </w:r>
      <w:r w:rsidR="004019F6" w:rsidRPr="004019F6">
        <w:rPr>
          <w:rFonts w:ascii="Times New Roman" w:hAnsi="Times New Roman" w:cs="Times New Roman"/>
          <w:sz w:val="18"/>
          <w:szCs w:val="18"/>
        </w:rPr>
        <w:t xml:space="preserve">, 73–89. </w:t>
      </w:r>
      <w:hyperlink r:id="rId28" w:tgtFrame="_new" w:history="1">
        <w:r w:rsidR="004019F6" w:rsidRPr="004019F6">
          <w:rPr>
            <w:rStyle w:val="Hyperlink"/>
            <w:rFonts w:ascii="Times New Roman" w:hAnsi="Times New Roman" w:cs="Times New Roman"/>
            <w:sz w:val="18"/>
            <w:szCs w:val="18"/>
          </w:rPr>
          <w:t>https://journals.sagepub.com/doi/full/10.1177/10464964231213564</w:t>
        </w:r>
      </w:hyperlink>
      <w:r w:rsidR="00001E35">
        <w:t xml:space="preserve"> </w:t>
      </w:r>
    </w:p>
    <w:p w14:paraId="2F9F8796" w14:textId="77777777" w:rsidR="00056865" w:rsidRPr="00056865" w:rsidRDefault="00056865" w:rsidP="001E1F1A">
      <w:pPr>
        <w:spacing w:line="240" w:lineRule="auto"/>
        <w:rPr>
          <w:rFonts w:ascii="Times New Roman" w:hAnsi="Times New Roman" w:cs="Times New Roman"/>
          <w:sz w:val="18"/>
          <w:szCs w:val="18"/>
        </w:rPr>
      </w:pPr>
      <w:r w:rsidRPr="00056865">
        <w:rPr>
          <w:rFonts w:ascii="Times New Roman" w:hAnsi="Times New Roman" w:cs="Times New Roman"/>
          <w:sz w:val="18"/>
          <w:szCs w:val="18"/>
        </w:rPr>
        <w:t xml:space="preserve">[13] van Rijswijk, J., </w:t>
      </w:r>
      <w:proofErr w:type="spellStart"/>
      <w:r w:rsidRPr="00056865">
        <w:rPr>
          <w:rFonts w:ascii="Times New Roman" w:hAnsi="Times New Roman" w:cs="Times New Roman"/>
          <w:sz w:val="18"/>
          <w:szCs w:val="18"/>
        </w:rPr>
        <w:t>Curșeu</w:t>
      </w:r>
      <w:proofErr w:type="spellEnd"/>
      <w:r w:rsidRPr="00056865">
        <w:rPr>
          <w:rFonts w:ascii="Times New Roman" w:hAnsi="Times New Roman" w:cs="Times New Roman"/>
          <w:sz w:val="18"/>
          <w:szCs w:val="18"/>
        </w:rPr>
        <w:t xml:space="preserve">, P. L., &amp; van </w:t>
      </w:r>
      <w:proofErr w:type="spellStart"/>
      <w:r w:rsidRPr="00056865">
        <w:rPr>
          <w:rFonts w:ascii="Times New Roman" w:hAnsi="Times New Roman" w:cs="Times New Roman"/>
          <w:sz w:val="18"/>
          <w:szCs w:val="18"/>
        </w:rPr>
        <w:t>Oortmerssen</w:t>
      </w:r>
      <w:proofErr w:type="spellEnd"/>
      <w:r w:rsidRPr="00056865">
        <w:rPr>
          <w:rFonts w:ascii="Times New Roman" w:hAnsi="Times New Roman" w:cs="Times New Roman"/>
          <w:sz w:val="18"/>
          <w:szCs w:val="18"/>
        </w:rPr>
        <w:t xml:space="preserve">, L. A. (2024). </w:t>
      </w:r>
      <w:r w:rsidRPr="00056865">
        <w:rPr>
          <w:rFonts w:ascii="Times New Roman" w:hAnsi="Times New Roman" w:cs="Times New Roman"/>
          <w:i/>
          <w:iCs/>
          <w:sz w:val="18"/>
          <w:szCs w:val="18"/>
        </w:rPr>
        <w:t>Cognitive and neurodiversity in groups: A systemic and integrative review.</w:t>
      </w:r>
      <w:r w:rsidRPr="00056865">
        <w:rPr>
          <w:rFonts w:ascii="Times New Roman" w:hAnsi="Times New Roman" w:cs="Times New Roman"/>
          <w:sz w:val="18"/>
          <w:szCs w:val="18"/>
        </w:rPr>
        <w:t xml:space="preserve"> </w:t>
      </w:r>
      <w:r w:rsidRPr="00056865">
        <w:rPr>
          <w:rFonts w:ascii="Times New Roman" w:hAnsi="Times New Roman" w:cs="Times New Roman"/>
          <w:i/>
          <w:iCs/>
          <w:sz w:val="18"/>
          <w:szCs w:val="18"/>
        </w:rPr>
        <w:t>Small Group Research, 55</w:t>
      </w:r>
      <w:r w:rsidRPr="00056865">
        <w:rPr>
          <w:rFonts w:ascii="Times New Roman" w:hAnsi="Times New Roman" w:cs="Times New Roman"/>
          <w:sz w:val="18"/>
          <w:szCs w:val="18"/>
        </w:rPr>
        <w:t xml:space="preserve">(1), 44–88. </w:t>
      </w:r>
      <w:hyperlink r:id="rId29" w:history="1">
        <w:r w:rsidRPr="00056865">
          <w:rPr>
            <w:rStyle w:val="Hyperlink"/>
            <w:rFonts w:ascii="Times New Roman" w:hAnsi="Times New Roman" w:cs="Times New Roman"/>
            <w:sz w:val="18"/>
            <w:szCs w:val="18"/>
          </w:rPr>
          <w:t>https://journals.sagepub.com/doi/pdf/10.1177/10464964231213564</w:t>
        </w:r>
      </w:hyperlink>
    </w:p>
    <w:p w14:paraId="16215BBD" w14:textId="77777777" w:rsidR="00056865" w:rsidRPr="00056865" w:rsidRDefault="00056865" w:rsidP="001E1F1A">
      <w:pPr>
        <w:spacing w:line="240" w:lineRule="auto"/>
        <w:rPr>
          <w:rFonts w:ascii="Times New Roman" w:hAnsi="Times New Roman" w:cs="Times New Roman"/>
          <w:sz w:val="18"/>
          <w:szCs w:val="18"/>
        </w:rPr>
      </w:pPr>
      <w:r w:rsidRPr="00056865">
        <w:rPr>
          <w:rFonts w:ascii="Times New Roman" w:hAnsi="Times New Roman" w:cs="Times New Roman"/>
          <w:sz w:val="18"/>
          <w:szCs w:val="18"/>
        </w:rPr>
        <w:t xml:space="preserve">[14] Davies, J., et al. (2024). </w:t>
      </w:r>
      <w:r w:rsidRPr="00056865">
        <w:rPr>
          <w:rFonts w:ascii="Times New Roman" w:hAnsi="Times New Roman" w:cs="Times New Roman"/>
          <w:i/>
          <w:iCs/>
          <w:sz w:val="18"/>
          <w:szCs w:val="18"/>
        </w:rPr>
        <w:t>Career progression for autistic people: A scoping review.</w:t>
      </w:r>
      <w:r w:rsidRPr="00056865">
        <w:rPr>
          <w:rFonts w:ascii="Times New Roman" w:hAnsi="Times New Roman" w:cs="Times New Roman"/>
          <w:sz w:val="18"/>
          <w:szCs w:val="18"/>
        </w:rPr>
        <w:t xml:space="preserve"> </w:t>
      </w:r>
      <w:r w:rsidRPr="00056865">
        <w:rPr>
          <w:rFonts w:ascii="Times New Roman" w:hAnsi="Times New Roman" w:cs="Times New Roman"/>
          <w:i/>
          <w:iCs/>
          <w:sz w:val="18"/>
          <w:szCs w:val="18"/>
        </w:rPr>
        <w:t>Autism in Adulthood, 6</w:t>
      </w:r>
      <w:r w:rsidRPr="00056865">
        <w:rPr>
          <w:rFonts w:ascii="Times New Roman" w:hAnsi="Times New Roman" w:cs="Times New Roman"/>
          <w:sz w:val="18"/>
          <w:szCs w:val="18"/>
        </w:rPr>
        <w:t xml:space="preserve">(1), 3–14. </w:t>
      </w:r>
      <w:hyperlink r:id="rId30" w:history="1">
        <w:r w:rsidRPr="00056865">
          <w:rPr>
            <w:rStyle w:val="Hyperlink"/>
            <w:rFonts w:ascii="Times New Roman" w:hAnsi="Times New Roman" w:cs="Times New Roman"/>
            <w:sz w:val="18"/>
            <w:szCs w:val="18"/>
          </w:rPr>
          <w:t>https://pmc.ncbi.nlm.nih.gov/articles/PMC11494842/pdf/10.1177_13623613241236110.pdf</w:t>
        </w:r>
      </w:hyperlink>
    </w:p>
    <w:p w14:paraId="18C917C3" w14:textId="77777777" w:rsidR="00056865" w:rsidRPr="00056865" w:rsidRDefault="00056865" w:rsidP="001E1F1A">
      <w:pPr>
        <w:spacing w:line="240" w:lineRule="auto"/>
        <w:rPr>
          <w:rFonts w:ascii="Times New Roman" w:hAnsi="Times New Roman" w:cs="Times New Roman"/>
          <w:sz w:val="18"/>
          <w:szCs w:val="18"/>
        </w:rPr>
      </w:pPr>
      <w:r w:rsidRPr="00056865">
        <w:rPr>
          <w:rFonts w:ascii="Times New Roman" w:hAnsi="Times New Roman" w:cs="Times New Roman"/>
          <w:sz w:val="18"/>
          <w:szCs w:val="18"/>
        </w:rPr>
        <w:t xml:space="preserve">[15] Weber, C., Krieger, B., </w:t>
      </w:r>
      <w:proofErr w:type="spellStart"/>
      <w:r w:rsidRPr="00056865">
        <w:rPr>
          <w:rFonts w:ascii="Times New Roman" w:hAnsi="Times New Roman" w:cs="Times New Roman"/>
          <w:sz w:val="18"/>
          <w:szCs w:val="18"/>
        </w:rPr>
        <w:t>Häne</w:t>
      </w:r>
      <w:proofErr w:type="spellEnd"/>
      <w:r w:rsidRPr="00056865">
        <w:rPr>
          <w:rFonts w:ascii="Times New Roman" w:hAnsi="Times New Roman" w:cs="Times New Roman"/>
          <w:sz w:val="18"/>
          <w:szCs w:val="18"/>
        </w:rPr>
        <w:t xml:space="preserve">, E., Yarker, J., &amp; McDowall, A. (2024). </w:t>
      </w:r>
      <w:r w:rsidRPr="00056865">
        <w:rPr>
          <w:rFonts w:ascii="Times New Roman" w:hAnsi="Times New Roman" w:cs="Times New Roman"/>
          <w:i/>
          <w:iCs/>
          <w:sz w:val="18"/>
          <w:szCs w:val="18"/>
        </w:rPr>
        <w:t>Physical workplace adjustments to support neurodivergent workers: A systematic review.</w:t>
      </w:r>
      <w:r w:rsidRPr="00056865">
        <w:rPr>
          <w:rFonts w:ascii="Times New Roman" w:hAnsi="Times New Roman" w:cs="Times New Roman"/>
          <w:sz w:val="18"/>
          <w:szCs w:val="18"/>
        </w:rPr>
        <w:t xml:space="preserve"> </w:t>
      </w:r>
      <w:r w:rsidRPr="00056865">
        <w:rPr>
          <w:rFonts w:ascii="Times New Roman" w:hAnsi="Times New Roman" w:cs="Times New Roman"/>
          <w:i/>
          <w:iCs/>
          <w:sz w:val="18"/>
          <w:szCs w:val="18"/>
        </w:rPr>
        <w:t>Applied Psychology: An International Review, 73</w:t>
      </w:r>
      <w:r w:rsidRPr="00056865">
        <w:rPr>
          <w:rFonts w:ascii="Times New Roman" w:hAnsi="Times New Roman" w:cs="Times New Roman"/>
          <w:sz w:val="18"/>
          <w:szCs w:val="18"/>
        </w:rPr>
        <w:t xml:space="preserve">(1), 154–192. </w:t>
      </w:r>
      <w:hyperlink r:id="rId31" w:history="1">
        <w:r w:rsidRPr="00056865">
          <w:rPr>
            <w:rStyle w:val="Hyperlink"/>
            <w:rFonts w:ascii="Times New Roman" w:hAnsi="Times New Roman" w:cs="Times New Roman"/>
            <w:sz w:val="18"/>
            <w:szCs w:val="18"/>
          </w:rPr>
          <w:t>https://iaap-journals.onlinelibrary.wiley.com/doi/epdf/10.1111/apps.12431</w:t>
        </w:r>
      </w:hyperlink>
    </w:p>
    <w:p w14:paraId="75A14CDB" w14:textId="77777777" w:rsidR="00056865" w:rsidRPr="00056865" w:rsidRDefault="00056865" w:rsidP="001E1F1A">
      <w:pPr>
        <w:spacing w:line="240" w:lineRule="auto"/>
        <w:rPr>
          <w:rFonts w:ascii="Times New Roman" w:hAnsi="Times New Roman" w:cs="Times New Roman"/>
          <w:sz w:val="18"/>
          <w:szCs w:val="18"/>
        </w:rPr>
      </w:pPr>
      <w:r w:rsidRPr="00056865">
        <w:rPr>
          <w:rFonts w:ascii="Times New Roman" w:hAnsi="Times New Roman" w:cs="Times New Roman"/>
          <w:sz w:val="18"/>
          <w:szCs w:val="18"/>
        </w:rPr>
        <w:t xml:space="preserve">[16] Zhou, K., Alam, B., Fatemi, A. B., Howe, A., </w:t>
      </w:r>
      <w:proofErr w:type="spellStart"/>
      <w:r w:rsidRPr="00056865">
        <w:rPr>
          <w:rFonts w:ascii="Times New Roman" w:hAnsi="Times New Roman" w:cs="Times New Roman"/>
          <w:sz w:val="18"/>
          <w:szCs w:val="18"/>
        </w:rPr>
        <w:t>Chattu</w:t>
      </w:r>
      <w:proofErr w:type="spellEnd"/>
      <w:r w:rsidRPr="00056865">
        <w:rPr>
          <w:rFonts w:ascii="Times New Roman" w:hAnsi="Times New Roman" w:cs="Times New Roman"/>
          <w:sz w:val="18"/>
          <w:szCs w:val="18"/>
        </w:rPr>
        <w:t xml:space="preserve">, V. K., &amp; </w:t>
      </w:r>
      <w:proofErr w:type="spellStart"/>
      <w:r w:rsidRPr="00056865">
        <w:rPr>
          <w:rFonts w:ascii="Times New Roman" w:hAnsi="Times New Roman" w:cs="Times New Roman"/>
          <w:sz w:val="18"/>
          <w:szCs w:val="18"/>
        </w:rPr>
        <w:t>Nowrouzi</w:t>
      </w:r>
      <w:proofErr w:type="spellEnd"/>
      <w:r w:rsidRPr="00056865">
        <w:rPr>
          <w:rFonts w:ascii="Times New Roman" w:hAnsi="Times New Roman" w:cs="Times New Roman"/>
          <w:sz w:val="18"/>
          <w:szCs w:val="18"/>
        </w:rPr>
        <w:t xml:space="preserve"> Kia, B. (2023). </w:t>
      </w:r>
      <w:r w:rsidRPr="00056865">
        <w:rPr>
          <w:rFonts w:ascii="Times New Roman" w:hAnsi="Times New Roman" w:cs="Times New Roman"/>
          <w:i/>
          <w:iCs/>
          <w:sz w:val="18"/>
          <w:szCs w:val="18"/>
        </w:rPr>
        <w:t>Autism spectrum disorder in the workplace: A position paper to support an inclusive and neurodivergent approach to work participation and engagement.</w:t>
      </w:r>
      <w:r w:rsidRPr="00056865">
        <w:rPr>
          <w:rFonts w:ascii="Times New Roman" w:hAnsi="Times New Roman" w:cs="Times New Roman"/>
          <w:sz w:val="18"/>
          <w:szCs w:val="18"/>
        </w:rPr>
        <w:t xml:space="preserve"> </w:t>
      </w:r>
      <w:r w:rsidRPr="00056865">
        <w:rPr>
          <w:rFonts w:ascii="Times New Roman" w:hAnsi="Times New Roman" w:cs="Times New Roman"/>
          <w:i/>
          <w:iCs/>
          <w:sz w:val="18"/>
          <w:szCs w:val="18"/>
        </w:rPr>
        <w:t>Archives of Public Health, 81</w:t>
      </w:r>
      <w:r w:rsidRPr="00056865">
        <w:rPr>
          <w:rFonts w:ascii="Times New Roman" w:hAnsi="Times New Roman" w:cs="Times New Roman"/>
          <w:sz w:val="18"/>
          <w:szCs w:val="18"/>
        </w:rPr>
        <w:t xml:space="preserve">(1), 199. </w:t>
      </w:r>
      <w:hyperlink r:id="rId32" w:history="1">
        <w:r w:rsidRPr="00056865">
          <w:rPr>
            <w:rStyle w:val="Hyperlink"/>
            <w:rFonts w:ascii="Times New Roman" w:hAnsi="Times New Roman" w:cs="Times New Roman"/>
            <w:sz w:val="18"/>
            <w:szCs w:val="18"/>
          </w:rPr>
          <w:t>https://link.springer.com/article/10.1007/s44202-024-00150-5</w:t>
        </w:r>
      </w:hyperlink>
    </w:p>
    <w:p w14:paraId="480E7687" w14:textId="76E1D2A6" w:rsidR="00056865" w:rsidRPr="00056865" w:rsidRDefault="00056865" w:rsidP="001E1F1A">
      <w:pPr>
        <w:spacing w:line="240" w:lineRule="auto"/>
        <w:rPr>
          <w:rFonts w:ascii="Times New Roman" w:hAnsi="Times New Roman" w:cs="Times New Roman"/>
          <w:sz w:val="18"/>
          <w:szCs w:val="18"/>
        </w:rPr>
      </w:pPr>
      <w:r w:rsidRPr="00056865">
        <w:rPr>
          <w:rFonts w:ascii="Times New Roman" w:hAnsi="Times New Roman" w:cs="Times New Roman"/>
          <w:sz w:val="18"/>
          <w:szCs w:val="18"/>
        </w:rPr>
        <w:t>[17]</w:t>
      </w:r>
      <w:r w:rsidR="00267FDA" w:rsidRPr="00267FDA">
        <w:t xml:space="preserve"> </w:t>
      </w:r>
      <w:r w:rsidR="00267FDA" w:rsidRPr="00267FDA">
        <w:rPr>
          <w:rFonts w:ascii="Times New Roman" w:hAnsi="Times New Roman" w:cs="Times New Roman"/>
          <w:sz w:val="18"/>
          <w:szCs w:val="18"/>
        </w:rPr>
        <w:t xml:space="preserve">Iannone, A., &amp; Giansanti, D. (2023). </w:t>
      </w:r>
      <w:r w:rsidR="00267FDA" w:rsidRPr="00267FDA">
        <w:rPr>
          <w:rFonts w:ascii="Times New Roman" w:hAnsi="Times New Roman" w:cs="Times New Roman"/>
          <w:i/>
          <w:iCs/>
          <w:sz w:val="18"/>
          <w:szCs w:val="18"/>
        </w:rPr>
        <w:t>Breaking barriers—The intersection of AI and assistive technology in autism care: A narrative review.</w:t>
      </w:r>
      <w:r w:rsidR="00267FDA" w:rsidRPr="00267FDA">
        <w:rPr>
          <w:rFonts w:ascii="Times New Roman" w:hAnsi="Times New Roman" w:cs="Times New Roman"/>
          <w:sz w:val="18"/>
          <w:szCs w:val="18"/>
        </w:rPr>
        <w:t xml:space="preserve"> </w:t>
      </w:r>
      <w:r w:rsidR="00267FDA" w:rsidRPr="00267FDA">
        <w:rPr>
          <w:rFonts w:ascii="Times New Roman" w:hAnsi="Times New Roman" w:cs="Times New Roman"/>
          <w:i/>
          <w:iCs/>
          <w:sz w:val="18"/>
          <w:szCs w:val="18"/>
        </w:rPr>
        <w:t>Journal of Personalized Medicine, 14</w:t>
      </w:r>
      <w:r w:rsidR="00267FDA" w:rsidRPr="00267FDA">
        <w:rPr>
          <w:rFonts w:ascii="Times New Roman" w:hAnsi="Times New Roman" w:cs="Times New Roman"/>
          <w:sz w:val="18"/>
          <w:szCs w:val="18"/>
        </w:rPr>
        <w:t xml:space="preserve">(1), 41. </w:t>
      </w:r>
      <w:hyperlink r:id="rId33" w:tgtFrame="_new" w:history="1">
        <w:r w:rsidR="00267FDA" w:rsidRPr="00267FDA">
          <w:rPr>
            <w:rStyle w:val="Hyperlink"/>
            <w:rFonts w:ascii="Times New Roman" w:hAnsi="Times New Roman" w:cs="Times New Roman"/>
            <w:sz w:val="18"/>
            <w:szCs w:val="18"/>
          </w:rPr>
          <w:t>https://pmc.ncbi.nlm.nih.gov/articles/PMC10817661/</w:t>
        </w:r>
      </w:hyperlink>
    </w:p>
    <w:p w14:paraId="6DE5F461" w14:textId="77777777" w:rsidR="00056865" w:rsidRPr="00056865" w:rsidRDefault="00056865" w:rsidP="001E1F1A">
      <w:pPr>
        <w:spacing w:line="240" w:lineRule="auto"/>
        <w:rPr>
          <w:rFonts w:ascii="Times New Roman" w:hAnsi="Times New Roman" w:cs="Times New Roman"/>
          <w:sz w:val="18"/>
          <w:szCs w:val="18"/>
        </w:rPr>
      </w:pPr>
      <w:r w:rsidRPr="00056865">
        <w:rPr>
          <w:rFonts w:ascii="Times New Roman" w:hAnsi="Times New Roman" w:cs="Times New Roman"/>
          <w:sz w:val="18"/>
          <w:szCs w:val="18"/>
        </w:rPr>
        <w:t xml:space="preserve">[18] Griffiths, A. J., Torres, R., Delgado, R., Hurley-Hanson, A. E., Giannantonio, C. M., Walrod, W., Maupin, Z., &amp; Brady, J. (2024). </w:t>
      </w:r>
      <w:r w:rsidRPr="00056865">
        <w:rPr>
          <w:rFonts w:ascii="Times New Roman" w:hAnsi="Times New Roman" w:cs="Times New Roman"/>
          <w:i/>
          <w:iCs/>
          <w:sz w:val="18"/>
          <w:szCs w:val="18"/>
        </w:rPr>
        <w:t>Understanding unique employability skill sets of autistic individuals: A systematic review.</w:t>
      </w:r>
      <w:r w:rsidRPr="00056865">
        <w:rPr>
          <w:rFonts w:ascii="Times New Roman" w:hAnsi="Times New Roman" w:cs="Times New Roman"/>
          <w:sz w:val="18"/>
          <w:szCs w:val="18"/>
        </w:rPr>
        <w:t xml:space="preserve"> </w:t>
      </w:r>
      <w:r w:rsidRPr="00056865">
        <w:rPr>
          <w:rFonts w:ascii="Times New Roman" w:hAnsi="Times New Roman" w:cs="Times New Roman"/>
          <w:i/>
          <w:iCs/>
          <w:sz w:val="18"/>
          <w:szCs w:val="18"/>
        </w:rPr>
        <w:t xml:space="preserve">Journal of Employment </w:t>
      </w:r>
      <w:proofErr w:type="spellStart"/>
      <w:r w:rsidRPr="00056865">
        <w:rPr>
          <w:rFonts w:ascii="Times New Roman" w:hAnsi="Times New Roman" w:cs="Times New Roman"/>
          <w:i/>
          <w:iCs/>
          <w:sz w:val="18"/>
          <w:szCs w:val="18"/>
        </w:rPr>
        <w:t>Counseling</w:t>
      </w:r>
      <w:proofErr w:type="spellEnd"/>
      <w:r w:rsidRPr="00056865">
        <w:rPr>
          <w:rFonts w:ascii="Times New Roman" w:hAnsi="Times New Roman" w:cs="Times New Roman"/>
          <w:i/>
          <w:iCs/>
          <w:sz w:val="18"/>
          <w:szCs w:val="18"/>
        </w:rPr>
        <w:t>, 61</w:t>
      </w:r>
      <w:r w:rsidRPr="00056865">
        <w:rPr>
          <w:rFonts w:ascii="Times New Roman" w:hAnsi="Times New Roman" w:cs="Times New Roman"/>
          <w:sz w:val="18"/>
          <w:szCs w:val="18"/>
        </w:rPr>
        <w:t xml:space="preserve">(4), 320–350. </w:t>
      </w:r>
      <w:hyperlink r:id="rId34" w:history="1">
        <w:r w:rsidRPr="00056865">
          <w:rPr>
            <w:rStyle w:val="Hyperlink"/>
            <w:rFonts w:ascii="Times New Roman" w:hAnsi="Times New Roman" w:cs="Times New Roman"/>
            <w:sz w:val="18"/>
            <w:szCs w:val="18"/>
          </w:rPr>
          <w:t>https://onlinelibrary.wiley.com/doi/epdf/10.1002/joec.12223</w:t>
        </w:r>
      </w:hyperlink>
    </w:p>
    <w:p w14:paraId="490C1AAB" w14:textId="07A4A04E" w:rsidR="004C147C" w:rsidRDefault="00164B1E" w:rsidP="001E1F1A">
      <w:pPr>
        <w:spacing w:line="240" w:lineRule="auto"/>
        <w:rPr>
          <w:rFonts w:ascii="Times New Roman" w:hAnsi="Times New Roman" w:cs="Times New Roman"/>
          <w:sz w:val="18"/>
          <w:szCs w:val="18"/>
        </w:rPr>
      </w:pPr>
      <w:r w:rsidRPr="00164B1E">
        <w:rPr>
          <w:rFonts w:ascii="Times New Roman" w:hAnsi="Times New Roman" w:cs="Times New Roman"/>
          <w:sz w:val="18"/>
          <w:szCs w:val="18"/>
        </w:rPr>
        <w:t xml:space="preserve">[19] Shen, Z., &amp; Yu, C.-L. (2025). </w:t>
      </w:r>
      <w:r w:rsidRPr="00164B1E">
        <w:rPr>
          <w:rFonts w:ascii="Times New Roman" w:hAnsi="Times New Roman" w:cs="Times New Roman"/>
          <w:i/>
          <w:iCs/>
          <w:sz w:val="18"/>
          <w:szCs w:val="18"/>
        </w:rPr>
        <w:t>How technology advances research and practice in autism spectrum disorder: A narrative review on early detection, subtype stratification, and intervention.</w:t>
      </w:r>
      <w:r w:rsidRPr="00164B1E">
        <w:rPr>
          <w:rFonts w:ascii="Times New Roman" w:hAnsi="Times New Roman" w:cs="Times New Roman"/>
          <w:sz w:val="18"/>
          <w:szCs w:val="18"/>
        </w:rPr>
        <w:t xml:space="preserve"> </w:t>
      </w:r>
      <w:r w:rsidRPr="00164B1E">
        <w:rPr>
          <w:rFonts w:ascii="Times New Roman" w:hAnsi="Times New Roman" w:cs="Times New Roman"/>
          <w:i/>
          <w:iCs/>
          <w:sz w:val="18"/>
          <w:szCs w:val="18"/>
        </w:rPr>
        <w:t>Brain Sciences, 15</w:t>
      </w:r>
      <w:r w:rsidRPr="00164B1E">
        <w:rPr>
          <w:rFonts w:ascii="Times New Roman" w:hAnsi="Times New Roman" w:cs="Times New Roman"/>
          <w:sz w:val="18"/>
          <w:szCs w:val="18"/>
        </w:rPr>
        <w:t xml:space="preserve">(8), 890. </w:t>
      </w:r>
      <w:hyperlink r:id="rId35" w:tgtFrame="_new" w:history="1">
        <w:r w:rsidRPr="00164B1E">
          <w:rPr>
            <w:rStyle w:val="Hyperlink"/>
            <w:rFonts w:ascii="Times New Roman" w:hAnsi="Times New Roman" w:cs="Times New Roman"/>
            <w:sz w:val="18"/>
            <w:szCs w:val="18"/>
          </w:rPr>
          <w:t>https://pmc.ncbi.nlm.nih.gov/articles/PMC12384708/</w:t>
        </w:r>
      </w:hyperlink>
    </w:p>
    <w:p w14:paraId="4D6B6BE8" w14:textId="6222E178" w:rsidR="00A45DC7" w:rsidRDefault="004F46C4" w:rsidP="001E1F1A">
      <w:pPr>
        <w:spacing w:line="240" w:lineRule="auto"/>
        <w:rPr>
          <w:rFonts w:ascii="Times New Roman" w:hAnsi="Times New Roman" w:cs="Times New Roman"/>
          <w:sz w:val="18"/>
          <w:szCs w:val="18"/>
        </w:rPr>
      </w:pPr>
      <w:r w:rsidRPr="004F46C4">
        <w:rPr>
          <w:rFonts w:ascii="Times New Roman" w:hAnsi="Times New Roman" w:cs="Times New Roman"/>
          <w:sz w:val="18"/>
          <w:szCs w:val="18"/>
        </w:rPr>
        <w:t xml:space="preserve">[20] Guastella, A. J., Hankin, L., Stratton, E., </w:t>
      </w:r>
      <w:proofErr w:type="spellStart"/>
      <w:r w:rsidRPr="004F46C4">
        <w:rPr>
          <w:rFonts w:ascii="Times New Roman" w:hAnsi="Times New Roman" w:cs="Times New Roman"/>
          <w:sz w:val="18"/>
          <w:szCs w:val="18"/>
        </w:rPr>
        <w:t>Glozier</w:t>
      </w:r>
      <w:proofErr w:type="spellEnd"/>
      <w:r w:rsidRPr="004F46C4">
        <w:rPr>
          <w:rFonts w:ascii="Times New Roman" w:hAnsi="Times New Roman" w:cs="Times New Roman"/>
          <w:sz w:val="18"/>
          <w:szCs w:val="18"/>
        </w:rPr>
        <w:t xml:space="preserve">, N., Pellicano, E., &amp; Gibbs, V. (2025). </w:t>
      </w:r>
      <w:r w:rsidRPr="004F46C4">
        <w:rPr>
          <w:rFonts w:ascii="Times New Roman" w:hAnsi="Times New Roman" w:cs="Times New Roman"/>
          <w:i/>
          <w:iCs/>
          <w:sz w:val="18"/>
          <w:szCs w:val="18"/>
        </w:rPr>
        <w:t>Improving accessibility for work opportunities for adults with autism in an end-to-end supported workplace program: Protocol for a mixed methods cohort study.</w:t>
      </w:r>
      <w:r w:rsidRPr="004F46C4">
        <w:rPr>
          <w:rFonts w:ascii="Times New Roman" w:hAnsi="Times New Roman" w:cs="Times New Roman"/>
          <w:sz w:val="18"/>
          <w:szCs w:val="18"/>
        </w:rPr>
        <w:t xml:space="preserve"> </w:t>
      </w:r>
      <w:r w:rsidRPr="004F46C4">
        <w:rPr>
          <w:rFonts w:ascii="Times New Roman" w:hAnsi="Times New Roman" w:cs="Times New Roman"/>
          <w:i/>
          <w:iCs/>
          <w:sz w:val="18"/>
          <w:szCs w:val="18"/>
        </w:rPr>
        <w:t>JMIR Research Protocols, 14</w:t>
      </w:r>
      <w:r w:rsidRPr="004F46C4">
        <w:rPr>
          <w:rFonts w:ascii="Times New Roman" w:hAnsi="Times New Roman" w:cs="Times New Roman"/>
          <w:sz w:val="18"/>
          <w:szCs w:val="18"/>
        </w:rPr>
        <w:t xml:space="preserve">, e60806. </w:t>
      </w:r>
      <w:hyperlink r:id="rId36" w:tgtFrame="_new" w:history="1">
        <w:r w:rsidRPr="004F46C4">
          <w:rPr>
            <w:rStyle w:val="Hyperlink"/>
            <w:rFonts w:ascii="Times New Roman" w:hAnsi="Times New Roman" w:cs="Times New Roman"/>
            <w:sz w:val="18"/>
            <w:szCs w:val="18"/>
          </w:rPr>
          <w:t>https://pmc.ncbi.nlm.nih.gov/articles/PMC12082053/</w:t>
        </w:r>
      </w:hyperlink>
    </w:p>
    <w:p w14:paraId="3511AA8E" w14:textId="4D262F1C" w:rsidR="004F46C4" w:rsidRDefault="004F46C4" w:rsidP="001E1F1A">
      <w:pPr>
        <w:spacing w:line="240" w:lineRule="auto"/>
        <w:rPr>
          <w:rFonts w:ascii="Times New Roman" w:hAnsi="Times New Roman" w:cs="Times New Roman"/>
          <w:sz w:val="18"/>
          <w:szCs w:val="18"/>
        </w:rPr>
      </w:pPr>
      <w:r w:rsidRPr="004F46C4">
        <w:rPr>
          <w:rFonts w:ascii="Times New Roman" w:hAnsi="Times New Roman" w:cs="Times New Roman"/>
          <w:sz w:val="18"/>
          <w:szCs w:val="18"/>
        </w:rPr>
        <w:t xml:space="preserve">[21] Zhou, K., Richard, C., Zhai, Y., Li, D., &amp; Fry, H. (2025). </w:t>
      </w:r>
      <w:r w:rsidRPr="004F46C4">
        <w:rPr>
          <w:rFonts w:ascii="Times New Roman" w:hAnsi="Times New Roman" w:cs="Times New Roman"/>
          <w:i/>
          <w:iCs/>
          <w:sz w:val="18"/>
          <w:szCs w:val="18"/>
        </w:rPr>
        <w:t>Employment-related assistive technology needs in autistic adults: A mixed-methods study.</w:t>
      </w:r>
      <w:r w:rsidRPr="004F46C4">
        <w:rPr>
          <w:rFonts w:ascii="Times New Roman" w:hAnsi="Times New Roman" w:cs="Times New Roman"/>
          <w:sz w:val="18"/>
          <w:szCs w:val="18"/>
        </w:rPr>
        <w:t xml:space="preserve"> </w:t>
      </w:r>
      <w:r w:rsidRPr="004F46C4">
        <w:rPr>
          <w:rFonts w:ascii="Times New Roman" w:hAnsi="Times New Roman" w:cs="Times New Roman"/>
          <w:i/>
          <w:iCs/>
          <w:sz w:val="18"/>
          <w:szCs w:val="18"/>
        </w:rPr>
        <w:t>European Journal of Investigation in Health, Psychology and Education, 15</w:t>
      </w:r>
      <w:r w:rsidRPr="004F46C4">
        <w:rPr>
          <w:rFonts w:ascii="Times New Roman" w:hAnsi="Times New Roman" w:cs="Times New Roman"/>
          <w:sz w:val="18"/>
          <w:szCs w:val="18"/>
        </w:rPr>
        <w:t xml:space="preserve">(9), 170. </w:t>
      </w:r>
      <w:hyperlink r:id="rId37" w:tgtFrame="_new" w:history="1">
        <w:r w:rsidRPr="004F46C4">
          <w:rPr>
            <w:rStyle w:val="Hyperlink"/>
            <w:rFonts w:ascii="Times New Roman" w:hAnsi="Times New Roman" w:cs="Times New Roman"/>
            <w:sz w:val="18"/>
            <w:szCs w:val="18"/>
          </w:rPr>
          <w:t>https://www.mdpi.com/2254-9625/15/9/170</w:t>
        </w:r>
      </w:hyperlink>
    </w:p>
    <w:p w14:paraId="7905DA9D" w14:textId="6CA278AC" w:rsidR="009F3BCE" w:rsidRPr="009F3BCE" w:rsidRDefault="009F3BCE" w:rsidP="001E1F1A">
      <w:pPr>
        <w:spacing w:line="240" w:lineRule="auto"/>
        <w:rPr>
          <w:rFonts w:ascii="Times New Roman" w:hAnsi="Times New Roman" w:cs="Times New Roman"/>
          <w:sz w:val="18"/>
          <w:szCs w:val="18"/>
        </w:rPr>
      </w:pPr>
      <w:r w:rsidRPr="009F3BCE">
        <w:rPr>
          <w:rFonts w:ascii="Times New Roman" w:hAnsi="Times New Roman" w:cs="Times New Roman"/>
          <w:sz w:val="18"/>
          <w:szCs w:val="18"/>
        </w:rPr>
        <w:t>[2</w:t>
      </w:r>
      <w:r>
        <w:rPr>
          <w:rFonts w:ascii="Times New Roman" w:hAnsi="Times New Roman" w:cs="Times New Roman"/>
          <w:sz w:val="18"/>
          <w:szCs w:val="18"/>
        </w:rPr>
        <w:t>2</w:t>
      </w:r>
      <w:r w:rsidRPr="009F3BCE">
        <w:rPr>
          <w:rFonts w:ascii="Times New Roman" w:hAnsi="Times New Roman" w:cs="Times New Roman"/>
          <w:sz w:val="18"/>
          <w:szCs w:val="18"/>
        </w:rPr>
        <w:t xml:space="preserve">] Wall, J. (2025). </w:t>
      </w:r>
      <w:r w:rsidRPr="009F3BCE">
        <w:rPr>
          <w:rFonts w:ascii="Times New Roman" w:hAnsi="Times New Roman" w:cs="Times New Roman"/>
          <w:i/>
          <w:iCs/>
          <w:sz w:val="18"/>
          <w:szCs w:val="18"/>
        </w:rPr>
        <w:t>Disability technology.</w:t>
      </w:r>
      <w:r w:rsidRPr="009F3BCE">
        <w:rPr>
          <w:rFonts w:ascii="Times New Roman" w:hAnsi="Times New Roman" w:cs="Times New Roman"/>
          <w:sz w:val="18"/>
          <w:szCs w:val="18"/>
        </w:rPr>
        <w:t xml:space="preserve"> </w:t>
      </w:r>
      <w:r w:rsidRPr="009F3BCE">
        <w:rPr>
          <w:rFonts w:ascii="Times New Roman" w:hAnsi="Times New Roman" w:cs="Times New Roman"/>
          <w:i/>
          <w:iCs/>
          <w:sz w:val="18"/>
          <w:szCs w:val="18"/>
        </w:rPr>
        <w:t>The Royal Society Report</w:t>
      </w:r>
      <w:r w:rsidRPr="009F3BCE">
        <w:rPr>
          <w:rFonts w:ascii="Times New Roman" w:hAnsi="Times New Roman" w:cs="Times New Roman"/>
          <w:sz w:val="18"/>
          <w:szCs w:val="18"/>
        </w:rPr>
        <w:t xml:space="preserve"> (June 25, 2025). </w:t>
      </w:r>
      <w:hyperlink r:id="rId38" w:tgtFrame="_new" w:history="1">
        <w:r w:rsidRPr="009F3BCE">
          <w:rPr>
            <w:rStyle w:val="Hyperlink"/>
            <w:rFonts w:ascii="Times New Roman" w:hAnsi="Times New Roman" w:cs="Times New Roman"/>
            <w:sz w:val="18"/>
            <w:szCs w:val="18"/>
          </w:rPr>
          <w:t>https://www.techuk.org/resource/inclusive-innovation-unlocking-the-potential-of-tech-for-accessibility.html</w:t>
        </w:r>
      </w:hyperlink>
    </w:p>
    <w:p w14:paraId="70A0B830" w14:textId="7CFAB803" w:rsidR="009F3BCE" w:rsidRPr="009F3BCE" w:rsidRDefault="009F3BCE" w:rsidP="001E1F1A">
      <w:pPr>
        <w:spacing w:line="240" w:lineRule="auto"/>
        <w:rPr>
          <w:rFonts w:ascii="Times New Roman" w:hAnsi="Times New Roman" w:cs="Times New Roman"/>
          <w:sz w:val="18"/>
          <w:szCs w:val="18"/>
        </w:rPr>
      </w:pPr>
      <w:r w:rsidRPr="009F3BCE">
        <w:rPr>
          <w:rFonts w:ascii="Times New Roman" w:hAnsi="Times New Roman" w:cs="Times New Roman"/>
          <w:sz w:val="18"/>
          <w:szCs w:val="18"/>
        </w:rPr>
        <w:t>[2</w:t>
      </w:r>
      <w:r>
        <w:rPr>
          <w:rFonts w:ascii="Times New Roman" w:hAnsi="Times New Roman" w:cs="Times New Roman"/>
          <w:sz w:val="18"/>
          <w:szCs w:val="18"/>
        </w:rPr>
        <w:t>3</w:t>
      </w:r>
      <w:r w:rsidRPr="009F3BCE">
        <w:rPr>
          <w:rFonts w:ascii="Times New Roman" w:hAnsi="Times New Roman" w:cs="Times New Roman"/>
          <w:sz w:val="18"/>
          <w:szCs w:val="18"/>
        </w:rPr>
        <w:t xml:space="preserve">] </w:t>
      </w:r>
      <w:proofErr w:type="spellStart"/>
      <w:r w:rsidRPr="009F3BCE">
        <w:rPr>
          <w:rFonts w:ascii="Times New Roman" w:hAnsi="Times New Roman" w:cs="Times New Roman"/>
          <w:sz w:val="18"/>
          <w:szCs w:val="18"/>
        </w:rPr>
        <w:t>Halpi</w:t>
      </w:r>
      <w:proofErr w:type="spellEnd"/>
      <w:r w:rsidRPr="009F3BCE">
        <w:rPr>
          <w:rFonts w:ascii="Times New Roman" w:hAnsi="Times New Roman" w:cs="Times New Roman"/>
          <w:sz w:val="18"/>
          <w:szCs w:val="18"/>
        </w:rPr>
        <w:t xml:space="preserve">, M. (2024). </w:t>
      </w:r>
      <w:r w:rsidRPr="009F3BCE">
        <w:rPr>
          <w:rFonts w:ascii="Times New Roman" w:hAnsi="Times New Roman" w:cs="Times New Roman"/>
          <w:i/>
          <w:iCs/>
          <w:sz w:val="18"/>
          <w:szCs w:val="18"/>
        </w:rPr>
        <w:t>How assistive technology works for people with autism.</w:t>
      </w:r>
      <w:r w:rsidRPr="009F3BCE">
        <w:rPr>
          <w:rFonts w:ascii="Times New Roman" w:hAnsi="Times New Roman" w:cs="Times New Roman"/>
          <w:sz w:val="18"/>
          <w:szCs w:val="18"/>
        </w:rPr>
        <w:t xml:space="preserve"> </w:t>
      </w:r>
      <w:r w:rsidRPr="009F3BCE">
        <w:rPr>
          <w:rFonts w:ascii="Times New Roman" w:hAnsi="Times New Roman" w:cs="Times New Roman"/>
          <w:i/>
          <w:iCs/>
          <w:sz w:val="18"/>
          <w:szCs w:val="18"/>
        </w:rPr>
        <w:t>Recite Me.</w:t>
      </w:r>
      <w:r w:rsidRPr="009F3BCE">
        <w:rPr>
          <w:rFonts w:ascii="Times New Roman" w:hAnsi="Times New Roman" w:cs="Times New Roman"/>
          <w:sz w:val="18"/>
          <w:szCs w:val="18"/>
        </w:rPr>
        <w:t xml:space="preserve"> </w:t>
      </w:r>
      <w:hyperlink r:id="rId39" w:tgtFrame="_new" w:history="1">
        <w:r w:rsidRPr="009F3BCE">
          <w:rPr>
            <w:rStyle w:val="Hyperlink"/>
            <w:rFonts w:ascii="Times New Roman" w:hAnsi="Times New Roman" w:cs="Times New Roman"/>
            <w:sz w:val="18"/>
            <w:szCs w:val="18"/>
          </w:rPr>
          <w:t>https://reciteme.com/news/assistive-technology-for-autism/</w:t>
        </w:r>
      </w:hyperlink>
    </w:p>
    <w:p w14:paraId="2B780651" w14:textId="3BA38E79" w:rsidR="009F3BCE" w:rsidRDefault="005E2B37" w:rsidP="001E1F1A">
      <w:pPr>
        <w:spacing w:line="240" w:lineRule="auto"/>
        <w:rPr>
          <w:rFonts w:ascii="Times New Roman" w:hAnsi="Times New Roman" w:cs="Times New Roman"/>
          <w:sz w:val="18"/>
          <w:szCs w:val="18"/>
        </w:rPr>
      </w:pPr>
      <w:r w:rsidRPr="005E2B37">
        <w:rPr>
          <w:rFonts w:ascii="Times New Roman" w:hAnsi="Times New Roman" w:cs="Times New Roman"/>
          <w:sz w:val="18"/>
          <w:szCs w:val="18"/>
        </w:rPr>
        <w:t>[2</w:t>
      </w:r>
      <w:r>
        <w:rPr>
          <w:rFonts w:ascii="Times New Roman" w:hAnsi="Times New Roman" w:cs="Times New Roman"/>
          <w:sz w:val="18"/>
          <w:szCs w:val="18"/>
        </w:rPr>
        <w:t>4</w:t>
      </w:r>
      <w:r w:rsidRPr="005E2B37">
        <w:rPr>
          <w:rFonts w:ascii="Times New Roman" w:hAnsi="Times New Roman" w:cs="Times New Roman"/>
          <w:sz w:val="18"/>
          <w:szCs w:val="18"/>
        </w:rPr>
        <w:t xml:space="preserve">] Frank, H. E., Kagan, E. R., Storch, E. A., Wood, J. J., Kerns, C., Lewin, A. B., Small, B. J., &amp; Kendall, P. C. (2020). </w:t>
      </w:r>
      <w:r w:rsidRPr="005E2B37">
        <w:rPr>
          <w:rFonts w:ascii="Times New Roman" w:hAnsi="Times New Roman" w:cs="Times New Roman"/>
          <w:i/>
          <w:iCs/>
          <w:sz w:val="18"/>
          <w:szCs w:val="18"/>
        </w:rPr>
        <w:t>Accommodation of anxiety in youth with autism spectrum disorder: Results from the TAASD study.</w:t>
      </w:r>
      <w:r w:rsidRPr="005E2B37">
        <w:rPr>
          <w:rFonts w:ascii="Times New Roman" w:hAnsi="Times New Roman" w:cs="Times New Roman"/>
          <w:sz w:val="18"/>
          <w:szCs w:val="18"/>
        </w:rPr>
        <w:t xml:space="preserve"> </w:t>
      </w:r>
      <w:r w:rsidRPr="005E2B37">
        <w:rPr>
          <w:rFonts w:ascii="Times New Roman" w:hAnsi="Times New Roman" w:cs="Times New Roman"/>
          <w:i/>
          <w:iCs/>
          <w:sz w:val="18"/>
          <w:szCs w:val="18"/>
        </w:rPr>
        <w:t>Journal of Clinical Child &amp; Adolescent Psychology, 51</w:t>
      </w:r>
      <w:r w:rsidRPr="005E2B37">
        <w:rPr>
          <w:rFonts w:ascii="Times New Roman" w:hAnsi="Times New Roman" w:cs="Times New Roman"/>
          <w:sz w:val="18"/>
          <w:szCs w:val="18"/>
        </w:rPr>
        <w:t xml:space="preserve">(2), 219–229. </w:t>
      </w:r>
      <w:hyperlink r:id="rId40" w:tgtFrame="_new" w:history="1">
        <w:r w:rsidRPr="005E2B37">
          <w:rPr>
            <w:rStyle w:val="Hyperlink"/>
            <w:rFonts w:ascii="Times New Roman" w:hAnsi="Times New Roman" w:cs="Times New Roman"/>
            <w:sz w:val="18"/>
            <w:szCs w:val="18"/>
          </w:rPr>
          <w:t>https://pmc.ncbi.nlm.nih.gov/articles/PMC7722072/</w:t>
        </w:r>
      </w:hyperlink>
    </w:p>
    <w:p w14:paraId="103A7B76" w14:textId="2B87BE95" w:rsidR="005E2B37" w:rsidRDefault="001E1F1A" w:rsidP="003E66AE">
      <w:pPr>
        <w:spacing w:line="240" w:lineRule="auto"/>
        <w:rPr>
          <w:rFonts w:ascii="Times New Roman" w:hAnsi="Times New Roman" w:cs="Times New Roman"/>
          <w:sz w:val="18"/>
          <w:szCs w:val="18"/>
        </w:rPr>
      </w:pPr>
      <w:r w:rsidRPr="001E1F1A">
        <w:rPr>
          <w:rFonts w:ascii="Times New Roman" w:hAnsi="Times New Roman" w:cs="Times New Roman"/>
          <w:sz w:val="18"/>
          <w:szCs w:val="18"/>
        </w:rPr>
        <w:t>[2</w:t>
      </w:r>
      <w:r>
        <w:rPr>
          <w:rFonts w:ascii="Times New Roman" w:hAnsi="Times New Roman" w:cs="Times New Roman"/>
          <w:sz w:val="18"/>
          <w:szCs w:val="18"/>
        </w:rPr>
        <w:t>5</w:t>
      </w:r>
      <w:r w:rsidRPr="001E1F1A">
        <w:rPr>
          <w:rFonts w:ascii="Times New Roman" w:hAnsi="Times New Roman" w:cs="Times New Roman"/>
          <w:sz w:val="18"/>
          <w:szCs w:val="18"/>
        </w:rPr>
        <w:t xml:space="preserve">] </w:t>
      </w:r>
      <w:proofErr w:type="spellStart"/>
      <w:r w:rsidRPr="001E1F1A">
        <w:rPr>
          <w:rFonts w:ascii="Times New Roman" w:hAnsi="Times New Roman" w:cs="Times New Roman"/>
          <w:sz w:val="18"/>
          <w:szCs w:val="18"/>
        </w:rPr>
        <w:t>Katirai</w:t>
      </w:r>
      <w:proofErr w:type="spellEnd"/>
      <w:r w:rsidRPr="001E1F1A">
        <w:rPr>
          <w:rFonts w:ascii="Times New Roman" w:hAnsi="Times New Roman" w:cs="Times New Roman"/>
          <w:sz w:val="18"/>
          <w:szCs w:val="18"/>
        </w:rPr>
        <w:t xml:space="preserve">, A. (2025). </w:t>
      </w:r>
      <w:r w:rsidRPr="001E1F1A">
        <w:rPr>
          <w:rFonts w:ascii="Times New Roman" w:hAnsi="Times New Roman" w:cs="Times New Roman"/>
          <w:i/>
          <w:iCs/>
          <w:sz w:val="18"/>
          <w:szCs w:val="18"/>
        </w:rPr>
        <w:t>Autism and emotion recognition technologies in the workplace.</w:t>
      </w:r>
      <w:r w:rsidRPr="001E1F1A">
        <w:rPr>
          <w:rFonts w:ascii="Times New Roman" w:hAnsi="Times New Roman" w:cs="Times New Roman"/>
          <w:sz w:val="18"/>
          <w:szCs w:val="18"/>
        </w:rPr>
        <w:t xml:space="preserve"> </w:t>
      </w:r>
      <w:r w:rsidRPr="001E1F1A">
        <w:rPr>
          <w:rFonts w:ascii="Times New Roman" w:hAnsi="Times New Roman" w:cs="Times New Roman"/>
          <w:i/>
          <w:iCs/>
          <w:sz w:val="18"/>
          <w:szCs w:val="18"/>
        </w:rPr>
        <w:t>Autism, 29</w:t>
      </w:r>
      <w:r w:rsidRPr="001E1F1A">
        <w:rPr>
          <w:rFonts w:ascii="Times New Roman" w:hAnsi="Times New Roman" w:cs="Times New Roman"/>
          <w:sz w:val="18"/>
          <w:szCs w:val="18"/>
        </w:rPr>
        <w:t xml:space="preserve">(3), 554–565. </w:t>
      </w:r>
      <w:hyperlink r:id="rId41" w:tgtFrame="_new" w:history="1">
        <w:r w:rsidRPr="001E1F1A">
          <w:rPr>
            <w:rStyle w:val="Hyperlink"/>
            <w:rFonts w:ascii="Times New Roman" w:hAnsi="Times New Roman" w:cs="Times New Roman"/>
            <w:sz w:val="18"/>
            <w:szCs w:val="18"/>
          </w:rPr>
          <w:t>https://pubmed.ncbi.nlm.nih.gov/39282995/</w:t>
        </w:r>
      </w:hyperlink>
    </w:p>
    <w:p w14:paraId="67B78071" w14:textId="2437C9E0" w:rsidR="00C2623F" w:rsidRDefault="00C2623F" w:rsidP="003E66AE">
      <w:pPr>
        <w:spacing w:line="240" w:lineRule="auto"/>
        <w:rPr>
          <w:rFonts w:ascii="Times New Roman" w:hAnsi="Times New Roman" w:cs="Times New Roman"/>
          <w:sz w:val="18"/>
          <w:szCs w:val="18"/>
        </w:rPr>
      </w:pPr>
      <w:r w:rsidRPr="00C2623F">
        <w:rPr>
          <w:rFonts w:ascii="Times New Roman" w:hAnsi="Times New Roman" w:cs="Times New Roman"/>
          <w:sz w:val="18"/>
          <w:szCs w:val="18"/>
        </w:rPr>
        <w:t>[2</w:t>
      </w:r>
      <w:r>
        <w:rPr>
          <w:rFonts w:ascii="Times New Roman" w:hAnsi="Times New Roman" w:cs="Times New Roman"/>
          <w:sz w:val="18"/>
          <w:szCs w:val="18"/>
        </w:rPr>
        <w:t>6</w:t>
      </w:r>
      <w:r w:rsidRPr="00C2623F">
        <w:rPr>
          <w:rFonts w:ascii="Times New Roman" w:hAnsi="Times New Roman" w:cs="Times New Roman"/>
          <w:sz w:val="18"/>
          <w:szCs w:val="18"/>
        </w:rPr>
        <w:t xml:space="preserve">] Bae, S., Hong, J., Ha, S., Moon, J., </w:t>
      </w:r>
      <w:proofErr w:type="spellStart"/>
      <w:proofErr w:type="gramStart"/>
      <w:r w:rsidRPr="00C2623F">
        <w:rPr>
          <w:rFonts w:ascii="Times New Roman" w:hAnsi="Times New Roman" w:cs="Times New Roman"/>
          <w:sz w:val="18"/>
          <w:szCs w:val="18"/>
        </w:rPr>
        <w:t>Yu,Lee</w:t>
      </w:r>
      <w:proofErr w:type="spellEnd"/>
      <w:proofErr w:type="gramEnd"/>
      <w:r w:rsidRPr="00C2623F">
        <w:rPr>
          <w:rFonts w:ascii="Times New Roman" w:hAnsi="Times New Roman" w:cs="Times New Roman"/>
          <w:sz w:val="18"/>
          <w:szCs w:val="18"/>
        </w:rPr>
        <w:t xml:space="preserve">, D., Yoo, H., Lee, Y., Son, J.-W., &amp; Cheon, K.-A. (2025). </w:t>
      </w:r>
      <w:r w:rsidRPr="00C2623F">
        <w:rPr>
          <w:rFonts w:ascii="Times New Roman" w:hAnsi="Times New Roman" w:cs="Times New Roman"/>
          <w:i/>
          <w:iCs/>
          <w:sz w:val="18"/>
          <w:szCs w:val="18"/>
        </w:rPr>
        <w:t>Multimodal AI for risk stratification in autism spectrum disorder: integrating voice and screening tools.</w:t>
      </w:r>
      <w:r w:rsidRPr="00C2623F">
        <w:rPr>
          <w:rFonts w:ascii="Times New Roman" w:hAnsi="Times New Roman" w:cs="Times New Roman"/>
          <w:sz w:val="18"/>
          <w:szCs w:val="18"/>
        </w:rPr>
        <w:t xml:space="preserve"> </w:t>
      </w:r>
      <w:proofErr w:type="spellStart"/>
      <w:r w:rsidRPr="00C2623F">
        <w:rPr>
          <w:rFonts w:ascii="Times New Roman" w:hAnsi="Times New Roman" w:cs="Times New Roman"/>
          <w:i/>
          <w:iCs/>
          <w:sz w:val="18"/>
          <w:szCs w:val="18"/>
        </w:rPr>
        <w:t>npj</w:t>
      </w:r>
      <w:proofErr w:type="spellEnd"/>
      <w:r w:rsidRPr="00C2623F">
        <w:rPr>
          <w:rFonts w:ascii="Times New Roman" w:hAnsi="Times New Roman" w:cs="Times New Roman"/>
          <w:i/>
          <w:iCs/>
          <w:sz w:val="18"/>
          <w:szCs w:val="18"/>
        </w:rPr>
        <w:t xml:space="preserve"> Digital Medicine, 8</w:t>
      </w:r>
      <w:r w:rsidRPr="00C2623F">
        <w:rPr>
          <w:rFonts w:ascii="Times New Roman" w:hAnsi="Times New Roman" w:cs="Times New Roman"/>
          <w:sz w:val="18"/>
          <w:szCs w:val="18"/>
        </w:rPr>
        <w:t xml:space="preserve">, 538. </w:t>
      </w:r>
      <w:hyperlink r:id="rId42" w:tgtFrame="_new" w:history="1">
        <w:r w:rsidRPr="00C2623F">
          <w:rPr>
            <w:rStyle w:val="Hyperlink"/>
            <w:rFonts w:ascii="Times New Roman" w:hAnsi="Times New Roman" w:cs="Times New Roman"/>
            <w:sz w:val="18"/>
            <w:szCs w:val="18"/>
          </w:rPr>
          <w:t>https://www.nature.com/articles/s41746-025-01914-6</w:t>
        </w:r>
      </w:hyperlink>
    </w:p>
    <w:p w14:paraId="1AA959AF" w14:textId="5C02B432" w:rsidR="00C2623F" w:rsidRPr="0037132A" w:rsidRDefault="002902BE" w:rsidP="001E1F1A">
      <w:pPr>
        <w:spacing w:line="240" w:lineRule="auto"/>
        <w:rPr>
          <w:rFonts w:ascii="Times New Roman" w:hAnsi="Times New Roman" w:cs="Times New Roman"/>
          <w:sz w:val="18"/>
          <w:szCs w:val="18"/>
        </w:rPr>
      </w:pPr>
      <w:r w:rsidRPr="002902BE">
        <w:rPr>
          <w:rFonts w:ascii="Times New Roman" w:hAnsi="Times New Roman" w:cs="Times New Roman"/>
          <w:sz w:val="18"/>
          <w:szCs w:val="18"/>
        </w:rPr>
        <w:t>[</w:t>
      </w:r>
      <w:r w:rsidR="003E66AE" w:rsidRPr="002902BE">
        <w:rPr>
          <w:rFonts w:ascii="Times New Roman" w:hAnsi="Times New Roman" w:cs="Times New Roman"/>
          <w:sz w:val="18"/>
          <w:szCs w:val="18"/>
        </w:rPr>
        <w:t>2</w:t>
      </w:r>
      <w:r>
        <w:rPr>
          <w:rFonts w:ascii="Times New Roman" w:hAnsi="Times New Roman" w:cs="Times New Roman"/>
          <w:sz w:val="18"/>
          <w:szCs w:val="18"/>
        </w:rPr>
        <w:t>7</w:t>
      </w:r>
      <w:r w:rsidR="003E66AE" w:rsidRPr="002902BE">
        <w:rPr>
          <w:rFonts w:ascii="Times New Roman" w:hAnsi="Times New Roman" w:cs="Times New Roman"/>
          <w:sz w:val="18"/>
          <w:szCs w:val="18"/>
        </w:rPr>
        <w:t>]</w:t>
      </w:r>
      <w:r w:rsidR="003E66AE" w:rsidRPr="003E66AE">
        <w:rPr>
          <w:rFonts w:ascii="Times New Roman" w:hAnsi="Times New Roman" w:cs="Times New Roman"/>
          <w:sz w:val="18"/>
          <w:szCs w:val="18"/>
        </w:rPr>
        <w:t xml:space="preserve"> Walsh, E., Holloway, J., McCoy, A., &amp; Lydon, H. (2017). Technology-aided interventions for employment skills in adults with autism spectrum disorder: A systematic review. </w:t>
      </w:r>
      <w:r w:rsidR="003E66AE" w:rsidRPr="003E66AE">
        <w:rPr>
          <w:rFonts w:ascii="Times New Roman" w:hAnsi="Times New Roman" w:cs="Times New Roman"/>
          <w:i/>
          <w:iCs/>
          <w:sz w:val="18"/>
          <w:szCs w:val="18"/>
        </w:rPr>
        <w:t>Review Journal of Autism and Developmental Disorders</w:t>
      </w:r>
      <w:r w:rsidR="003E66AE" w:rsidRPr="003E66AE">
        <w:rPr>
          <w:rFonts w:ascii="Times New Roman" w:hAnsi="Times New Roman" w:cs="Times New Roman"/>
          <w:sz w:val="18"/>
          <w:szCs w:val="18"/>
        </w:rPr>
        <w:t xml:space="preserve">, 4, 12–25. </w:t>
      </w:r>
      <w:hyperlink r:id="rId43" w:tgtFrame="_new" w:history="1">
        <w:r w:rsidR="003E66AE" w:rsidRPr="003E66AE">
          <w:rPr>
            <w:rStyle w:val="Hyperlink"/>
            <w:rFonts w:ascii="Times New Roman" w:hAnsi="Times New Roman" w:cs="Times New Roman"/>
            <w:sz w:val="18"/>
            <w:szCs w:val="18"/>
          </w:rPr>
          <w:t>https://link.springer.com/article/10.1007/s40489-016-0093-x</w:t>
        </w:r>
      </w:hyperlink>
    </w:p>
    <w:sectPr w:rsidR="00C2623F" w:rsidRPr="0037132A" w:rsidSect="006C5D28">
      <w:headerReference w:type="first" r:id="rId44"/>
      <w:pgSz w:w="11906" w:h="16838"/>
      <w:pgMar w:top="567" w:right="567" w:bottom="567" w:left="709" w:header="709" w:footer="709"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085513" w14:textId="77777777" w:rsidR="00FA27E3" w:rsidRDefault="00FA27E3" w:rsidP="0076206D">
      <w:pPr>
        <w:spacing w:after="0" w:line="240" w:lineRule="auto"/>
      </w:pPr>
      <w:r>
        <w:separator/>
      </w:r>
    </w:p>
  </w:endnote>
  <w:endnote w:type="continuationSeparator" w:id="0">
    <w:p w14:paraId="095342B7" w14:textId="77777777" w:rsidR="00FA27E3" w:rsidRDefault="00FA27E3" w:rsidP="007620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37569C" w14:textId="77777777" w:rsidR="00FA27E3" w:rsidRDefault="00FA27E3" w:rsidP="0076206D">
      <w:pPr>
        <w:spacing w:after="0" w:line="240" w:lineRule="auto"/>
      </w:pPr>
      <w:r>
        <w:separator/>
      </w:r>
    </w:p>
  </w:footnote>
  <w:footnote w:type="continuationSeparator" w:id="0">
    <w:p w14:paraId="331ADCA6" w14:textId="77777777" w:rsidR="00FA27E3" w:rsidRDefault="00FA27E3" w:rsidP="007620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8BD485" w14:textId="010CDD1A" w:rsidR="0057782B" w:rsidRDefault="0057782B" w:rsidP="00CF5D5E">
    <w:pPr>
      <w:rPr>
        <w:rStyle w:val="BookTitle"/>
        <w:rFonts w:ascii="Times New Roman" w:hAnsi="Times New Roman" w:cs="Times New Roman"/>
        <w:i w:val="0"/>
        <w:iCs w:val="0"/>
        <w:sz w:val="28"/>
        <w:szCs w:val="28"/>
      </w:rPr>
    </w:pPr>
    <w:proofErr w:type="spellStart"/>
    <w:r>
      <w:rPr>
        <w:rStyle w:val="BookTitle"/>
        <w:rFonts w:ascii="Times New Roman" w:hAnsi="Times New Roman" w:cs="Times New Roman"/>
        <w:i w:val="0"/>
        <w:iCs w:val="0"/>
        <w:sz w:val="28"/>
        <w:szCs w:val="28"/>
      </w:rPr>
      <w:t>Neurobridge</w:t>
    </w:r>
    <w:proofErr w:type="spellEnd"/>
    <w:r w:rsidR="00B71C02">
      <w:rPr>
        <w:rStyle w:val="BookTitle"/>
        <w:rFonts w:ascii="Times New Roman" w:hAnsi="Times New Roman" w:cs="Times New Roman"/>
        <w:i w:val="0"/>
        <w:iCs w:val="0"/>
        <w:sz w:val="28"/>
        <w:szCs w:val="28"/>
      </w:rPr>
      <w:t xml:space="preserve"> -</w:t>
    </w:r>
    <w:r w:rsidR="0074280A">
      <w:rPr>
        <w:rStyle w:val="BookTitle"/>
        <w:rFonts w:ascii="Times New Roman" w:hAnsi="Times New Roman" w:cs="Times New Roman"/>
        <w:i w:val="0"/>
        <w:iCs w:val="0"/>
        <w:sz w:val="28"/>
        <w:szCs w:val="28"/>
      </w:rPr>
      <w:t xml:space="preserve">An AI Powered </w:t>
    </w:r>
    <w:r w:rsidR="00F3343B">
      <w:rPr>
        <w:rStyle w:val="BookTitle"/>
        <w:rFonts w:ascii="Times New Roman" w:hAnsi="Times New Roman" w:cs="Times New Roman"/>
        <w:i w:val="0"/>
        <w:iCs w:val="0"/>
        <w:sz w:val="28"/>
        <w:szCs w:val="28"/>
      </w:rPr>
      <w:t xml:space="preserve">Career Support </w:t>
    </w:r>
    <w:r w:rsidR="009F5F9F">
      <w:rPr>
        <w:rStyle w:val="BookTitle"/>
        <w:rFonts w:ascii="Times New Roman" w:hAnsi="Times New Roman" w:cs="Times New Roman"/>
        <w:i w:val="0"/>
        <w:iCs w:val="0"/>
        <w:sz w:val="28"/>
        <w:szCs w:val="28"/>
      </w:rPr>
      <w:t>System for Neurodivergent Individuals</w:t>
    </w:r>
  </w:p>
  <w:p w14:paraId="41BB279B" w14:textId="45B2834D" w:rsidR="00BD23EF" w:rsidRDefault="00F06BCF" w:rsidP="00BD23EF">
    <w:pPr>
      <w:pStyle w:val="Header"/>
    </w:pPr>
    <w:r>
      <w:t>Author</w:t>
    </w:r>
    <w:r w:rsidR="000A23D9">
      <w:t>s</w:t>
    </w:r>
    <w:r>
      <w:t xml:space="preserve">:  </w:t>
    </w:r>
    <w:r w:rsidR="00BD23EF">
      <w:t>Dhanusree V¹</w:t>
    </w:r>
    <w:r w:rsidR="00047026">
      <w:t xml:space="preserve"> and </w:t>
    </w:r>
    <w:r w:rsidR="00BD23EF">
      <w:t xml:space="preserve">Anusha </w:t>
    </w:r>
    <w:r w:rsidR="00047026">
      <w:t>D</w:t>
    </w:r>
    <w:r w:rsidR="00BD23EF">
      <w:t xml:space="preserve">¹  </w:t>
    </w:r>
  </w:p>
  <w:p w14:paraId="43EB357B" w14:textId="77777777" w:rsidR="00BD23EF" w:rsidRDefault="00BD23EF" w:rsidP="00BD23EF">
    <w:pPr>
      <w:pStyle w:val="Header"/>
    </w:pPr>
    <w:r>
      <w:t xml:space="preserve">¹Department of Computer Science Engineering, Panimalar Engineering College, Chennai, Tamil Nadu, India  </w:t>
    </w:r>
  </w:p>
  <w:p w14:paraId="7EA40D3B" w14:textId="316F9729" w:rsidR="006C5D28" w:rsidRDefault="00BD23EF" w:rsidP="00BD23EF">
    <w:pPr>
      <w:pStyle w:val="Header"/>
    </w:pPr>
    <w:r>
      <w:t>¹Email: dhanussrree@gmail.com, anusha.dhanes@gmail.com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F241F"/>
    <w:multiLevelType w:val="multilevel"/>
    <w:tmpl w:val="C2780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CE77DA"/>
    <w:multiLevelType w:val="hybridMultilevel"/>
    <w:tmpl w:val="8EC21C7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2C3110E"/>
    <w:multiLevelType w:val="multilevel"/>
    <w:tmpl w:val="FA145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BA490C"/>
    <w:multiLevelType w:val="hybridMultilevel"/>
    <w:tmpl w:val="E92E44D6"/>
    <w:lvl w:ilvl="0" w:tplc="39F2653A">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6986759A"/>
    <w:multiLevelType w:val="multilevel"/>
    <w:tmpl w:val="D24E9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6E5F06"/>
    <w:multiLevelType w:val="hybridMultilevel"/>
    <w:tmpl w:val="4F54BB1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74688739">
    <w:abstractNumId w:val="4"/>
  </w:num>
  <w:num w:numId="2" w16cid:durableId="595015336">
    <w:abstractNumId w:val="2"/>
  </w:num>
  <w:num w:numId="3" w16cid:durableId="1739089155">
    <w:abstractNumId w:val="0"/>
  </w:num>
  <w:num w:numId="4" w16cid:durableId="934358321">
    <w:abstractNumId w:val="5"/>
  </w:num>
  <w:num w:numId="5" w16cid:durableId="1517384396">
    <w:abstractNumId w:val="1"/>
  </w:num>
  <w:num w:numId="6" w16cid:durableId="19786778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DE6"/>
    <w:rsid w:val="00001E35"/>
    <w:rsid w:val="000047B3"/>
    <w:rsid w:val="00005DC4"/>
    <w:rsid w:val="000109E1"/>
    <w:rsid w:val="00011B96"/>
    <w:rsid w:val="00015B47"/>
    <w:rsid w:val="00021AD9"/>
    <w:rsid w:val="00023A83"/>
    <w:rsid w:val="000304AE"/>
    <w:rsid w:val="000400FB"/>
    <w:rsid w:val="000443C8"/>
    <w:rsid w:val="00044D4B"/>
    <w:rsid w:val="00047026"/>
    <w:rsid w:val="0005167A"/>
    <w:rsid w:val="00053999"/>
    <w:rsid w:val="00056865"/>
    <w:rsid w:val="00060330"/>
    <w:rsid w:val="000661B3"/>
    <w:rsid w:val="00066423"/>
    <w:rsid w:val="000666D0"/>
    <w:rsid w:val="00083A52"/>
    <w:rsid w:val="00084C71"/>
    <w:rsid w:val="000876E7"/>
    <w:rsid w:val="000A21F9"/>
    <w:rsid w:val="000A23D9"/>
    <w:rsid w:val="000A35EC"/>
    <w:rsid w:val="000A764F"/>
    <w:rsid w:val="000B4F3C"/>
    <w:rsid w:val="000B6689"/>
    <w:rsid w:val="000B6AB0"/>
    <w:rsid w:val="000C359C"/>
    <w:rsid w:val="000D166A"/>
    <w:rsid w:val="000E0AE7"/>
    <w:rsid w:val="000E35D0"/>
    <w:rsid w:val="000E7778"/>
    <w:rsid w:val="000F0B5A"/>
    <w:rsid w:val="000F39BF"/>
    <w:rsid w:val="0010338F"/>
    <w:rsid w:val="00115BCF"/>
    <w:rsid w:val="00115C8C"/>
    <w:rsid w:val="00121A27"/>
    <w:rsid w:val="001326AF"/>
    <w:rsid w:val="0013384E"/>
    <w:rsid w:val="00155679"/>
    <w:rsid w:val="00155EF5"/>
    <w:rsid w:val="00160DAC"/>
    <w:rsid w:val="001617AB"/>
    <w:rsid w:val="00164B1E"/>
    <w:rsid w:val="0016679B"/>
    <w:rsid w:val="00171F21"/>
    <w:rsid w:val="001720D5"/>
    <w:rsid w:val="00173C1D"/>
    <w:rsid w:val="00175CC1"/>
    <w:rsid w:val="00176E51"/>
    <w:rsid w:val="00186B2F"/>
    <w:rsid w:val="00187D2E"/>
    <w:rsid w:val="001A0CB3"/>
    <w:rsid w:val="001A3BCF"/>
    <w:rsid w:val="001B0A48"/>
    <w:rsid w:val="001B6F3B"/>
    <w:rsid w:val="001C118D"/>
    <w:rsid w:val="001C22A4"/>
    <w:rsid w:val="001C2E67"/>
    <w:rsid w:val="001C6F75"/>
    <w:rsid w:val="001D741F"/>
    <w:rsid w:val="001E01F3"/>
    <w:rsid w:val="001E1F1A"/>
    <w:rsid w:val="001E4335"/>
    <w:rsid w:val="00204CE3"/>
    <w:rsid w:val="002057D5"/>
    <w:rsid w:val="00205936"/>
    <w:rsid w:val="00205C33"/>
    <w:rsid w:val="0021271F"/>
    <w:rsid w:val="002144C1"/>
    <w:rsid w:val="0022755E"/>
    <w:rsid w:val="00227CD7"/>
    <w:rsid w:val="00227CFE"/>
    <w:rsid w:val="00232805"/>
    <w:rsid w:val="00234DCA"/>
    <w:rsid w:val="00247557"/>
    <w:rsid w:val="00250A78"/>
    <w:rsid w:val="00256839"/>
    <w:rsid w:val="00257B05"/>
    <w:rsid w:val="00267FDA"/>
    <w:rsid w:val="002706BF"/>
    <w:rsid w:val="0027741C"/>
    <w:rsid w:val="0028111B"/>
    <w:rsid w:val="00281CCA"/>
    <w:rsid w:val="0028291C"/>
    <w:rsid w:val="00284BD8"/>
    <w:rsid w:val="002902BE"/>
    <w:rsid w:val="002A0AEA"/>
    <w:rsid w:val="002A2D1E"/>
    <w:rsid w:val="002A539F"/>
    <w:rsid w:val="002A6B6A"/>
    <w:rsid w:val="002A7A1F"/>
    <w:rsid w:val="002B0703"/>
    <w:rsid w:val="002B4957"/>
    <w:rsid w:val="002B5510"/>
    <w:rsid w:val="002B76A5"/>
    <w:rsid w:val="002B7CEB"/>
    <w:rsid w:val="002C0188"/>
    <w:rsid w:val="002C40AC"/>
    <w:rsid w:val="002D4EB8"/>
    <w:rsid w:val="002E002D"/>
    <w:rsid w:val="002E2546"/>
    <w:rsid w:val="002F0664"/>
    <w:rsid w:val="002F2B37"/>
    <w:rsid w:val="002F396B"/>
    <w:rsid w:val="002F4823"/>
    <w:rsid w:val="003003FD"/>
    <w:rsid w:val="00317801"/>
    <w:rsid w:val="00323B8B"/>
    <w:rsid w:val="003267D1"/>
    <w:rsid w:val="003267E3"/>
    <w:rsid w:val="00343F61"/>
    <w:rsid w:val="00346C21"/>
    <w:rsid w:val="00347D79"/>
    <w:rsid w:val="00354C5F"/>
    <w:rsid w:val="003569EA"/>
    <w:rsid w:val="00365AA1"/>
    <w:rsid w:val="0037132A"/>
    <w:rsid w:val="003744C1"/>
    <w:rsid w:val="003814BE"/>
    <w:rsid w:val="00384B8F"/>
    <w:rsid w:val="00385B1A"/>
    <w:rsid w:val="00394D3F"/>
    <w:rsid w:val="003B021C"/>
    <w:rsid w:val="003B0FA2"/>
    <w:rsid w:val="003B1A17"/>
    <w:rsid w:val="003C4D0B"/>
    <w:rsid w:val="003D4100"/>
    <w:rsid w:val="003E3178"/>
    <w:rsid w:val="003E5F63"/>
    <w:rsid w:val="003E66AE"/>
    <w:rsid w:val="003E691D"/>
    <w:rsid w:val="00400BD2"/>
    <w:rsid w:val="004019F6"/>
    <w:rsid w:val="00405615"/>
    <w:rsid w:val="0040584D"/>
    <w:rsid w:val="00410566"/>
    <w:rsid w:val="004109DD"/>
    <w:rsid w:val="00412368"/>
    <w:rsid w:val="004233CE"/>
    <w:rsid w:val="00423C51"/>
    <w:rsid w:val="0042427B"/>
    <w:rsid w:val="004246F2"/>
    <w:rsid w:val="00424AEA"/>
    <w:rsid w:val="00430BB1"/>
    <w:rsid w:val="004329F0"/>
    <w:rsid w:val="00441EB0"/>
    <w:rsid w:val="0044384C"/>
    <w:rsid w:val="00451EE2"/>
    <w:rsid w:val="00452540"/>
    <w:rsid w:val="004530B1"/>
    <w:rsid w:val="00456295"/>
    <w:rsid w:val="00473BB5"/>
    <w:rsid w:val="0048018F"/>
    <w:rsid w:val="00485F82"/>
    <w:rsid w:val="00486528"/>
    <w:rsid w:val="004865D7"/>
    <w:rsid w:val="00487D10"/>
    <w:rsid w:val="00491D00"/>
    <w:rsid w:val="004921A0"/>
    <w:rsid w:val="00494AE7"/>
    <w:rsid w:val="00497650"/>
    <w:rsid w:val="004A08D2"/>
    <w:rsid w:val="004A3AA0"/>
    <w:rsid w:val="004A537D"/>
    <w:rsid w:val="004C147C"/>
    <w:rsid w:val="004C2E55"/>
    <w:rsid w:val="004C3106"/>
    <w:rsid w:val="004C703A"/>
    <w:rsid w:val="004C76C4"/>
    <w:rsid w:val="004D4633"/>
    <w:rsid w:val="004D5B0D"/>
    <w:rsid w:val="004E20DD"/>
    <w:rsid w:val="004E2688"/>
    <w:rsid w:val="004E411F"/>
    <w:rsid w:val="004F2DEA"/>
    <w:rsid w:val="004F46C4"/>
    <w:rsid w:val="0050155E"/>
    <w:rsid w:val="005041D2"/>
    <w:rsid w:val="00507937"/>
    <w:rsid w:val="00511373"/>
    <w:rsid w:val="00514A21"/>
    <w:rsid w:val="005168FA"/>
    <w:rsid w:val="00522197"/>
    <w:rsid w:val="00527484"/>
    <w:rsid w:val="0054121C"/>
    <w:rsid w:val="00541E03"/>
    <w:rsid w:val="00541EBE"/>
    <w:rsid w:val="00543F68"/>
    <w:rsid w:val="00544CA3"/>
    <w:rsid w:val="00545D48"/>
    <w:rsid w:val="0055254B"/>
    <w:rsid w:val="00553005"/>
    <w:rsid w:val="00555384"/>
    <w:rsid w:val="005637B0"/>
    <w:rsid w:val="005661C4"/>
    <w:rsid w:val="00572778"/>
    <w:rsid w:val="00573B15"/>
    <w:rsid w:val="00576298"/>
    <w:rsid w:val="0057681C"/>
    <w:rsid w:val="0057782B"/>
    <w:rsid w:val="00582BD9"/>
    <w:rsid w:val="005A1B02"/>
    <w:rsid w:val="005A7550"/>
    <w:rsid w:val="005B2EC4"/>
    <w:rsid w:val="005B4F15"/>
    <w:rsid w:val="005B5522"/>
    <w:rsid w:val="005C2357"/>
    <w:rsid w:val="005C4BE5"/>
    <w:rsid w:val="005C59E4"/>
    <w:rsid w:val="005D4120"/>
    <w:rsid w:val="005D434A"/>
    <w:rsid w:val="005D71CA"/>
    <w:rsid w:val="005D7643"/>
    <w:rsid w:val="005E2B37"/>
    <w:rsid w:val="005E741F"/>
    <w:rsid w:val="005F018B"/>
    <w:rsid w:val="005F46C8"/>
    <w:rsid w:val="005F4F7C"/>
    <w:rsid w:val="0060360C"/>
    <w:rsid w:val="00615385"/>
    <w:rsid w:val="006163D4"/>
    <w:rsid w:val="00624EB1"/>
    <w:rsid w:val="0062582B"/>
    <w:rsid w:val="00625A1A"/>
    <w:rsid w:val="006260D6"/>
    <w:rsid w:val="00630806"/>
    <w:rsid w:val="00631C85"/>
    <w:rsid w:val="00633BD3"/>
    <w:rsid w:val="00634E28"/>
    <w:rsid w:val="006351E6"/>
    <w:rsid w:val="00636A0C"/>
    <w:rsid w:val="00645FD6"/>
    <w:rsid w:val="006502D7"/>
    <w:rsid w:val="00655861"/>
    <w:rsid w:val="0066078A"/>
    <w:rsid w:val="00664302"/>
    <w:rsid w:val="00672A14"/>
    <w:rsid w:val="00672F0D"/>
    <w:rsid w:val="00677518"/>
    <w:rsid w:val="00684EAE"/>
    <w:rsid w:val="00693B93"/>
    <w:rsid w:val="006B057B"/>
    <w:rsid w:val="006B1AFD"/>
    <w:rsid w:val="006B3763"/>
    <w:rsid w:val="006B5C2D"/>
    <w:rsid w:val="006C034C"/>
    <w:rsid w:val="006C5D28"/>
    <w:rsid w:val="006C60C9"/>
    <w:rsid w:val="006C6B16"/>
    <w:rsid w:val="006D0D41"/>
    <w:rsid w:val="006D43C0"/>
    <w:rsid w:val="006D5C26"/>
    <w:rsid w:val="006E0AC2"/>
    <w:rsid w:val="006E5659"/>
    <w:rsid w:val="006E5C2B"/>
    <w:rsid w:val="006E770A"/>
    <w:rsid w:val="006F0AEE"/>
    <w:rsid w:val="006F16FD"/>
    <w:rsid w:val="006F48B4"/>
    <w:rsid w:val="00702C70"/>
    <w:rsid w:val="00704A3A"/>
    <w:rsid w:val="00704AEE"/>
    <w:rsid w:val="00710CB9"/>
    <w:rsid w:val="00711808"/>
    <w:rsid w:val="0071522E"/>
    <w:rsid w:val="00715CCE"/>
    <w:rsid w:val="00720604"/>
    <w:rsid w:val="00720D96"/>
    <w:rsid w:val="00722C82"/>
    <w:rsid w:val="00722E2D"/>
    <w:rsid w:val="007243A8"/>
    <w:rsid w:val="00726CE7"/>
    <w:rsid w:val="00732F70"/>
    <w:rsid w:val="0074280A"/>
    <w:rsid w:val="007510FD"/>
    <w:rsid w:val="0075751A"/>
    <w:rsid w:val="0076032A"/>
    <w:rsid w:val="0076206D"/>
    <w:rsid w:val="00763677"/>
    <w:rsid w:val="00767901"/>
    <w:rsid w:val="00776010"/>
    <w:rsid w:val="00780354"/>
    <w:rsid w:val="007806DD"/>
    <w:rsid w:val="00785E62"/>
    <w:rsid w:val="007874DB"/>
    <w:rsid w:val="00787A7E"/>
    <w:rsid w:val="00793833"/>
    <w:rsid w:val="00794FC1"/>
    <w:rsid w:val="007A407D"/>
    <w:rsid w:val="007A7F64"/>
    <w:rsid w:val="007B0B80"/>
    <w:rsid w:val="007B17C5"/>
    <w:rsid w:val="007B3EB0"/>
    <w:rsid w:val="007C0857"/>
    <w:rsid w:val="007C2BC8"/>
    <w:rsid w:val="007C3394"/>
    <w:rsid w:val="007C3D18"/>
    <w:rsid w:val="007C3D87"/>
    <w:rsid w:val="007C62A4"/>
    <w:rsid w:val="007E369E"/>
    <w:rsid w:val="007F16EE"/>
    <w:rsid w:val="007F3FE8"/>
    <w:rsid w:val="007F4B74"/>
    <w:rsid w:val="007F73BE"/>
    <w:rsid w:val="00801591"/>
    <w:rsid w:val="0080746D"/>
    <w:rsid w:val="00807CD7"/>
    <w:rsid w:val="0081465E"/>
    <w:rsid w:val="00815CBA"/>
    <w:rsid w:val="008167C8"/>
    <w:rsid w:val="00817908"/>
    <w:rsid w:val="00820373"/>
    <w:rsid w:val="008221F3"/>
    <w:rsid w:val="00834E56"/>
    <w:rsid w:val="00836EF7"/>
    <w:rsid w:val="00840A7F"/>
    <w:rsid w:val="0084557E"/>
    <w:rsid w:val="008572C0"/>
    <w:rsid w:val="00864742"/>
    <w:rsid w:val="00870E99"/>
    <w:rsid w:val="0087361D"/>
    <w:rsid w:val="008750F9"/>
    <w:rsid w:val="00875D23"/>
    <w:rsid w:val="00876756"/>
    <w:rsid w:val="00881C6D"/>
    <w:rsid w:val="00881FF0"/>
    <w:rsid w:val="008938CD"/>
    <w:rsid w:val="008A2344"/>
    <w:rsid w:val="008A6965"/>
    <w:rsid w:val="008B253B"/>
    <w:rsid w:val="008B574B"/>
    <w:rsid w:val="008C0D68"/>
    <w:rsid w:val="008C2126"/>
    <w:rsid w:val="008C2216"/>
    <w:rsid w:val="008C27B4"/>
    <w:rsid w:val="008C6AC2"/>
    <w:rsid w:val="008D0EBD"/>
    <w:rsid w:val="008D12EC"/>
    <w:rsid w:val="008D5F23"/>
    <w:rsid w:val="008E2E12"/>
    <w:rsid w:val="008E645B"/>
    <w:rsid w:val="008E730C"/>
    <w:rsid w:val="008F00EB"/>
    <w:rsid w:val="008F0F86"/>
    <w:rsid w:val="008F3299"/>
    <w:rsid w:val="00900E65"/>
    <w:rsid w:val="009010C4"/>
    <w:rsid w:val="00903DCD"/>
    <w:rsid w:val="00911045"/>
    <w:rsid w:val="0091166F"/>
    <w:rsid w:val="00914112"/>
    <w:rsid w:val="00914C90"/>
    <w:rsid w:val="00922B7F"/>
    <w:rsid w:val="00925260"/>
    <w:rsid w:val="009308C6"/>
    <w:rsid w:val="009323C6"/>
    <w:rsid w:val="00963230"/>
    <w:rsid w:val="00967B0E"/>
    <w:rsid w:val="00971CD9"/>
    <w:rsid w:val="00974CB1"/>
    <w:rsid w:val="00983973"/>
    <w:rsid w:val="00985C7B"/>
    <w:rsid w:val="00987374"/>
    <w:rsid w:val="00992435"/>
    <w:rsid w:val="009A1591"/>
    <w:rsid w:val="009A1BE1"/>
    <w:rsid w:val="009A63FB"/>
    <w:rsid w:val="009A74C8"/>
    <w:rsid w:val="009B1431"/>
    <w:rsid w:val="009B158C"/>
    <w:rsid w:val="009B35E6"/>
    <w:rsid w:val="009C102C"/>
    <w:rsid w:val="009C3163"/>
    <w:rsid w:val="009C3484"/>
    <w:rsid w:val="009C53DF"/>
    <w:rsid w:val="009C66AC"/>
    <w:rsid w:val="009D1856"/>
    <w:rsid w:val="009D33BD"/>
    <w:rsid w:val="009D4E93"/>
    <w:rsid w:val="009E3F1A"/>
    <w:rsid w:val="009E538E"/>
    <w:rsid w:val="009F1A32"/>
    <w:rsid w:val="009F3BCE"/>
    <w:rsid w:val="009F50B6"/>
    <w:rsid w:val="009F5F9F"/>
    <w:rsid w:val="00A012CA"/>
    <w:rsid w:val="00A10B77"/>
    <w:rsid w:val="00A2591E"/>
    <w:rsid w:val="00A30DE6"/>
    <w:rsid w:val="00A33527"/>
    <w:rsid w:val="00A35C71"/>
    <w:rsid w:val="00A364DC"/>
    <w:rsid w:val="00A37740"/>
    <w:rsid w:val="00A40D1A"/>
    <w:rsid w:val="00A43AD6"/>
    <w:rsid w:val="00A45DC7"/>
    <w:rsid w:val="00A470EE"/>
    <w:rsid w:val="00A500A4"/>
    <w:rsid w:val="00A5463F"/>
    <w:rsid w:val="00A60A48"/>
    <w:rsid w:val="00A6558C"/>
    <w:rsid w:val="00A80369"/>
    <w:rsid w:val="00A845E4"/>
    <w:rsid w:val="00A87FD8"/>
    <w:rsid w:val="00A92C72"/>
    <w:rsid w:val="00AA018B"/>
    <w:rsid w:val="00AA239E"/>
    <w:rsid w:val="00AB330D"/>
    <w:rsid w:val="00AC1928"/>
    <w:rsid w:val="00AC6D98"/>
    <w:rsid w:val="00AD5D8E"/>
    <w:rsid w:val="00AE11AB"/>
    <w:rsid w:val="00AF65D5"/>
    <w:rsid w:val="00B02941"/>
    <w:rsid w:val="00B05C82"/>
    <w:rsid w:val="00B10F19"/>
    <w:rsid w:val="00B1470B"/>
    <w:rsid w:val="00B14904"/>
    <w:rsid w:val="00B14E3C"/>
    <w:rsid w:val="00B17470"/>
    <w:rsid w:val="00B23CD5"/>
    <w:rsid w:val="00B27FC2"/>
    <w:rsid w:val="00B37C7E"/>
    <w:rsid w:val="00B461BB"/>
    <w:rsid w:val="00B51E62"/>
    <w:rsid w:val="00B71C02"/>
    <w:rsid w:val="00B72E5B"/>
    <w:rsid w:val="00B75308"/>
    <w:rsid w:val="00B7628B"/>
    <w:rsid w:val="00B77D34"/>
    <w:rsid w:val="00B82029"/>
    <w:rsid w:val="00B82242"/>
    <w:rsid w:val="00B85DF2"/>
    <w:rsid w:val="00B8656F"/>
    <w:rsid w:val="00B87E3C"/>
    <w:rsid w:val="00B914B3"/>
    <w:rsid w:val="00BA39EF"/>
    <w:rsid w:val="00BA5B17"/>
    <w:rsid w:val="00BA74C7"/>
    <w:rsid w:val="00BB0CEB"/>
    <w:rsid w:val="00BB1757"/>
    <w:rsid w:val="00BB249A"/>
    <w:rsid w:val="00BC1100"/>
    <w:rsid w:val="00BC7D68"/>
    <w:rsid w:val="00BD030A"/>
    <w:rsid w:val="00BD23EF"/>
    <w:rsid w:val="00BD3B2B"/>
    <w:rsid w:val="00BD502A"/>
    <w:rsid w:val="00BD78EE"/>
    <w:rsid w:val="00BE0DB1"/>
    <w:rsid w:val="00BE5023"/>
    <w:rsid w:val="00BF17AF"/>
    <w:rsid w:val="00BF180C"/>
    <w:rsid w:val="00C0084D"/>
    <w:rsid w:val="00C03019"/>
    <w:rsid w:val="00C059CA"/>
    <w:rsid w:val="00C05F5A"/>
    <w:rsid w:val="00C067AA"/>
    <w:rsid w:val="00C130B5"/>
    <w:rsid w:val="00C16291"/>
    <w:rsid w:val="00C164C4"/>
    <w:rsid w:val="00C16992"/>
    <w:rsid w:val="00C20A26"/>
    <w:rsid w:val="00C2623F"/>
    <w:rsid w:val="00C30402"/>
    <w:rsid w:val="00C3097E"/>
    <w:rsid w:val="00C3331E"/>
    <w:rsid w:val="00C36683"/>
    <w:rsid w:val="00C4110F"/>
    <w:rsid w:val="00C445BE"/>
    <w:rsid w:val="00C45490"/>
    <w:rsid w:val="00C50EB4"/>
    <w:rsid w:val="00C52750"/>
    <w:rsid w:val="00C54E7D"/>
    <w:rsid w:val="00C5504E"/>
    <w:rsid w:val="00C607EB"/>
    <w:rsid w:val="00C6117B"/>
    <w:rsid w:val="00C638C5"/>
    <w:rsid w:val="00C6416A"/>
    <w:rsid w:val="00C65043"/>
    <w:rsid w:val="00C67F0B"/>
    <w:rsid w:val="00C73913"/>
    <w:rsid w:val="00C743AD"/>
    <w:rsid w:val="00C807E4"/>
    <w:rsid w:val="00C80C8D"/>
    <w:rsid w:val="00C866A1"/>
    <w:rsid w:val="00C87B34"/>
    <w:rsid w:val="00C9172A"/>
    <w:rsid w:val="00C91A57"/>
    <w:rsid w:val="00CA2406"/>
    <w:rsid w:val="00CB501F"/>
    <w:rsid w:val="00CB66D4"/>
    <w:rsid w:val="00CC43CB"/>
    <w:rsid w:val="00CC65C9"/>
    <w:rsid w:val="00CD2FEF"/>
    <w:rsid w:val="00CD51CD"/>
    <w:rsid w:val="00CD6B73"/>
    <w:rsid w:val="00CE0853"/>
    <w:rsid w:val="00CE1FC2"/>
    <w:rsid w:val="00CE41E8"/>
    <w:rsid w:val="00CE69FA"/>
    <w:rsid w:val="00CF0E20"/>
    <w:rsid w:val="00CF1708"/>
    <w:rsid w:val="00CF5D5E"/>
    <w:rsid w:val="00CF6AA4"/>
    <w:rsid w:val="00D0433F"/>
    <w:rsid w:val="00D04D73"/>
    <w:rsid w:val="00D05BE7"/>
    <w:rsid w:val="00D1419A"/>
    <w:rsid w:val="00D260A7"/>
    <w:rsid w:val="00D263C4"/>
    <w:rsid w:val="00D27346"/>
    <w:rsid w:val="00D37367"/>
    <w:rsid w:val="00D43F52"/>
    <w:rsid w:val="00D46E19"/>
    <w:rsid w:val="00D53F88"/>
    <w:rsid w:val="00D66D6D"/>
    <w:rsid w:val="00D73B76"/>
    <w:rsid w:val="00D74693"/>
    <w:rsid w:val="00D9015A"/>
    <w:rsid w:val="00D961B9"/>
    <w:rsid w:val="00D9626E"/>
    <w:rsid w:val="00DA00F3"/>
    <w:rsid w:val="00DA12D2"/>
    <w:rsid w:val="00DA4156"/>
    <w:rsid w:val="00DA4802"/>
    <w:rsid w:val="00DA526D"/>
    <w:rsid w:val="00DB4523"/>
    <w:rsid w:val="00DB6189"/>
    <w:rsid w:val="00DB6D93"/>
    <w:rsid w:val="00DB7639"/>
    <w:rsid w:val="00DC15AD"/>
    <w:rsid w:val="00DC3B2F"/>
    <w:rsid w:val="00DC4F79"/>
    <w:rsid w:val="00DD0E06"/>
    <w:rsid w:val="00DD2F1F"/>
    <w:rsid w:val="00DE41AD"/>
    <w:rsid w:val="00DF3112"/>
    <w:rsid w:val="00DF3CBB"/>
    <w:rsid w:val="00DF503F"/>
    <w:rsid w:val="00DF72C5"/>
    <w:rsid w:val="00E02334"/>
    <w:rsid w:val="00E065DF"/>
    <w:rsid w:val="00E12C1B"/>
    <w:rsid w:val="00E32C1F"/>
    <w:rsid w:val="00E40B1B"/>
    <w:rsid w:val="00E54A65"/>
    <w:rsid w:val="00E57653"/>
    <w:rsid w:val="00E61BFC"/>
    <w:rsid w:val="00E6776E"/>
    <w:rsid w:val="00E67BFA"/>
    <w:rsid w:val="00E8586F"/>
    <w:rsid w:val="00E93223"/>
    <w:rsid w:val="00E936F0"/>
    <w:rsid w:val="00EA1D16"/>
    <w:rsid w:val="00EA5CC4"/>
    <w:rsid w:val="00EA6AAD"/>
    <w:rsid w:val="00EA6EAE"/>
    <w:rsid w:val="00EA7A22"/>
    <w:rsid w:val="00EB2EB4"/>
    <w:rsid w:val="00EB4EE4"/>
    <w:rsid w:val="00EC367F"/>
    <w:rsid w:val="00EC6489"/>
    <w:rsid w:val="00EC6D54"/>
    <w:rsid w:val="00ED3BC8"/>
    <w:rsid w:val="00ED7519"/>
    <w:rsid w:val="00EE0A22"/>
    <w:rsid w:val="00EE7150"/>
    <w:rsid w:val="00EF0491"/>
    <w:rsid w:val="00EF6618"/>
    <w:rsid w:val="00EF6D03"/>
    <w:rsid w:val="00EF74F3"/>
    <w:rsid w:val="00F06BCF"/>
    <w:rsid w:val="00F06DAA"/>
    <w:rsid w:val="00F074B6"/>
    <w:rsid w:val="00F16909"/>
    <w:rsid w:val="00F2215C"/>
    <w:rsid w:val="00F236F3"/>
    <w:rsid w:val="00F24D37"/>
    <w:rsid w:val="00F2515C"/>
    <w:rsid w:val="00F32335"/>
    <w:rsid w:val="00F32661"/>
    <w:rsid w:val="00F3343B"/>
    <w:rsid w:val="00F37D91"/>
    <w:rsid w:val="00F44F81"/>
    <w:rsid w:val="00F57169"/>
    <w:rsid w:val="00F612D8"/>
    <w:rsid w:val="00F65202"/>
    <w:rsid w:val="00F67662"/>
    <w:rsid w:val="00F70AA7"/>
    <w:rsid w:val="00F71972"/>
    <w:rsid w:val="00F71B31"/>
    <w:rsid w:val="00F72DC4"/>
    <w:rsid w:val="00F83A79"/>
    <w:rsid w:val="00F87E28"/>
    <w:rsid w:val="00F91400"/>
    <w:rsid w:val="00F92066"/>
    <w:rsid w:val="00F92A0A"/>
    <w:rsid w:val="00F931EA"/>
    <w:rsid w:val="00F96D37"/>
    <w:rsid w:val="00FA2147"/>
    <w:rsid w:val="00FA216A"/>
    <w:rsid w:val="00FA27E3"/>
    <w:rsid w:val="00FA331D"/>
    <w:rsid w:val="00FA5848"/>
    <w:rsid w:val="00FA6A7A"/>
    <w:rsid w:val="00FA6CC7"/>
    <w:rsid w:val="00FB4E1E"/>
    <w:rsid w:val="00FB545C"/>
    <w:rsid w:val="00FC1421"/>
    <w:rsid w:val="00FC2F49"/>
    <w:rsid w:val="00FC580F"/>
    <w:rsid w:val="00FC603C"/>
    <w:rsid w:val="00FD3C9A"/>
    <w:rsid w:val="00FD553E"/>
    <w:rsid w:val="00FE0D76"/>
    <w:rsid w:val="00FE0F29"/>
    <w:rsid w:val="00FE1AE2"/>
    <w:rsid w:val="00FE2F48"/>
    <w:rsid w:val="00FE62C0"/>
    <w:rsid w:val="00FE7377"/>
    <w:rsid w:val="00FF2312"/>
    <w:rsid w:val="00FF29A3"/>
    <w:rsid w:val="00FF31A7"/>
    <w:rsid w:val="00FF73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6AFD18"/>
  <w15:chartTrackingRefBased/>
  <w15:docId w15:val="{F3E84580-7692-41FA-9BBF-FBA9DBD7D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0DE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30DE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30DE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30DE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30DE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30D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0D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0D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0D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DE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30DE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30DE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30DE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30DE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30D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0D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0D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0DE6"/>
    <w:rPr>
      <w:rFonts w:eastAsiaTheme="majorEastAsia" w:cstheme="majorBidi"/>
      <w:color w:val="272727" w:themeColor="text1" w:themeTint="D8"/>
    </w:rPr>
  </w:style>
  <w:style w:type="paragraph" w:styleId="Title">
    <w:name w:val="Title"/>
    <w:basedOn w:val="Normal"/>
    <w:next w:val="Normal"/>
    <w:link w:val="TitleChar"/>
    <w:uiPriority w:val="10"/>
    <w:qFormat/>
    <w:rsid w:val="00A30D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0D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0D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0D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0DE6"/>
    <w:pPr>
      <w:spacing w:before="160"/>
      <w:jc w:val="center"/>
    </w:pPr>
    <w:rPr>
      <w:i/>
      <w:iCs/>
      <w:color w:val="404040" w:themeColor="text1" w:themeTint="BF"/>
    </w:rPr>
  </w:style>
  <w:style w:type="character" w:customStyle="1" w:styleId="QuoteChar">
    <w:name w:val="Quote Char"/>
    <w:basedOn w:val="DefaultParagraphFont"/>
    <w:link w:val="Quote"/>
    <w:uiPriority w:val="29"/>
    <w:rsid w:val="00A30DE6"/>
    <w:rPr>
      <w:i/>
      <w:iCs/>
      <w:color w:val="404040" w:themeColor="text1" w:themeTint="BF"/>
    </w:rPr>
  </w:style>
  <w:style w:type="paragraph" w:styleId="ListParagraph">
    <w:name w:val="List Paragraph"/>
    <w:basedOn w:val="Normal"/>
    <w:uiPriority w:val="34"/>
    <w:qFormat/>
    <w:rsid w:val="00A30DE6"/>
    <w:pPr>
      <w:ind w:left="720"/>
      <w:contextualSpacing/>
    </w:pPr>
  </w:style>
  <w:style w:type="character" w:styleId="IntenseEmphasis">
    <w:name w:val="Intense Emphasis"/>
    <w:basedOn w:val="DefaultParagraphFont"/>
    <w:uiPriority w:val="21"/>
    <w:qFormat/>
    <w:rsid w:val="00A30DE6"/>
    <w:rPr>
      <w:i/>
      <w:iCs/>
      <w:color w:val="2F5496" w:themeColor="accent1" w:themeShade="BF"/>
    </w:rPr>
  </w:style>
  <w:style w:type="paragraph" w:styleId="IntenseQuote">
    <w:name w:val="Intense Quote"/>
    <w:basedOn w:val="Normal"/>
    <w:next w:val="Normal"/>
    <w:link w:val="IntenseQuoteChar"/>
    <w:uiPriority w:val="30"/>
    <w:qFormat/>
    <w:rsid w:val="00A30D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30DE6"/>
    <w:rPr>
      <w:i/>
      <w:iCs/>
      <w:color w:val="2F5496" w:themeColor="accent1" w:themeShade="BF"/>
    </w:rPr>
  </w:style>
  <w:style w:type="character" w:styleId="IntenseReference">
    <w:name w:val="Intense Reference"/>
    <w:basedOn w:val="DefaultParagraphFont"/>
    <w:uiPriority w:val="32"/>
    <w:qFormat/>
    <w:rsid w:val="00A30DE6"/>
    <w:rPr>
      <w:b/>
      <w:bCs/>
      <w:smallCaps/>
      <w:color w:val="2F5496" w:themeColor="accent1" w:themeShade="BF"/>
      <w:spacing w:val="5"/>
    </w:rPr>
  </w:style>
  <w:style w:type="character" w:styleId="BookTitle">
    <w:name w:val="Book Title"/>
    <w:basedOn w:val="DefaultParagraphFont"/>
    <w:uiPriority w:val="33"/>
    <w:qFormat/>
    <w:rsid w:val="00A30DE6"/>
    <w:rPr>
      <w:b/>
      <w:bCs/>
      <w:i/>
      <w:iCs/>
      <w:spacing w:val="5"/>
    </w:rPr>
  </w:style>
  <w:style w:type="paragraph" w:styleId="Header">
    <w:name w:val="header"/>
    <w:basedOn w:val="Normal"/>
    <w:link w:val="HeaderChar"/>
    <w:uiPriority w:val="99"/>
    <w:unhideWhenUsed/>
    <w:rsid w:val="007620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206D"/>
  </w:style>
  <w:style w:type="paragraph" w:styleId="Footer">
    <w:name w:val="footer"/>
    <w:basedOn w:val="Normal"/>
    <w:link w:val="FooterChar"/>
    <w:uiPriority w:val="99"/>
    <w:unhideWhenUsed/>
    <w:rsid w:val="007620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206D"/>
  </w:style>
  <w:style w:type="paragraph" w:styleId="NormalWeb">
    <w:name w:val="Normal (Web)"/>
    <w:basedOn w:val="Normal"/>
    <w:uiPriority w:val="99"/>
    <w:semiHidden/>
    <w:unhideWhenUsed/>
    <w:rsid w:val="00807CD7"/>
    <w:rPr>
      <w:rFonts w:ascii="Times New Roman" w:hAnsi="Times New Roman" w:cs="Times New Roman"/>
      <w:sz w:val="24"/>
      <w:szCs w:val="24"/>
    </w:rPr>
  </w:style>
  <w:style w:type="character" w:styleId="SubtleReference">
    <w:name w:val="Subtle Reference"/>
    <w:basedOn w:val="DefaultParagraphFont"/>
    <w:uiPriority w:val="31"/>
    <w:qFormat/>
    <w:rsid w:val="004C2E55"/>
    <w:rPr>
      <w:smallCaps/>
      <w:color w:val="5A5A5A" w:themeColor="text1" w:themeTint="A5"/>
    </w:rPr>
  </w:style>
  <w:style w:type="character" w:styleId="Hyperlink">
    <w:name w:val="Hyperlink"/>
    <w:basedOn w:val="DefaultParagraphFont"/>
    <w:uiPriority w:val="99"/>
    <w:unhideWhenUsed/>
    <w:rsid w:val="00491D00"/>
    <w:rPr>
      <w:color w:val="0563C1" w:themeColor="hyperlink"/>
      <w:u w:val="single"/>
    </w:rPr>
  </w:style>
  <w:style w:type="character" w:styleId="UnresolvedMention">
    <w:name w:val="Unresolved Mention"/>
    <w:basedOn w:val="DefaultParagraphFont"/>
    <w:uiPriority w:val="99"/>
    <w:semiHidden/>
    <w:unhideWhenUsed/>
    <w:rsid w:val="000603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dl.acm.org/doi/10.1145/3613904.3642197" TargetMode="External"/><Relationship Id="rId26" Type="http://schemas.openxmlformats.org/officeDocument/2006/relationships/hyperlink" Target="https://datascience.codata.org/articles/10.5334/dsj-2023-040" TargetMode="External"/><Relationship Id="rId39" Type="http://schemas.openxmlformats.org/officeDocument/2006/relationships/hyperlink" Target="https://reciteme.com/news/assistive-technology-for-autism/" TargetMode="External"/><Relationship Id="rId21" Type="http://schemas.openxmlformats.org/officeDocument/2006/relationships/hyperlink" Target="https://arxiv.org/abs/2405.06078" TargetMode="External"/><Relationship Id="rId34" Type="http://schemas.openxmlformats.org/officeDocument/2006/relationships/hyperlink" Target="https://onlinelibrary.wiley.com/doi/epdf/10.1002/joec.12223" TargetMode="External"/><Relationship Id="rId42" Type="http://schemas.openxmlformats.org/officeDocument/2006/relationships/hyperlink" Target="https://www.nature.com/articles/s41746-025-01914-6"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journals.sagepub.com/doi/pdf/10.1177/1046496423121356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journals.sagepub.com/doi/10.1177/10522263251337564" TargetMode="External"/><Relationship Id="rId32" Type="http://schemas.openxmlformats.org/officeDocument/2006/relationships/hyperlink" Target="https://link.springer.com/article/10.1007/s44202-024-00150-5" TargetMode="External"/><Relationship Id="rId37" Type="http://schemas.openxmlformats.org/officeDocument/2006/relationships/hyperlink" Target="https://www.mdpi.com/2254-9625/15/9/170" TargetMode="External"/><Relationship Id="rId40" Type="http://schemas.openxmlformats.org/officeDocument/2006/relationships/hyperlink" Target="https://pmc.ncbi.nlm.nih.gov/articles/PMC7722072/"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l.acm.org/doi/10.1145/3613904.3642197" TargetMode="External"/><Relationship Id="rId28" Type="http://schemas.openxmlformats.org/officeDocument/2006/relationships/hyperlink" Target="https://journals.sagepub.com/doi/full/10.1177/10464964231213564" TargetMode="External"/><Relationship Id="rId36" Type="http://schemas.openxmlformats.org/officeDocument/2006/relationships/hyperlink" Target="https://pmc.ncbi.nlm.nih.gov/articles/PMC12082053/" TargetMode="External"/><Relationship Id="rId10" Type="http://schemas.openxmlformats.org/officeDocument/2006/relationships/image" Target="media/image3.jpeg"/><Relationship Id="rId19" Type="http://schemas.openxmlformats.org/officeDocument/2006/relationships/hyperlink" Target="https://dl.acm.org/doi/10.1145/3613904.3642424" TargetMode="External"/><Relationship Id="rId31" Type="http://schemas.openxmlformats.org/officeDocument/2006/relationships/hyperlink" Target="https://iaap-journals.onlinelibrary.wiley.com/doi/epdf/10.1111/apps.12431"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ceur-ws.org/Vol-2169/paper-03.pdf" TargetMode="External"/><Relationship Id="rId27" Type="http://schemas.openxmlformats.org/officeDocument/2006/relationships/hyperlink" Target="https://www.sciencedirect.com/science/article/pii/S2949882124000136" TargetMode="External"/><Relationship Id="rId30" Type="http://schemas.openxmlformats.org/officeDocument/2006/relationships/hyperlink" Target="https://pmc.ncbi.nlm.nih.gov/articles/PMC11494842/pdf/10.1177_13623613241236110.pdf" TargetMode="External"/><Relationship Id="rId35" Type="http://schemas.openxmlformats.org/officeDocument/2006/relationships/hyperlink" Target="https://pmc.ncbi.nlm.nih.gov/articles/PMC12384708/" TargetMode="External"/><Relationship Id="rId43" Type="http://schemas.openxmlformats.org/officeDocument/2006/relationships/hyperlink" Target="https://link.springer.com/article/10.1007/s40489-016-0093-x?utm_source=chatgpt.com"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www.mdpi.com/1660-4601/20/10/5773" TargetMode="External"/><Relationship Id="rId25" Type="http://schemas.openxmlformats.org/officeDocument/2006/relationships/hyperlink" Target="https://www.sciencedirect.com/science/article/pii/S0001691825004469" TargetMode="External"/><Relationship Id="rId33" Type="http://schemas.openxmlformats.org/officeDocument/2006/relationships/hyperlink" Target="https://pmc.ncbi.nlm.nih.gov/articles/PMC10817661/" TargetMode="External"/><Relationship Id="rId38" Type="http://schemas.openxmlformats.org/officeDocument/2006/relationships/hyperlink" Target="https://www.techuk.org/resource/inclusive-innovation-unlocking-the-potential-of-tech-for-accessibility.html" TargetMode="External"/><Relationship Id="rId46" Type="http://schemas.openxmlformats.org/officeDocument/2006/relationships/theme" Target="theme/theme1.xml"/><Relationship Id="rId20" Type="http://schemas.openxmlformats.org/officeDocument/2006/relationships/hyperlink" Target="https://link.springer.com/chapter/10.1007/978-3-319-74690-6_54" TargetMode="External"/><Relationship Id="rId41" Type="http://schemas.openxmlformats.org/officeDocument/2006/relationships/hyperlink" Target="https://pubmed.ncbi.nlm.nih.gov/392829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351D71-8C89-4E5F-B1B0-3D8DA192E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2376</TotalTime>
  <Pages>5</Pages>
  <Words>3739</Words>
  <Characters>25055</Characters>
  <Application>Microsoft Office Word</Application>
  <DocSecurity>0</DocSecurity>
  <Lines>511</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dhanusree v</dc:creator>
  <cp:keywords/>
  <dc:description/>
  <cp:lastModifiedBy>dhanusree v</cp:lastModifiedBy>
  <cp:revision>593</cp:revision>
  <cp:lastPrinted>2025-10-23T10:57:00Z</cp:lastPrinted>
  <dcterms:created xsi:type="dcterms:W3CDTF">2025-09-11T22:11:00Z</dcterms:created>
  <dcterms:modified xsi:type="dcterms:W3CDTF">2025-10-27T07:38:00Z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77f482c7-3a8b-4b62-bc32-efc9ff75b261</vt:lpwstr>
  </property>
</Properties>
</file>