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73CA" w14:textId="77777777" w:rsidR="004B775D" w:rsidRDefault="00000000">
      <w:pPr>
        <w:spacing w:after="0"/>
        <w:jc w:val="center"/>
        <w:rPr>
          <w:b/>
          <w:sz w:val="24"/>
          <w:szCs w:val="24"/>
        </w:rPr>
      </w:pPr>
      <w:r>
        <w:rPr>
          <w:b/>
          <w:sz w:val="24"/>
          <w:szCs w:val="24"/>
        </w:rPr>
        <w:t>Project Design Phase-II</w:t>
      </w:r>
    </w:p>
    <w:p w14:paraId="26EFBBF7" w14:textId="77777777" w:rsidR="004B775D" w:rsidRDefault="00000000">
      <w:pPr>
        <w:spacing w:after="0"/>
        <w:jc w:val="center"/>
        <w:rPr>
          <w:b/>
          <w:sz w:val="24"/>
          <w:szCs w:val="24"/>
        </w:rPr>
      </w:pPr>
      <w:r>
        <w:rPr>
          <w:b/>
          <w:sz w:val="24"/>
          <w:szCs w:val="24"/>
        </w:rPr>
        <w:t>Solution Requirements (Functional &amp; Non-functional)</w:t>
      </w:r>
    </w:p>
    <w:p w14:paraId="560AB351" w14:textId="77777777" w:rsidR="004B775D" w:rsidRDefault="004B775D">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B775D" w14:paraId="1115B61F" w14:textId="77777777">
        <w:tc>
          <w:tcPr>
            <w:tcW w:w="4508" w:type="dxa"/>
          </w:tcPr>
          <w:p w14:paraId="738E1A4A" w14:textId="77777777" w:rsidR="004B775D" w:rsidRDefault="00000000">
            <w:r>
              <w:t>Date</w:t>
            </w:r>
          </w:p>
        </w:tc>
        <w:tc>
          <w:tcPr>
            <w:tcW w:w="4843" w:type="dxa"/>
          </w:tcPr>
          <w:p w14:paraId="2D93905B" w14:textId="77777777" w:rsidR="004B775D" w:rsidRDefault="00000000">
            <w:r>
              <w:t>06 May 2023</w:t>
            </w:r>
          </w:p>
        </w:tc>
      </w:tr>
      <w:tr w:rsidR="004B775D" w14:paraId="72A0AE73" w14:textId="77777777">
        <w:tc>
          <w:tcPr>
            <w:tcW w:w="4508" w:type="dxa"/>
          </w:tcPr>
          <w:p w14:paraId="08F88C8C" w14:textId="77777777" w:rsidR="004B775D" w:rsidRDefault="00000000">
            <w:r>
              <w:t>Team ID</w:t>
            </w:r>
          </w:p>
        </w:tc>
        <w:tc>
          <w:tcPr>
            <w:tcW w:w="4843" w:type="dxa"/>
          </w:tcPr>
          <w:p w14:paraId="42347CB3" w14:textId="2811BDB9" w:rsidR="004B775D" w:rsidRDefault="00DC74DF">
            <w:r>
              <w:rPr>
                <w:rStyle w:val="markedcontent"/>
                <w:rFonts w:ascii="Arial" w:hAnsi="Arial" w:cs="Arial"/>
              </w:rPr>
              <w:t>NM2023TMID20436</w:t>
            </w:r>
          </w:p>
        </w:tc>
      </w:tr>
      <w:tr w:rsidR="004B775D" w14:paraId="204B9BA0" w14:textId="77777777">
        <w:tc>
          <w:tcPr>
            <w:tcW w:w="4508" w:type="dxa"/>
          </w:tcPr>
          <w:p w14:paraId="1951604D" w14:textId="77777777" w:rsidR="004B775D" w:rsidRDefault="00000000">
            <w:r>
              <w:t>Project Name</w:t>
            </w:r>
          </w:p>
        </w:tc>
        <w:tc>
          <w:tcPr>
            <w:tcW w:w="4843" w:type="dxa"/>
          </w:tcPr>
          <w:p w14:paraId="61E81A73" w14:textId="7642F6B2" w:rsidR="004B775D" w:rsidRDefault="00000000">
            <w:r>
              <w:t xml:space="preserve">Project </w:t>
            </w:r>
            <w:r w:rsidR="00DC74DF">
              <w:t>–</w:t>
            </w:r>
            <w:r>
              <w:t xml:space="preserve"> </w:t>
            </w:r>
            <w:r w:rsidR="00DC74DF">
              <w:t xml:space="preserve">Unleashing the potential of youth </w:t>
            </w:r>
            <w:r w:rsidR="0045691E">
              <w:t>student performance analysis</w:t>
            </w:r>
          </w:p>
        </w:tc>
      </w:tr>
    </w:tbl>
    <w:p w14:paraId="0F9E078B" w14:textId="77777777" w:rsidR="004B775D" w:rsidRDefault="004B775D">
      <w:pPr>
        <w:rPr>
          <w:b/>
        </w:rPr>
      </w:pPr>
    </w:p>
    <w:p w14:paraId="3C941EBC" w14:textId="77777777" w:rsidR="004B775D" w:rsidRDefault="00000000">
      <w:pPr>
        <w:rPr>
          <w:b/>
        </w:rPr>
      </w:pPr>
      <w:r>
        <w:rPr>
          <w:b/>
        </w:rPr>
        <w:t>Functional Requirements:</w:t>
      </w:r>
    </w:p>
    <w:p w14:paraId="196BF7D4" w14:textId="77777777" w:rsidR="004B775D" w:rsidRDefault="00000000">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4B775D" w14:paraId="355569D6" w14:textId="77777777">
        <w:trPr>
          <w:trHeight w:val="333"/>
        </w:trPr>
        <w:tc>
          <w:tcPr>
            <w:tcW w:w="926" w:type="dxa"/>
          </w:tcPr>
          <w:p w14:paraId="5E0F3836" w14:textId="77777777" w:rsidR="004B775D" w:rsidRDefault="00000000">
            <w:pPr>
              <w:rPr>
                <w:b/>
              </w:rPr>
            </w:pPr>
            <w:r>
              <w:rPr>
                <w:b/>
              </w:rPr>
              <w:t>FR No.</w:t>
            </w:r>
          </w:p>
        </w:tc>
        <w:tc>
          <w:tcPr>
            <w:tcW w:w="3150" w:type="dxa"/>
          </w:tcPr>
          <w:p w14:paraId="08EC524D" w14:textId="77777777" w:rsidR="004B775D" w:rsidRDefault="00000000">
            <w:pPr>
              <w:rPr>
                <w:b/>
              </w:rPr>
            </w:pPr>
            <w:r>
              <w:rPr>
                <w:b/>
              </w:rPr>
              <w:t>Functional Requirement (Epic)</w:t>
            </w:r>
          </w:p>
        </w:tc>
        <w:tc>
          <w:tcPr>
            <w:tcW w:w="5248" w:type="dxa"/>
          </w:tcPr>
          <w:p w14:paraId="6D1E0FEA" w14:textId="77777777" w:rsidR="004B775D" w:rsidRDefault="00000000">
            <w:pPr>
              <w:rPr>
                <w:b/>
              </w:rPr>
            </w:pPr>
            <w:r>
              <w:rPr>
                <w:b/>
              </w:rPr>
              <w:t>Sub Requirement (Story / Sub-Task)</w:t>
            </w:r>
          </w:p>
        </w:tc>
      </w:tr>
      <w:tr w:rsidR="004B775D" w14:paraId="2084DE0F" w14:textId="77777777">
        <w:trPr>
          <w:trHeight w:val="489"/>
        </w:trPr>
        <w:tc>
          <w:tcPr>
            <w:tcW w:w="926" w:type="dxa"/>
          </w:tcPr>
          <w:p w14:paraId="28CA0AE3" w14:textId="77777777" w:rsidR="004B775D" w:rsidRDefault="00000000">
            <w:r>
              <w:t>FR-1</w:t>
            </w:r>
          </w:p>
        </w:tc>
        <w:tc>
          <w:tcPr>
            <w:tcW w:w="3150" w:type="dxa"/>
          </w:tcPr>
          <w:p w14:paraId="6A107FA1" w14:textId="77777777" w:rsidR="004B775D" w:rsidRDefault="00000000">
            <w:r>
              <w:t>User Registration</w:t>
            </w:r>
          </w:p>
        </w:tc>
        <w:tc>
          <w:tcPr>
            <w:tcW w:w="5248" w:type="dxa"/>
          </w:tcPr>
          <w:p w14:paraId="15FD232D" w14:textId="77777777" w:rsidR="004B775D" w:rsidRDefault="00000000">
            <w:r>
              <w:t>Registration through Form</w:t>
            </w:r>
          </w:p>
          <w:p w14:paraId="2B3B271A" w14:textId="77777777" w:rsidR="004B775D" w:rsidRDefault="00000000">
            <w:r>
              <w:t>Registration through Gmail</w:t>
            </w:r>
          </w:p>
          <w:p w14:paraId="1757DB4D" w14:textId="77777777" w:rsidR="004B775D" w:rsidRDefault="00000000">
            <w:r>
              <w:t xml:space="preserve">Registration through </w:t>
            </w:r>
            <w:proofErr w:type="spellStart"/>
            <w:r>
              <w:t>LinkedIN</w:t>
            </w:r>
            <w:proofErr w:type="spellEnd"/>
          </w:p>
        </w:tc>
      </w:tr>
      <w:tr w:rsidR="004B775D" w14:paraId="1D7DFA5B" w14:textId="77777777">
        <w:trPr>
          <w:trHeight w:val="489"/>
        </w:trPr>
        <w:tc>
          <w:tcPr>
            <w:tcW w:w="926" w:type="dxa"/>
          </w:tcPr>
          <w:p w14:paraId="2447AB0F" w14:textId="77777777" w:rsidR="004B775D" w:rsidRDefault="00000000">
            <w:r>
              <w:t>FR-2</w:t>
            </w:r>
          </w:p>
        </w:tc>
        <w:tc>
          <w:tcPr>
            <w:tcW w:w="3150" w:type="dxa"/>
          </w:tcPr>
          <w:p w14:paraId="6C7A2E78" w14:textId="77777777" w:rsidR="004B775D" w:rsidRDefault="00000000">
            <w:r>
              <w:t>User Confirmation</w:t>
            </w:r>
          </w:p>
        </w:tc>
        <w:tc>
          <w:tcPr>
            <w:tcW w:w="5248" w:type="dxa"/>
          </w:tcPr>
          <w:p w14:paraId="2655B180" w14:textId="77777777" w:rsidR="004B775D" w:rsidRDefault="00000000">
            <w:r>
              <w:t>Confirmation via Email</w:t>
            </w:r>
          </w:p>
          <w:p w14:paraId="40873160" w14:textId="77777777" w:rsidR="004B775D" w:rsidRDefault="00000000">
            <w:r>
              <w:t>Confirmation via OTP</w:t>
            </w:r>
          </w:p>
        </w:tc>
      </w:tr>
      <w:tr w:rsidR="004B775D" w14:paraId="55B66774" w14:textId="77777777">
        <w:trPr>
          <w:trHeight w:val="470"/>
        </w:trPr>
        <w:tc>
          <w:tcPr>
            <w:tcW w:w="926" w:type="dxa"/>
          </w:tcPr>
          <w:p w14:paraId="04FA3DAB" w14:textId="77777777" w:rsidR="004B775D" w:rsidRDefault="00000000">
            <w:r>
              <w:t>FR-3</w:t>
            </w:r>
          </w:p>
        </w:tc>
        <w:tc>
          <w:tcPr>
            <w:tcW w:w="3150" w:type="dxa"/>
          </w:tcPr>
          <w:p w14:paraId="0F1C7CFA" w14:textId="77777777" w:rsidR="004B775D" w:rsidRDefault="004B775D"/>
        </w:tc>
        <w:tc>
          <w:tcPr>
            <w:tcW w:w="5248" w:type="dxa"/>
          </w:tcPr>
          <w:p w14:paraId="52F32A9B" w14:textId="77777777" w:rsidR="004B775D" w:rsidRDefault="004B775D"/>
        </w:tc>
      </w:tr>
      <w:tr w:rsidR="004B775D" w14:paraId="59BC43F5" w14:textId="77777777">
        <w:trPr>
          <w:trHeight w:val="489"/>
        </w:trPr>
        <w:tc>
          <w:tcPr>
            <w:tcW w:w="926" w:type="dxa"/>
          </w:tcPr>
          <w:p w14:paraId="51ABC39A" w14:textId="77777777" w:rsidR="004B775D" w:rsidRDefault="00000000">
            <w:r>
              <w:t>FR-4</w:t>
            </w:r>
          </w:p>
        </w:tc>
        <w:tc>
          <w:tcPr>
            <w:tcW w:w="3150" w:type="dxa"/>
          </w:tcPr>
          <w:p w14:paraId="457BCB74" w14:textId="77777777" w:rsidR="004B775D" w:rsidRDefault="004B775D"/>
        </w:tc>
        <w:tc>
          <w:tcPr>
            <w:tcW w:w="5248" w:type="dxa"/>
          </w:tcPr>
          <w:p w14:paraId="3938F92F" w14:textId="77777777" w:rsidR="004B775D" w:rsidRDefault="004B775D"/>
        </w:tc>
      </w:tr>
      <w:tr w:rsidR="004B775D" w14:paraId="37705D9F" w14:textId="77777777">
        <w:trPr>
          <w:trHeight w:val="489"/>
        </w:trPr>
        <w:tc>
          <w:tcPr>
            <w:tcW w:w="926" w:type="dxa"/>
          </w:tcPr>
          <w:p w14:paraId="2687FD93" w14:textId="77777777" w:rsidR="004B775D" w:rsidRDefault="004B775D"/>
        </w:tc>
        <w:tc>
          <w:tcPr>
            <w:tcW w:w="3150" w:type="dxa"/>
          </w:tcPr>
          <w:p w14:paraId="4A17B5A3" w14:textId="77777777" w:rsidR="004B775D" w:rsidRDefault="004B775D"/>
        </w:tc>
        <w:tc>
          <w:tcPr>
            <w:tcW w:w="5248" w:type="dxa"/>
          </w:tcPr>
          <w:p w14:paraId="0AA001C3" w14:textId="77777777" w:rsidR="004B775D" w:rsidRDefault="004B775D"/>
        </w:tc>
      </w:tr>
      <w:tr w:rsidR="004B775D" w14:paraId="7F63BDD2" w14:textId="77777777">
        <w:trPr>
          <w:trHeight w:val="489"/>
        </w:trPr>
        <w:tc>
          <w:tcPr>
            <w:tcW w:w="926" w:type="dxa"/>
          </w:tcPr>
          <w:p w14:paraId="6CC4770C" w14:textId="77777777" w:rsidR="004B775D" w:rsidRDefault="004B775D"/>
        </w:tc>
        <w:tc>
          <w:tcPr>
            <w:tcW w:w="3150" w:type="dxa"/>
          </w:tcPr>
          <w:p w14:paraId="481802D7" w14:textId="77777777" w:rsidR="004B775D" w:rsidRDefault="004B775D">
            <w:pPr>
              <w:rPr>
                <w:color w:val="222222"/>
              </w:rPr>
            </w:pPr>
          </w:p>
        </w:tc>
        <w:tc>
          <w:tcPr>
            <w:tcW w:w="5248" w:type="dxa"/>
          </w:tcPr>
          <w:p w14:paraId="5C31D921" w14:textId="77777777" w:rsidR="004B775D" w:rsidRDefault="004B775D"/>
        </w:tc>
      </w:tr>
    </w:tbl>
    <w:p w14:paraId="307624A4" w14:textId="77777777" w:rsidR="004B775D" w:rsidRDefault="004B775D"/>
    <w:p w14:paraId="3F686B17" w14:textId="77777777" w:rsidR="004B775D" w:rsidRDefault="004B775D">
      <w:pPr>
        <w:rPr>
          <w:b/>
        </w:rPr>
      </w:pPr>
    </w:p>
    <w:p w14:paraId="23E11E16" w14:textId="77777777" w:rsidR="004B775D" w:rsidRDefault="004B775D">
      <w:pPr>
        <w:rPr>
          <w:b/>
        </w:rPr>
      </w:pPr>
    </w:p>
    <w:p w14:paraId="0E4BE579" w14:textId="77777777" w:rsidR="004B775D" w:rsidRDefault="00000000">
      <w:pPr>
        <w:rPr>
          <w:b/>
        </w:rPr>
      </w:pPr>
      <w:r>
        <w:rPr>
          <w:b/>
        </w:rPr>
        <w:t>Non-functional Requirements:</w:t>
      </w:r>
    </w:p>
    <w:p w14:paraId="10AEFE45" w14:textId="77777777" w:rsidR="004B775D" w:rsidRDefault="00000000">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4B775D" w14:paraId="45B38519" w14:textId="77777777">
        <w:trPr>
          <w:trHeight w:val="333"/>
        </w:trPr>
        <w:tc>
          <w:tcPr>
            <w:tcW w:w="926" w:type="dxa"/>
          </w:tcPr>
          <w:p w14:paraId="245D5018" w14:textId="77777777" w:rsidR="004B775D" w:rsidRDefault="00000000">
            <w:pPr>
              <w:rPr>
                <w:b/>
              </w:rPr>
            </w:pPr>
            <w:r>
              <w:rPr>
                <w:b/>
              </w:rPr>
              <w:t>FR No.</w:t>
            </w:r>
          </w:p>
        </w:tc>
        <w:tc>
          <w:tcPr>
            <w:tcW w:w="3464" w:type="dxa"/>
          </w:tcPr>
          <w:p w14:paraId="2AD676F2" w14:textId="77777777" w:rsidR="004B775D" w:rsidRDefault="00000000">
            <w:pPr>
              <w:rPr>
                <w:b/>
              </w:rPr>
            </w:pPr>
            <w:r>
              <w:rPr>
                <w:b/>
              </w:rPr>
              <w:t>Non-Functional Requirement</w:t>
            </w:r>
          </w:p>
        </w:tc>
        <w:tc>
          <w:tcPr>
            <w:tcW w:w="4934" w:type="dxa"/>
          </w:tcPr>
          <w:p w14:paraId="009DEDAC" w14:textId="77777777" w:rsidR="004B775D" w:rsidRDefault="00000000">
            <w:pPr>
              <w:rPr>
                <w:b/>
              </w:rPr>
            </w:pPr>
            <w:r>
              <w:rPr>
                <w:b/>
              </w:rPr>
              <w:t>Description</w:t>
            </w:r>
          </w:p>
        </w:tc>
      </w:tr>
      <w:tr w:rsidR="004B775D" w14:paraId="4FA9E98A" w14:textId="77777777">
        <w:trPr>
          <w:trHeight w:val="489"/>
        </w:trPr>
        <w:tc>
          <w:tcPr>
            <w:tcW w:w="926" w:type="dxa"/>
          </w:tcPr>
          <w:p w14:paraId="1305F0F8" w14:textId="77777777" w:rsidR="004B775D" w:rsidRDefault="00000000">
            <w:r>
              <w:t>NFR-1</w:t>
            </w:r>
          </w:p>
        </w:tc>
        <w:tc>
          <w:tcPr>
            <w:tcW w:w="3464" w:type="dxa"/>
          </w:tcPr>
          <w:p w14:paraId="65FA13B6" w14:textId="77777777" w:rsidR="004B775D" w:rsidRDefault="00000000">
            <w:r>
              <w:rPr>
                <w:b/>
              </w:rPr>
              <w:t>Usability</w:t>
            </w:r>
          </w:p>
        </w:tc>
        <w:tc>
          <w:tcPr>
            <w:tcW w:w="4934" w:type="dxa"/>
          </w:tcPr>
          <w:p w14:paraId="415ED061" w14:textId="77777777" w:rsidR="00DC74DF" w:rsidRDefault="00DC74DF" w:rsidP="00DC74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User-friendly interface: The interface used to analyze student performance should be easy to use and navigate, with clear and concise instructions. This will help students, teachers, and administrators to easily access the data and analyze it.</w:t>
            </w:r>
          </w:p>
          <w:p w14:paraId="45D3211B" w14:textId="77777777" w:rsidR="004B775D" w:rsidRDefault="004B775D"/>
        </w:tc>
      </w:tr>
      <w:tr w:rsidR="004B775D" w14:paraId="1DC4882C" w14:textId="77777777">
        <w:trPr>
          <w:trHeight w:val="489"/>
        </w:trPr>
        <w:tc>
          <w:tcPr>
            <w:tcW w:w="926" w:type="dxa"/>
          </w:tcPr>
          <w:p w14:paraId="44714014" w14:textId="77777777" w:rsidR="004B775D" w:rsidRDefault="00000000">
            <w:r>
              <w:t>NFR-2</w:t>
            </w:r>
          </w:p>
        </w:tc>
        <w:tc>
          <w:tcPr>
            <w:tcW w:w="3464" w:type="dxa"/>
          </w:tcPr>
          <w:p w14:paraId="47B41D27" w14:textId="77777777" w:rsidR="004B775D" w:rsidRDefault="00000000">
            <w:r>
              <w:rPr>
                <w:b/>
              </w:rPr>
              <w:t>Security</w:t>
            </w:r>
          </w:p>
        </w:tc>
        <w:tc>
          <w:tcPr>
            <w:tcW w:w="4934" w:type="dxa"/>
          </w:tcPr>
          <w:p w14:paraId="2BF49381" w14:textId="77777777" w:rsidR="00DC74DF" w:rsidRDefault="00DC74DF" w:rsidP="00DC74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encryption: Student performance data should be encrypted while it is being transmitted and stored to ensure that it cannot be accessed by unauthorized parties.</w:t>
            </w:r>
          </w:p>
          <w:p w14:paraId="60CB7EEC" w14:textId="77777777" w:rsidR="00DC74DF" w:rsidRDefault="00DC74DF" w:rsidP="00DC74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Access controls: Access to student performance data should be restricted to only authorized personnel, such as teachers, administrators, and other staff members. Access controls can be implemented through the use of usernames and passwords, multi-factor authentication, and role-based access controls.</w:t>
            </w:r>
          </w:p>
          <w:p w14:paraId="63CF2B7F" w14:textId="77777777" w:rsidR="004B775D" w:rsidRDefault="004B775D" w:rsidP="00DC74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pPr>
          </w:p>
        </w:tc>
      </w:tr>
      <w:tr w:rsidR="004B775D" w14:paraId="0636F43A" w14:textId="77777777">
        <w:trPr>
          <w:trHeight w:val="470"/>
        </w:trPr>
        <w:tc>
          <w:tcPr>
            <w:tcW w:w="926" w:type="dxa"/>
          </w:tcPr>
          <w:p w14:paraId="17A8BC14" w14:textId="77777777" w:rsidR="004B775D" w:rsidRDefault="00000000">
            <w:r>
              <w:lastRenderedPageBreak/>
              <w:t>NFR-3</w:t>
            </w:r>
          </w:p>
        </w:tc>
        <w:tc>
          <w:tcPr>
            <w:tcW w:w="3464" w:type="dxa"/>
          </w:tcPr>
          <w:p w14:paraId="3F4418AB" w14:textId="77777777" w:rsidR="004B775D" w:rsidRDefault="00000000">
            <w:r>
              <w:rPr>
                <w:b/>
              </w:rPr>
              <w:t>Reliability</w:t>
            </w:r>
          </w:p>
        </w:tc>
        <w:tc>
          <w:tcPr>
            <w:tcW w:w="4934" w:type="dxa"/>
          </w:tcPr>
          <w:p w14:paraId="574AA93C" w14:textId="77777777" w:rsidR="00DC74DF" w:rsidRDefault="00DC74DF" w:rsidP="00DC74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Reliability is an important factor when it comes to analyzing student performance data. Here are some ways in which reliability can be considered for student performance analysis:</w:t>
            </w:r>
          </w:p>
          <w:p w14:paraId="664B5031" w14:textId="77777777" w:rsidR="00DC74DF" w:rsidRDefault="00DC74DF" w:rsidP="00DC74D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Consistency in data collection: The data used for analyzing student performance should be collected consistently, using the same methods and procedures. This can help to ensure that the data is reliable and can be compared across different time periods and groups.</w:t>
            </w:r>
          </w:p>
          <w:p w14:paraId="327323F3" w14:textId="77777777" w:rsidR="004B775D" w:rsidRDefault="004B775D"/>
        </w:tc>
      </w:tr>
      <w:tr w:rsidR="004B775D" w14:paraId="3332FE3E" w14:textId="77777777">
        <w:trPr>
          <w:trHeight w:val="489"/>
        </w:trPr>
        <w:tc>
          <w:tcPr>
            <w:tcW w:w="926" w:type="dxa"/>
          </w:tcPr>
          <w:p w14:paraId="05440B79" w14:textId="77777777" w:rsidR="004B775D" w:rsidRDefault="00000000">
            <w:r>
              <w:t>NFR-4</w:t>
            </w:r>
          </w:p>
        </w:tc>
        <w:tc>
          <w:tcPr>
            <w:tcW w:w="3464" w:type="dxa"/>
          </w:tcPr>
          <w:p w14:paraId="1E78CF7D" w14:textId="77777777" w:rsidR="004B775D" w:rsidRDefault="00000000">
            <w:r>
              <w:rPr>
                <w:b/>
              </w:rPr>
              <w:t>Performance</w:t>
            </w:r>
          </w:p>
        </w:tc>
        <w:tc>
          <w:tcPr>
            <w:tcW w:w="4934" w:type="dxa"/>
          </w:tcPr>
          <w:p w14:paraId="59085748" w14:textId="77777777" w:rsidR="00DC74DF" w:rsidRDefault="00DC74DF" w:rsidP="00DC74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Timeliness: Student performance data should be analyzed in a timely manner to provide prompt feedback to teachers, students, and administrators. This can help to identify areas where improvements are needed, and provide opportunities for intervention and support.</w:t>
            </w:r>
          </w:p>
          <w:p w14:paraId="30095CAB" w14:textId="77777777" w:rsidR="00DC74DF" w:rsidRDefault="00DC74DF" w:rsidP="00DC74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Actionable insights: The data analysis should provide actionable insights that can inform decisions about curriculum development, teaching methods, and other educational initiatives. This can help to improve student learning outcomes and academic success.</w:t>
            </w:r>
          </w:p>
          <w:p w14:paraId="1BBCC089" w14:textId="77777777" w:rsidR="004B775D" w:rsidRDefault="004B775D"/>
        </w:tc>
      </w:tr>
      <w:tr w:rsidR="004B775D" w14:paraId="688B6CE4" w14:textId="77777777">
        <w:trPr>
          <w:trHeight w:val="489"/>
        </w:trPr>
        <w:tc>
          <w:tcPr>
            <w:tcW w:w="926" w:type="dxa"/>
          </w:tcPr>
          <w:p w14:paraId="46506C63" w14:textId="77777777" w:rsidR="004B775D" w:rsidRDefault="00000000">
            <w:r>
              <w:lastRenderedPageBreak/>
              <w:t>NFR-5</w:t>
            </w:r>
          </w:p>
        </w:tc>
        <w:tc>
          <w:tcPr>
            <w:tcW w:w="3464" w:type="dxa"/>
          </w:tcPr>
          <w:p w14:paraId="165ADFF8" w14:textId="77777777" w:rsidR="004B775D" w:rsidRDefault="00000000">
            <w:r>
              <w:rPr>
                <w:b/>
              </w:rPr>
              <w:t>Availability</w:t>
            </w:r>
          </w:p>
        </w:tc>
        <w:tc>
          <w:tcPr>
            <w:tcW w:w="4934" w:type="dxa"/>
          </w:tcPr>
          <w:p w14:paraId="11DAB9DD" w14:textId="77777777" w:rsidR="00DC74DF" w:rsidRDefault="00DC74DF" w:rsidP="00DC74D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accessibility: Institutions should ensure that student performance data is easily accessible to authorized personnel, such as teachers, administrators, and other staff members. This can help to ensure that the data can be used to inform decisions about curriculum development, teaching methods, and other educational initiatives.</w:t>
            </w:r>
          </w:p>
          <w:p w14:paraId="0F191FB7" w14:textId="77777777" w:rsidR="00DC74DF" w:rsidRDefault="00DC74DF" w:rsidP="00DC74D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integration: Institutions should consider integrating student performance data from multiple sources, such as assessments, attendance records, and demographic data. This can provide a comprehensive view of student performance, and allow for more informed decision-making.</w:t>
            </w:r>
          </w:p>
          <w:p w14:paraId="374EE3F1" w14:textId="77777777" w:rsidR="004B775D" w:rsidRDefault="004B775D"/>
        </w:tc>
      </w:tr>
      <w:tr w:rsidR="004B775D" w14:paraId="6D82D6F5" w14:textId="77777777">
        <w:trPr>
          <w:trHeight w:val="489"/>
        </w:trPr>
        <w:tc>
          <w:tcPr>
            <w:tcW w:w="926" w:type="dxa"/>
          </w:tcPr>
          <w:p w14:paraId="47DD4696" w14:textId="77777777" w:rsidR="004B775D" w:rsidRDefault="00000000">
            <w:r>
              <w:t>NFR-6</w:t>
            </w:r>
          </w:p>
        </w:tc>
        <w:tc>
          <w:tcPr>
            <w:tcW w:w="3464" w:type="dxa"/>
          </w:tcPr>
          <w:p w14:paraId="0EE9C794" w14:textId="77777777" w:rsidR="004B775D" w:rsidRDefault="00000000">
            <w:pPr>
              <w:rPr>
                <w:color w:val="222222"/>
              </w:rPr>
            </w:pPr>
            <w:r>
              <w:rPr>
                <w:b/>
                <w:color w:val="222222"/>
              </w:rPr>
              <w:t>Scalability</w:t>
            </w:r>
          </w:p>
        </w:tc>
        <w:tc>
          <w:tcPr>
            <w:tcW w:w="4934" w:type="dxa"/>
          </w:tcPr>
          <w:p w14:paraId="362F2A58" w14:textId="77777777" w:rsidR="00DC74DF" w:rsidRDefault="00DC74DF" w:rsidP="00DC74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some ways in which scalability can be considered for student performance analysis:</w:t>
            </w:r>
          </w:p>
          <w:p w14:paraId="4A783794" w14:textId="77777777" w:rsidR="00DC74DF" w:rsidRDefault="00DC74DF" w:rsidP="00DC74D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Technology infrastructure: Institutions should ensure that their technology infrastructure can support the collection, storage, and analysis of large amounts of student performance data. This may involve upgrading hardware, software, and network capacity as needed.</w:t>
            </w:r>
          </w:p>
          <w:p w14:paraId="399A3F80" w14:textId="77777777" w:rsidR="004B775D" w:rsidRDefault="004B775D"/>
        </w:tc>
      </w:tr>
    </w:tbl>
    <w:p w14:paraId="4F7D5D74" w14:textId="77777777" w:rsidR="004B775D" w:rsidRDefault="004B775D"/>
    <w:sectPr w:rsidR="004B77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4878"/>
    <w:multiLevelType w:val="multilevel"/>
    <w:tmpl w:val="D3DE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61812"/>
    <w:multiLevelType w:val="multilevel"/>
    <w:tmpl w:val="2A74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D15CE"/>
    <w:multiLevelType w:val="multilevel"/>
    <w:tmpl w:val="4426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361DF"/>
    <w:multiLevelType w:val="multilevel"/>
    <w:tmpl w:val="DD76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93B34"/>
    <w:multiLevelType w:val="multilevel"/>
    <w:tmpl w:val="F25A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236FC"/>
    <w:multiLevelType w:val="multilevel"/>
    <w:tmpl w:val="41EA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797006">
    <w:abstractNumId w:val="3"/>
  </w:num>
  <w:num w:numId="2" w16cid:durableId="473104400">
    <w:abstractNumId w:val="5"/>
  </w:num>
  <w:num w:numId="3" w16cid:durableId="239602956">
    <w:abstractNumId w:val="1"/>
  </w:num>
  <w:num w:numId="4" w16cid:durableId="1154638220">
    <w:abstractNumId w:val="4"/>
  </w:num>
  <w:num w:numId="5" w16cid:durableId="2093966678">
    <w:abstractNumId w:val="0"/>
  </w:num>
  <w:num w:numId="6" w16cid:durableId="137071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5D"/>
    <w:rsid w:val="0045691E"/>
    <w:rsid w:val="004B775D"/>
    <w:rsid w:val="00DC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54E3"/>
  <w15:docId w15:val="{095276A8-CC47-49F7-A3A2-A7B97C7F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C74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edcontent">
    <w:name w:val="markedcontent"/>
    <w:basedOn w:val="DefaultParagraphFont"/>
    <w:rsid w:val="00DC7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262">
      <w:bodyDiv w:val="1"/>
      <w:marLeft w:val="0"/>
      <w:marRight w:val="0"/>
      <w:marTop w:val="0"/>
      <w:marBottom w:val="0"/>
      <w:divBdr>
        <w:top w:val="none" w:sz="0" w:space="0" w:color="auto"/>
        <w:left w:val="none" w:sz="0" w:space="0" w:color="auto"/>
        <w:bottom w:val="none" w:sz="0" w:space="0" w:color="auto"/>
        <w:right w:val="none" w:sz="0" w:space="0" w:color="auto"/>
      </w:divBdr>
    </w:div>
    <w:div w:id="123550698">
      <w:bodyDiv w:val="1"/>
      <w:marLeft w:val="0"/>
      <w:marRight w:val="0"/>
      <w:marTop w:val="0"/>
      <w:marBottom w:val="0"/>
      <w:divBdr>
        <w:top w:val="none" w:sz="0" w:space="0" w:color="auto"/>
        <w:left w:val="none" w:sz="0" w:space="0" w:color="auto"/>
        <w:bottom w:val="none" w:sz="0" w:space="0" w:color="auto"/>
        <w:right w:val="none" w:sz="0" w:space="0" w:color="auto"/>
      </w:divBdr>
    </w:div>
    <w:div w:id="503981959">
      <w:bodyDiv w:val="1"/>
      <w:marLeft w:val="0"/>
      <w:marRight w:val="0"/>
      <w:marTop w:val="0"/>
      <w:marBottom w:val="0"/>
      <w:divBdr>
        <w:top w:val="none" w:sz="0" w:space="0" w:color="auto"/>
        <w:left w:val="none" w:sz="0" w:space="0" w:color="auto"/>
        <w:bottom w:val="none" w:sz="0" w:space="0" w:color="auto"/>
        <w:right w:val="none" w:sz="0" w:space="0" w:color="auto"/>
      </w:divBdr>
    </w:div>
    <w:div w:id="627972012">
      <w:bodyDiv w:val="1"/>
      <w:marLeft w:val="0"/>
      <w:marRight w:val="0"/>
      <w:marTop w:val="0"/>
      <w:marBottom w:val="0"/>
      <w:divBdr>
        <w:top w:val="none" w:sz="0" w:space="0" w:color="auto"/>
        <w:left w:val="none" w:sz="0" w:space="0" w:color="auto"/>
        <w:bottom w:val="none" w:sz="0" w:space="0" w:color="auto"/>
        <w:right w:val="none" w:sz="0" w:space="0" w:color="auto"/>
      </w:divBdr>
    </w:div>
    <w:div w:id="1429351545">
      <w:bodyDiv w:val="1"/>
      <w:marLeft w:val="0"/>
      <w:marRight w:val="0"/>
      <w:marTop w:val="0"/>
      <w:marBottom w:val="0"/>
      <w:divBdr>
        <w:top w:val="none" w:sz="0" w:space="0" w:color="auto"/>
        <w:left w:val="none" w:sz="0" w:space="0" w:color="auto"/>
        <w:bottom w:val="none" w:sz="0" w:space="0" w:color="auto"/>
        <w:right w:val="none" w:sz="0" w:space="0" w:color="auto"/>
      </w:divBdr>
    </w:div>
    <w:div w:id="1772698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premkumar mohan</cp:lastModifiedBy>
  <cp:revision>2</cp:revision>
  <cp:lastPrinted>2023-05-09T15:58:00Z</cp:lastPrinted>
  <dcterms:created xsi:type="dcterms:W3CDTF">2023-05-09T15:58:00Z</dcterms:created>
  <dcterms:modified xsi:type="dcterms:W3CDTF">2023-05-09T15:58:00Z</dcterms:modified>
</cp:coreProperties>
</file>