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B512E" w14:textId="77777777" w:rsidR="00807BEF" w:rsidRDefault="00807BEF" w:rsidP="00807BEF">
      <w:pPr>
        <w:ind w:left="2880" w:firstLine="720"/>
        <w:rPr>
          <w:rFonts w:ascii="Times New Roman" w:hAnsi="Times New Roman" w:cs="Times New Roman"/>
          <w:b/>
          <w:bCs/>
          <w:sz w:val="36"/>
          <w:szCs w:val="36"/>
        </w:rPr>
      </w:pPr>
      <w:r w:rsidRPr="006E7E7B">
        <w:rPr>
          <w:rFonts w:ascii="Times New Roman" w:hAnsi="Times New Roman" w:cs="Times New Roman"/>
          <w:b/>
          <w:bCs/>
          <w:sz w:val="36"/>
          <w:szCs w:val="36"/>
        </w:rPr>
        <w:t>ABSTRACT</w:t>
      </w:r>
    </w:p>
    <w:p w14:paraId="6F360FD3" w14:textId="77777777" w:rsidR="00807BEF" w:rsidRPr="004E2465" w:rsidRDefault="00807BEF" w:rsidP="00807BEF">
      <w:pPr>
        <w:ind w:left="2880" w:firstLine="720"/>
        <w:rPr>
          <w:rFonts w:ascii="Times New Roman" w:hAnsi="Times New Roman" w:cs="Times New Roman"/>
          <w:b/>
          <w:bCs/>
          <w:sz w:val="36"/>
          <w:szCs w:val="36"/>
        </w:rPr>
      </w:pPr>
    </w:p>
    <w:p w14:paraId="080A01C0" w14:textId="77777777" w:rsidR="00807BEF" w:rsidRPr="00E959A1" w:rsidRDefault="00807BEF" w:rsidP="00807BEF">
      <w:pPr>
        <w:pStyle w:val="NoSpacing"/>
        <w:rPr>
          <w:rFonts w:ascii="Times New Roman" w:hAnsi="Times New Roman" w:cs="Times New Roman"/>
          <w:sz w:val="24"/>
          <w:szCs w:val="24"/>
        </w:rPr>
      </w:pPr>
      <w:r w:rsidRPr="00E959A1">
        <w:rPr>
          <w:rFonts w:ascii="Times New Roman" w:hAnsi="Times New Roman" w:cs="Times New Roman"/>
          <w:sz w:val="24"/>
          <w:szCs w:val="24"/>
        </w:rPr>
        <w:t>The financial sector is ever-evolving, and there's a critical need for models that can predict crises before they occur. This study focuses on developing a predictive model for forecasting financial crises by examining extensive historical economic data, market trends, and information from previous global financial downturns. This is achieved by utilizing data from Global Financial Crisis Analytics, incorporating SARIMAX time series analysis, and employing advanced machine learning techniques, including LSTM neural networks. These methods are used to identify economic patterns and interactions.</w:t>
      </w:r>
    </w:p>
    <w:p w14:paraId="02F1CC0A" w14:textId="77777777" w:rsidR="00807BEF" w:rsidRPr="00E959A1" w:rsidRDefault="00807BEF" w:rsidP="00807BEF">
      <w:pPr>
        <w:pStyle w:val="NoSpacing"/>
        <w:rPr>
          <w:rFonts w:ascii="Times New Roman" w:hAnsi="Times New Roman" w:cs="Times New Roman"/>
          <w:sz w:val="24"/>
          <w:szCs w:val="24"/>
        </w:rPr>
      </w:pPr>
    </w:p>
    <w:p w14:paraId="112D5255" w14:textId="77777777" w:rsidR="00807BEF" w:rsidRPr="00E959A1" w:rsidRDefault="00807BEF" w:rsidP="00807BEF">
      <w:pPr>
        <w:pStyle w:val="NoSpacing"/>
        <w:rPr>
          <w:rFonts w:ascii="Times New Roman" w:hAnsi="Times New Roman" w:cs="Times New Roman"/>
          <w:sz w:val="24"/>
          <w:szCs w:val="24"/>
        </w:rPr>
      </w:pPr>
      <w:r w:rsidRPr="00E959A1">
        <w:rPr>
          <w:rFonts w:ascii="Times New Roman" w:hAnsi="Times New Roman" w:cs="Times New Roman"/>
          <w:sz w:val="24"/>
          <w:szCs w:val="24"/>
        </w:rPr>
        <w:t xml:space="preserve">The research aims to achieve two main objectives: predicting global financial crises and exploring the underlying causes of economic fluctuations. The approach combines principles of </w:t>
      </w:r>
      <w:proofErr w:type="spellStart"/>
      <w:r w:rsidRPr="00E959A1">
        <w:rPr>
          <w:rFonts w:ascii="Times New Roman" w:hAnsi="Times New Roman" w:cs="Times New Roman"/>
          <w:sz w:val="24"/>
          <w:szCs w:val="24"/>
        </w:rPr>
        <w:t>behavioral</w:t>
      </w:r>
      <w:proofErr w:type="spellEnd"/>
      <w:r w:rsidRPr="00E959A1">
        <w:rPr>
          <w:rFonts w:ascii="Times New Roman" w:hAnsi="Times New Roman" w:cs="Times New Roman"/>
          <w:sz w:val="24"/>
          <w:szCs w:val="24"/>
        </w:rPr>
        <w:t xml:space="preserve"> finance with analytical rigor, utilizing both regression analysis and pattern recognition to predict and understand financial instability. The analysis reveals a significant correlation between certain economic indicators and the onset of financial crises.</w:t>
      </w:r>
    </w:p>
    <w:p w14:paraId="12BC514A" w14:textId="77777777" w:rsidR="00807BEF" w:rsidRPr="00E959A1" w:rsidRDefault="00807BEF" w:rsidP="00807BEF">
      <w:pPr>
        <w:pStyle w:val="NoSpacing"/>
        <w:rPr>
          <w:rFonts w:ascii="Times New Roman" w:hAnsi="Times New Roman" w:cs="Times New Roman"/>
          <w:sz w:val="24"/>
          <w:szCs w:val="24"/>
        </w:rPr>
      </w:pPr>
    </w:p>
    <w:p w14:paraId="5D873629" w14:textId="77777777" w:rsidR="00807BEF" w:rsidRPr="00E959A1" w:rsidRDefault="00807BEF" w:rsidP="00807BEF">
      <w:pPr>
        <w:pStyle w:val="NoSpacing"/>
        <w:rPr>
          <w:rFonts w:ascii="Times New Roman" w:hAnsi="Times New Roman" w:cs="Times New Roman"/>
          <w:sz w:val="24"/>
          <w:szCs w:val="24"/>
        </w:rPr>
      </w:pPr>
      <w:r w:rsidRPr="00E959A1">
        <w:rPr>
          <w:rFonts w:ascii="Times New Roman" w:hAnsi="Times New Roman" w:cs="Times New Roman"/>
          <w:sz w:val="24"/>
          <w:szCs w:val="24"/>
        </w:rPr>
        <w:t xml:space="preserve">The results of this research carry important implications for policy formulation and investment decision-making. They offer new strategies for mitigating financial risks and strengthening the economy's resilience against turbulence. By merging proven econometric methods with cutting-edge machine learning technologies, including LSTM neural networks, this study provides new insights into </w:t>
      </w:r>
      <w:proofErr w:type="spellStart"/>
      <w:r w:rsidRPr="00E959A1">
        <w:rPr>
          <w:rFonts w:ascii="Times New Roman" w:hAnsi="Times New Roman" w:cs="Times New Roman"/>
          <w:sz w:val="24"/>
          <w:szCs w:val="24"/>
        </w:rPr>
        <w:t>behavioral</w:t>
      </w:r>
      <w:proofErr w:type="spellEnd"/>
      <w:r w:rsidRPr="00E959A1">
        <w:rPr>
          <w:rFonts w:ascii="Times New Roman" w:hAnsi="Times New Roman" w:cs="Times New Roman"/>
          <w:sz w:val="24"/>
          <w:szCs w:val="24"/>
        </w:rPr>
        <w:t xml:space="preserve"> finance and a robust framework for anticipating economic downturns.</w:t>
      </w:r>
    </w:p>
    <w:p w14:paraId="2735982A" w14:textId="77777777" w:rsidR="00807BEF" w:rsidRPr="00E959A1" w:rsidRDefault="00807BEF" w:rsidP="00807BEF">
      <w:pPr>
        <w:pStyle w:val="NoSpacing"/>
        <w:rPr>
          <w:rFonts w:ascii="Times New Roman" w:hAnsi="Times New Roman" w:cs="Times New Roman"/>
          <w:sz w:val="24"/>
          <w:szCs w:val="24"/>
        </w:rPr>
      </w:pPr>
    </w:p>
    <w:p w14:paraId="4E1B51DB" w14:textId="77777777" w:rsidR="00807BEF" w:rsidRPr="00E959A1" w:rsidRDefault="00807BEF" w:rsidP="00807BEF">
      <w:pPr>
        <w:pStyle w:val="NoSpacing"/>
        <w:rPr>
          <w:rFonts w:ascii="Times New Roman" w:hAnsi="Times New Roman" w:cs="Times New Roman"/>
          <w:b/>
          <w:bCs/>
          <w:sz w:val="32"/>
          <w:szCs w:val="32"/>
        </w:rPr>
      </w:pPr>
      <w:r w:rsidRPr="00E959A1">
        <w:rPr>
          <w:rFonts w:ascii="Times New Roman" w:hAnsi="Times New Roman" w:cs="Times New Roman"/>
          <w:sz w:val="24"/>
          <w:szCs w:val="24"/>
        </w:rPr>
        <w:t xml:space="preserve">Keywords: Global Financial Crisis, Predictive </w:t>
      </w:r>
      <w:proofErr w:type="spellStart"/>
      <w:r w:rsidRPr="00E959A1">
        <w:rPr>
          <w:rFonts w:ascii="Times New Roman" w:hAnsi="Times New Roman" w:cs="Times New Roman"/>
          <w:sz w:val="24"/>
          <w:szCs w:val="24"/>
        </w:rPr>
        <w:t>Modeling</w:t>
      </w:r>
      <w:proofErr w:type="spellEnd"/>
      <w:r w:rsidRPr="00E959A1">
        <w:rPr>
          <w:rFonts w:ascii="Times New Roman" w:hAnsi="Times New Roman" w:cs="Times New Roman"/>
          <w:sz w:val="24"/>
          <w:szCs w:val="24"/>
        </w:rPr>
        <w:t xml:space="preserve">, Economic Indicators, Machine Learning, Time Series Analysis, ARIMA, SARIMAX, LSTM Neural Networks, Logistic Regression Analysis, </w:t>
      </w:r>
      <w:proofErr w:type="spellStart"/>
      <w:r w:rsidRPr="00E959A1">
        <w:rPr>
          <w:rFonts w:ascii="Times New Roman" w:hAnsi="Times New Roman" w:cs="Times New Roman"/>
          <w:sz w:val="24"/>
          <w:szCs w:val="24"/>
        </w:rPr>
        <w:t>Behavioral</w:t>
      </w:r>
      <w:proofErr w:type="spellEnd"/>
      <w:r w:rsidRPr="00E959A1">
        <w:rPr>
          <w:rFonts w:ascii="Times New Roman" w:hAnsi="Times New Roman" w:cs="Times New Roman"/>
          <w:sz w:val="24"/>
          <w:szCs w:val="24"/>
        </w:rPr>
        <w:t xml:space="preserve"> Finance.</w:t>
      </w:r>
    </w:p>
    <w:p w14:paraId="77183DA7" w14:textId="4B954F11" w:rsidR="00807BEF" w:rsidRPr="00807BEF" w:rsidRDefault="00807BEF" w:rsidP="00807BEF">
      <w:pPr>
        <w:rPr>
          <w:b/>
          <w:bCs/>
          <w:sz w:val="28"/>
          <w:szCs w:val="28"/>
        </w:rPr>
      </w:pPr>
      <w:r>
        <w:rPr>
          <w:b/>
          <w:bCs/>
          <w:sz w:val="28"/>
          <w:szCs w:val="28"/>
        </w:rPr>
        <w:br w:type="page"/>
      </w:r>
    </w:p>
    <w:p w14:paraId="7802327D" w14:textId="77777777" w:rsidR="00807BEF" w:rsidRPr="001E6631" w:rsidRDefault="00807BEF" w:rsidP="00807BEF">
      <w:pPr>
        <w:spacing w:line="360" w:lineRule="auto"/>
        <w:jc w:val="both"/>
        <w:rPr>
          <w:rFonts w:ascii="Times New Roman" w:hAnsi="Times New Roman" w:cs="Times New Roman"/>
          <w:sz w:val="25"/>
          <w:szCs w:val="25"/>
        </w:rPr>
      </w:pPr>
    </w:p>
    <w:p w14:paraId="7A3E38A3" w14:textId="592077A7" w:rsidR="00807BEF" w:rsidRPr="00807BEF" w:rsidRDefault="00807BEF" w:rsidP="00807BEF">
      <w:pPr>
        <w:rPr>
          <w:rFonts w:ascii="Times New Roman" w:hAnsi="Times New Roman" w:cs="Times New Roman"/>
          <w:sz w:val="26"/>
          <w:szCs w:val="26"/>
        </w:rPr>
      </w:pPr>
      <w:r>
        <w:rPr>
          <w:rFonts w:ascii="Times New Roman" w:hAnsi="Times New Roman" w:cs="Times New Roman"/>
          <w:sz w:val="26"/>
          <w:szCs w:val="26"/>
        </w:rPr>
        <w:t xml:space="preserve">                                                  </w:t>
      </w:r>
      <w:bookmarkStart w:id="0" w:name="_Hlk153236593"/>
      <w:r w:rsidRPr="006E7E7B">
        <w:rPr>
          <w:rFonts w:ascii="Times New Roman" w:hAnsi="Times New Roman" w:cs="Times New Roman"/>
          <w:b/>
          <w:bCs/>
          <w:sz w:val="32"/>
          <w:szCs w:val="32"/>
        </w:rPr>
        <w:t>INTRODUCTION</w:t>
      </w:r>
    </w:p>
    <w:p w14:paraId="400FC6B1" w14:textId="77777777" w:rsidR="00807BEF" w:rsidRPr="004E2465" w:rsidRDefault="00807BEF" w:rsidP="00807BEF">
      <w:pPr>
        <w:jc w:val="center"/>
        <w:rPr>
          <w:rFonts w:ascii="Times New Roman" w:hAnsi="Times New Roman" w:cs="Times New Roman"/>
          <w:b/>
          <w:bCs/>
          <w:sz w:val="32"/>
          <w:szCs w:val="32"/>
        </w:rPr>
      </w:pPr>
    </w:p>
    <w:p w14:paraId="38464958" w14:textId="77777777" w:rsidR="00807BEF" w:rsidRPr="004E2465" w:rsidRDefault="00807BEF" w:rsidP="00807BEF">
      <w:pPr>
        <w:spacing w:before="240" w:line="276" w:lineRule="auto"/>
        <w:jc w:val="both"/>
        <w:rPr>
          <w:rFonts w:ascii="Times New Roman" w:hAnsi="Times New Roman" w:cs="Times New Roman"/>
          <w:bCs/>
          <w:sz w:val="26"/>
          <w:szCs w:val="26"/>
        </w:rPr>
      </w:pPr>
      <w:r w:rsidRPr="004E2465">
        <w:rPr>
          <w:rFonts w:ascii="Times New Roman" w:hAnsi="Times New Roman" w:cs="Times New Roman"/>
          <w:bCs/>
          <w:sz w:val="26"/>
          <w:szCs w:val="26"/>
        </w:rPr>
        <w:t xml:space="preserve">This research provides a thorough exploration of the factors that shape financial dynamics, particularly emphasizing the examination of historical economic data and market </w:t>
      </w:r>
      <w:proofErr w:type="spellStart"/>
      <w:r w:rsidRPr="004E2465">
        <w:rPr>
          <w:rFonts w:ascii="Times New Roman" w:hAnsi="Times New Roman" w:cs="Times New Roman"/>
          <w:bCs/>
          <w:sz w:val="26"/>
          <w:szCs w:val="26"/>
        </w:rPr>
        <w:t>behaviors</w:t>
      </w:r>
      <w:proofErr w:type="spellEnd"/>
      <w:r w:rsidRPr="004E2465">
        <w:rPr>
          <w:rFonts w:ascii="Times New Roman" w:hAnsi="Times New Roman" w:cs="Times New Roman"/>
          <w:bCs/>
          <w:sz w:val="26"/>
          <w:szCs w:val="26"/>
        </w:rPr>
        <w:t xml:space="preserve"> during past global financial downturns. Leveraging datasets from the Global Financial Crisis Analytics, the study introduces a groundbreaking methodology that combines SARIMAX time series analysis with state-of-the-art machine learning techniques, including logistic regression and LSTM neural networks. This approach is innovative in its ability to identify early signals of financial crises.</w:t>
      </w:r>
    </w:p>
    <w:p w14:paraId="7B789506" w14:textId="77777777" w:rsidR="00807BEF" w:rsidRPr="004E2465" w:rsidRDefault="00807BEF" w:rsidP="00807BEF">
      <w:pPr>
        <w:spacing w:before="240" w:line="276" w:lineRule="auto"/>
        <w:jc w:val="both"/>
        <w:rPr>
          <w:rFonts w:ascii="Times New Roman" w:hAnsi="Times New Roman" w:cs="Times New Roman"/>
          <w:bCs/>
          <w:sz w:val="26"/>
          <w:szCs w:val="26"/>
        </w:rPr>
      </w:pPr>
      <w:r w:rsidRPr="004E2465">
        <w:rPr>
          <w:rFonts w:ascii="Times New Roman" w:hAnsi="Times New Roman" w:cs="Times New Roman"/>
          <w:bCs/>
          <w:sz w:val="26"/>
          <w:szCs w:val="26"/>
        </w:rPr>
        <w:t xml:space="preserve">Building upon existing financial analysis methods, this research integrates advanced technological advancements to refine these approaches. At its core, the study focuses on </w:t>
      </w:r>
      <w:proofErr w:type="spellStart"/>
      <w:r w:rsidRPr="004E2465">
        <w:rPr>
          <w:rFonts w:ascii="Times New Roman" w:hAnsi="Times New Roman" w:cs="Times New Roman"/>
          <w:bCs/>
          <w:sz w:val="26"/>
          <w:szCs w:val="26"/>
        </w:rPr>
        <w:t>analyzing</w:t>
      </w:r>
      <w:proofErr w:type="spellEnd"/>
      <w:r w:rsidRPr="004E2465">
        <w:rPr>
          <w:rFonts w:ascii="Times New Roman" w:hAnsi="Times New Roman" w:cs="Times New Roman"/>
          <w:bCs/>
          <w:sz w:val="26"/>
          <w:szCs w:val="26"/>
        </w:rPr>
        <w:t xml:space="preserve"> historical data and market </w:t>
      </w:r>
      <w:proofErr w:type="spellStart"/>
      <w:r w:rsidRPr="004E2465">
        <w:rPr>
          <w:rFonts w:ascii="Times New Roman" w:hAnsi="Times New Roman" w:cs="Times New Roman"/>
          <w:bCs/>
          <w:sz w:val="26"/>
          <w:szCs w:val="26"/>
        </w:rPr>
        <w:t>behaviors</w:t>
      </w:r>
      <w:proofErr w:type="spellEnd"/>
      <w:r w:rsidRPr="004E2465">
        <w:rPr>
          <w:rFonts w:ascii="Times New Roman" w:hAnsi="Times New Roman" w:cs="Times New Roman"/>
          <w:bCs/>
          <w:sz w:val="26"/>
          <w:szCs w:val="26"/>
        </w:rPr>
        <w:t>, utilizing both SARIMAX and machine learning models for detailed and nuanced pattern detection. This strategy marks a significant progression in the field of financial forecasting, transitioning from traditional models like ARIMA to more complex and effective algorithms, including machine learning and neural networks.</w:t>
      </w:r>
    </w:p>
    <w:p w14:paraId="5BFA0223" w14:textId="77777777" w:rsidR="00807BEF" w:rsidRDefault="00807BEF" w:rsidP="00807BEF">
      <w:pPr>
        <w:spacing w:before="240" w:line="276" w:lineRule="auto"/>
        <w:jc w:val="both"/>
        <w:rPr>
          <w:rFonts w:ascii="Times New Roman" w:hAnsi="Times New Roman" w:cs="Times New Roman"/>
          <w:bCs/>
          <w:sz w:val="26"/>
          <w:szCs w:val="26"/>
        </w:rPr>
      </w:pPr>
      <w:r w:rsidRPr="004E2465">
        <w:rPr>
          <w:rFonts w:ascii="Times New Roman" w:hAnsi="Times New Roman" w:cs="Times New Roman"/>
          <w:bCs/>
          <w:sz w:val="26"/>
          <w:szCs w:val="26"/>
        </w:rPr>
        <w:t>The research draws from a wide array of sources and methodologies, ranging from traditional econometric models to cutting-edge machine learning applications. It covers a broad spectrum of topics related to financial crises, from banking regulations to corporate risk disclosures, and economic recession forecasting. These comprehensive insights inform the direction of the study, highlighting the evolving trend towards the integration of machine learning with traditional financial analysis methods. This fusion aims to enhance the accuracy and reliability of financial crisis predictions and analysis, representing a notable advancement in the field of economic forecasting.</w:t>
      </w:r>
    </w:p>
    <w:bookmarkEnd w:id="0"/>
    <w:p w14:paraId="2130D567" w14:textId="77777777" w:rsidR="00807BEF" w:rsidRPr="00F47BED" w:rsidRDefault="00807BEF" w:rsidP="00807BEF">
      <w:pPr>
        <w:rPr>
          <w:rFonts w:ascii="Times New Roman" w:hAnsi="Times New Roman" w:cs="Times New Roman"/>
          <w:bCs/>
          <w:sz w:val="26"/>
          <w:szCs w:val="26"/>
        </w:rPr>
      </w:pPr>
      <w:r>
        <w:rPr>
          <w:rFonts w:ascii="Times New Roman" w:hAnsi="Times New Roman" w:cs="Times New Roman"/>
          <w:bCs/>
          <w:sz w:val="26"/>
          <w:szCs w:val="26"/>
        </w:rPr>
        <w:br w:type="page"/>
      </w:r>
    </w:p>
    <w:p w14:paraId="69779E57" w14:textId="77777777" w:rsidR="00807BEF" w:rsidRDefault="00807BEF" w:rsidP="00807BEF">
      <w:pPr>
        <w:pStyle w:val="ListParagraph"/>
        <w:numPr>
          <w:ilvl w:val="0"/>
          <w:numId w:val="5"/>
        </w:numPr>
        <w:spacing w:before="240" w:line="360" w:lineRule="auto"/>
        <w:ind w:right="77"/>
        <w:jc w:val="both"/>
        <w:rPr>
          <w:rFonts w:ascii="Times New Roman" w:eastAsia="Segoe UI" w:hAnsi="Times New Roman" w:cs="Times New Roman"/>
          <w:b/>
          <w:spacing w:val="2"/>
          <w:sz w:val="36"/>
          <w:szCs w:val="26"/>
        </w:rPr>
      </w:pPr>
      <w:bookmarkStart w:id="1" w:name="_Hlk153236637"/>
      <w:r w:rsidRPr="00B06204">
        <w:rPr>
          <w:rFonts w:ascii="Times New Roman" w:eastAsia="Segoe UI" w:hAnsi="Times New Roman" w:cs="Times New Roman"/>
          <w:b/>
          <w:spacing w:val="2"/>
          <w:sz w:val="36"/>
          <w:szCs w:val="26"/>
        </w:rPr>
        <w:lastRenderedPageBreak/>
        <w:t>LITERATURE REVIEW</w:t>
      </w:r>
    </w:p>
    <w:p w14:paraId="2D026C36" w14:textId="77777777" w:rsidR="00807BEF" w:rsidRPr="000B75C0" w:rsidRDefault="00807BEF" w:rsidP="00807BEF">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1. Current State of Knowledge: The research papers focus on various aspects of financial crises and economic forecasting. These include analyses of financial risk, cash management strategies, bank regulation, corporate risk disclosures, the impact of COVID-19, and the application of various forecasting models like ARIMA, machine learning, and deep learning in financial contexts.</w:t>
      </w:r>
    </w:p>
    <w:p w14:paraId="50FE3014" w14:textId="77777777" w:rsidR="00807BEF" w:rsidRPr="000B75C0" w:rsidRDefault="00807BEF" w:rsidP="00807BEF">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2. Relevant Theories and Models: The studies cover a range of methodologies including regression analysis, econometric methods, machine learning techniques, qualitative and quantitative approaches, and cross-sectional threshold regression. These methodologies are applied in diverse contexts like equity market forecasting, economic recession prediction, and analysis of corporate risk disclosure practices.</w:t>
      </w:r>
    </w:p>
    <w:p w14:paraId="42874EA6" w14:textId="77777777" w:rsidR="00807BEF" w:rsidRPr="000B75C0" w:rsidRDefault="00807BEF" w:rsidP="00807BEF">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3. Gaps in Literature: The document identifies limitations such as the integration of traditional and modern forecasting techniques, limited exploration of diverse economic contexts, reliance on historical data, and over-dependence on AI. Future research directions include expanding traditional time series analysis, exploring new methodologies in risk management, and refining AI models for broader applications. Harvard Business School’s study [1] focuses on traditional financial indicators, missing psychological factors. [2] relies on historical data, potentially overlooking novel economic events. [3] emphasizes macroeconomics, possibly neglecting finer financial details. [4] examine corporate risk disclosures, but face challenges in reporting consistency. [5] and [6] use advanced machine learning and AI, yet may undervalue human insight in economic analysis. [7], [8], [9], and [10] introduce innovative methods, but their narrow focus or reliance on traditional models could limit their general applicability.</w:t>
      </w:r>
    </w:p>
    <w:p w14:paraId="5BE118E9" w14:textId="77777777" w:rsidR="00807BEF" w:rsidRPr="000B75C0" w:rsidRDefault="00807BEF" w:rsidP="00807BEF">
      <w:pPr>
        <w:spacing w:before="240" w:line="360" w:lineRule="auto"/>
        <w:ind w:right="77"/>
        <w:jc w:val="both"/>
        <w:rPr>
          <w:rFonts w:ascii="Times New Roman" w:eastAsia="Segoe UI" w:hAnsi="Times New Roman" w:cs="Times New Roman"/>
          <w:b/>
          <w:spacing w:val="2"/>
          <w:sz w:val="36"/>
          <w:szCs w:val="26"/>
        </w:rPr>
      </w:pPr>
      <w:r w:rsidRPr="000B75C0">
        <w:rPr>
          <w:rFonts w:ascii="Times New Roman" w:eastAsia="Times New Roman" w:hAnsi="Times New Roman" w:cs="Times New Roman"/>
          <w:sz w:val="26"/>
          <w:szCs w:val="26"/>
        </w:rPr>
        <w:t xml:space="preserve">4. Project Aims to Fill: The project ambitiously aims to advance the field of financial crisis forecasting by innovatively integrating SARIMAX time series analysis with cutting-edge machine learning techniques, namely logistic regression and LSTM neural networks. This approach is tailored to synthesize quantitative financial data with </w:t>
      </w:r>
      <w:r w:rsidRPr="000B75C0">
        <w:rPr>
          <w:rFonts w:ascii="Times New Roman" w:eastAsia="Times New Roman" w:hAnsi="Times New Roman" w:cs="Times New Roman"/>
          <w:sz w:val="26"/>
          <w:szCs w:val="26"/>
        </w:rPr>
        <w:lastRenderedPageBreak/>
        <w:t xml:space="preserve">qualitative </w:t>
      </w:r>
      <w:proofErr w:type="spellStart"/>
      <w:r w:rsidRPr="000B75C0">
        <w:rPr>
          <w:rFonts w:ascii="Times New Roman" w:eastAsia="Times New Roman" w:hAnsi="Times New Roman" w:cs="Times New Roman"/>
          <w:sz w:val="26"/>
          <w:szCs w:val="26"/>
        </w:rPr>
        <w:t>behavioral</w:t>
      </w:r>
      <w:proofErr w:type="spellEnd"/>
      <w:r w:rsidRPr="000B75C0">
        <w:rPr>
          <w:rFonts w:ascii="Times New Roman" w:eastAsia="Times New Roman" w:hAnsi="Times New Roman" w:cs="Times New Roman"/>
          <w:sz w:val="26"/>
          <w:szCs w:val="26"/>
        </w:rPr>
        <w:t xml:space="preserve"> insights, thereby enhancing the accuracy and reliability of predictions. By leveraging logistic regression for its robustness in classification and the LSTM neural network for its proficiency in handling sequential data, the project aspires to offer a comprehensive and adaptable solution. This solution will not only account for typical economic patterns but also adapt to unexpected market shifts, providing a vital tool in the complex landscape of economic forecasting.</w:t>
      </w:r>
    </w:p>
    <w:p w14:paraId="65857DFB" w14:textId="77777777" w:rsidR="00807BEF" w:rsidRDefault="00807BEF" w:rsidP="00807BEF">
      <w:pPr>
        <w:pStyle w:val="ListParagraph"/>
        <w:numPr>
          <w:ilvl w:val="0"/>
          <w:numId w:val="5"/>
        </w:numPr>
        <w:spacing w:before="240" w:line="360" w:lineRule="auto"/>
        <w:ind w:right="77"/>
        <w:jc w:val="both"/>
        <w:rPr>
          <w:rFonts w:ascii="Times New Roman" w:eastAsia="Segoe UI" w:hAnsi="Times New Roman" w:cs="Times New Roman"/>
          <w:b/>
          <w:spacing w:val="2"/>
          <w:sz w:val="36"/>
          <w:szCs w:val="26"/>
        </w:rPr>
      </w:pPr>
      <w:bookmarkStart w:id="2" w:name="_Hlk153236655"/>
      <w:bookmarkEnd w:id="1"/>
      <w:r w:rsidRPr="00B06204">
        <w:rPr>
          <w:rFonts w:ascii="Times New Roman" w:eastAsia="Segoe UI" w:hAnsi="Times New Roman" w:cs="Times New Roman"/>
          <w:b/>
          <w:spacing w:val="2"/>
          <w:sz w:val="36"/>
          <w:szCs w:val="26"/>
        </w:rPr>
        <w:t>OBJECTIVE</w:t>
      </w:r>
    </w:p>
    <w:p w14:paraId="4D3EF022" w14:textId="77777777" w:rsidR="00807BEF" w:rsidRPr="000B75C0" w:rsidRDefault="00807BEF" w:rsidP="00807BEF">
      <w:pPr>
        <w:spacing w:before="240" w:line="360" w:lineRule="auto"/>
        <w:ind w:right="77"/>
        <w:jc w:val="both"/>
        <w:rPr>
          <w:rFonts w:ascii="Times New Roman" w:eastAsia="Segoe UI" w:hAnsi="Times New Roman" w:cs="Times New Roman"/>
          <w:spacing w:val="2"/>
          <w:sz w:val="26"/>
          <w:szCs w:val="26"/>
          <w:lang w:val="en-US"/>
        </w:rPr>
      </w:pPr>
      <w:r>
        <w:rPr>
          <w:rFonts w:ascii="Times New Roman" w:eastAsia="Segoe UI" w:hAnsi="Times New Roman" w:cs="Times New Roman"/>
          <w:spacing w:val="2"/>
          <w:sz w:val="26"/>
          <w:szCs w:val="26"/>
          <w:lang w:val="en-US"/>
        </w:rPr>
        <w:t xml:space="preserve">1. </w:t>
      </w:r>
      <w:r w:rsidRPr="000B75C0">
        <w:rPr>
          <w:rFonts w:ascii="Times New Roman" w:eastAsia="Segoe UI" w:hAnsi="Times New Roman" w:cs="Times New Roman"/>
          <w:spacing w:val="2"/>
          <w:sz w:val="26"/>
          <w:szCs w:val="26"/>
          <w:lang w:val="en-US"/>
        </w:rPr>
        <w:t>To undertake data preprocessing and conduct exploratory analysis on the chosen dataset.</w:t>
      </w:r>
    </w:p>
    <w:p w14:paraId="028F1C0D" w14:textId="77777777" w:rsidR="00807BEF" w:rsidRPr="000B75C0" w:rsidRDefault="00807BEF" w:rsidP="00807BEF">
      <w:pPr>
        <w:spacing w:before="240" w:line="360" w:lineRule="auto"/>
        <w:ind w:right="77"/>
        <w:jc w:val="both"/>
        <w:rPr>
          <w:rFonts w:ascii="Times New Roman" w:eastAsia="Segoe UI" w:hAnsi="Times New Roman" w:cs="Times New Roman"/>
          <w:spacing w:val="2"/>
          <w:sz w:val="26"/>
          <w:szCs w:val="26"/>
          <w:lang w:val="en-US"/>
        </w:rPr>
      </w:pPr>
      <w:r>
        <w:rPr>
          <w:rFonts w:ascii="Times New Roman" w:eastAsia="Segoe UI" w:hAnsi="Times New Roman" w:cs="Times New Roman"/>
          <w:spacing w:val="2"/>
          <w:sz w:val="26"/>
          <w:szCs w:val="26"/>
          <w:lang w:val="en-US"/>
        </w:rPr>
        <w:t xml:space="preserve">2. </w:t>
      </w:r>
      <w:r w:rsidRPr="000B75C0">
        <w:rPr>
          <w:rFonts w:ascii="Times New Roman" w:eastAsia="Segoe UI" w:hAnsi="Times New Roman" w:cs="Times New Roman"/>
          <w:spacing w:val="2"/>
          <w:sz w:val="26"/>
          <w:szCs w:val="26"/>
          <w:lang w:val="en-US"/>
        </w:rPr>
        <w:t>To design a model that utilizes the SARIMAX technique, known for its ability to analyze seasonal fluctuations, for the four types of crises (Banking, Systemic, Currency, and Inflation).</w:t>
      </w:r>
    </w:p>
    <w:p w14:paraId="4733CE14" w14:textId="77777777" w:rsidR="00807BEF" w:rsidRPr="000B75C0" w:rsidRDefault="00807BEF" w:rsidP="00807BEF">
      <w:pPr>
        <w:spacing w:before="240" w:line="360" w:lineRule="auto"/>
        <w:ind w:right="77"/>
        <w:jc w:val="both"/>
        <w:rPr>
          <w:rFonts w:ascii="Times New Roman" w:eastAsia="Segoe UI" w:hAnsi="Times New Roman" w:cs="Times New Roman"/>
          <w:spacing w:val="2"/>
          <w:sz w:val="26"/>
          <w:szCs w:val="26"/>
          <w:lang w:val="en-US"/>
        </w:rPr>
      </w:pPr>
      <w:r>
        <w:rPr>
          <w:rFonts w:ascii="Times New Roman" w:eastAsia="Segoe UI" w:hAnsi="Times New Roman" w:cs="Times New Roman"/>
          <w:spacing w:val="2"/>
          <w:sz w:val="26"/>
          <w:szCs w:val="26"/>
          <w:lang w:val="en-US"/>
        </w:rPr>
        <w:t xml:space="preserve">3. </w:t>
      </w:r>
      <w:r w:rsidRPr="000B75C0">
        <w:rPr>
          <w:rFonts w:ascii="Times New Roman" w:eastAsia="Segoe UI" w:hAnsi="Times New Roman" w:cs="Times New Roman"/>
          <w:spacing w:val="2"/>
          <w:sz w:val="26"/>
          <w:szCs w:val="26"/>
          <w:lang w:val="en-US"/>
        </w:rPr>
        <w:t>To apply LSTM networks to explore and model intricate temporal relationships within economic time-series data.</w:t>
      </w:r>
    </w:p>
    <w:p w14:paraId="2975A751" w14:textId="77777777" w:rsidR="00807BEF" w:rsidRPr="000B75C0" w:rsidRDefault="00807BEF" w:rsidP="00807BEF">
      <w:pPr>
        <w:spacing w:before="240" w:line="360" w:lineRule="auto"/>
        <w:ind w:right="77"/>
        <w:jc w:val="both"/>
        <w:rPr>
          <w:rFonts w:ascii="Times New Roman" w:eastAsia="Segoe UI" w:hAnsi="Times New Roman" w:cs="Times New Roman"/>
          <w:spacing w:val="2"/>
          <w:sz w:val="26"/>
          <w:szCs w:val="26"/>
          <w:lang w:val="en-US"/>
        </w:rPr>
      </w:pPr>
      <w:r>
        <w:rPr>
          <w:rFonts w:ascii="Times New Roman" w:eastAsia="Segoe UI" w:hAnsi="Times New Roman" w:cs="Times New Roman"/>
          <w:spacing w:val="2"/>
          <w:sz w:val="26"/>
          <w:szCs w:val="26"/>
          <w:lang w:val="en-US"/>
        </w:rPr>
        <w:t xml:space="preserve">4. </w:t>
      </w:r>
      <w:r w:rsidRPr="000B75C0">
        <w:rPr>
          <w:rFonts w:ascii="Times New Roman" w:eastAsia="Segoe UI" w:hAnsi="Times New Roman" w:cs="Times New Roman"/>
          <w:spacing w:val="2"/>
          <w:sz w:val="26"/>
          <w:szCs w:val="26"/>
          <w:lang w:val="en-US"/>
        </w:rPr>
        <w:t>To innovate a hybrid methodology that combines the strengths of machine learning with econometric models to improve prediction accuracy.</w:t>
      </w:r>
    </w:p>
    <w:p w14:paraId="21A094EF" w14:textId="77777777" w:rsidR="00807BEF" w:rsidRPr="000B75C0" w:rsidRDefault="00807BEF" w:rsidP="00807BEF">
      <w:pPr>
        <w:spacing w:before="240" w:line="360" w:lineRule="auto"/>
        <w:ind w:right="77"/>
        <w:jc w:val="both"/>
        <w:rPr>
          <w:rFonts w:ascii="Times New Roman" w:eastAsia="Segoe UI" w:hAnsi="Times New Roman" w:cs="Times New Roman"/>
          <w:spacing w:val="2"/>
          <w:sz w:val="26"/>
          <w:szCs w:val="26"/>
          <w:lang w:val="en-US"/>
        </w:rPr>
      </w:pPr>
      <w:r>
        <w:rPr>
          <w:rFonts w:ascii="Times New Roman" w:eastAsia="Segoe UI" w:hAnsi="Times New Roman" w:cs="Times New Roman"/>
          <w:spacing w:val="2"/>
          <w:sz w:val="26"/>
          <w:szCs w:val="26"/>
          <w:lang w:val="en-US"/>
        </w:rPr>
        <w:t xml:space="preserve">5. </w:t>
      </w:r>
      <w:r w:rsidRPr="000B75C0">
        <w:rPr>
          <w:rFonts w:ascii="Times New Roman" w:eastAsia="Segoe UI" w:hAnsi="Times New Roman" w:cs="Times New Roman"/>
          <w:spacing w:val="2"/>
          <w:sz w:val="26"/>
          <w:szCs w:val="26"/>
          <w:lang w:val="en-US"/>
        </w:rPr>
        <w:t>To execute a comparative study to evaluate the performance of the proposed hybrid models against established forecasting techniques.</w:t>
      </w:r>
    </w:p>
    <w:bookmarkEnd w:id="2"/>
    <w:p w14:paraId="287E6BBE" w14:textId="77777777" w:rsidR="00807BEF" w:rsidRDefault="00807BEF" w:rsidP="00807BEF">
      <w:pPr>
        <w:spacing w:before="240" w:line="360" w:lineRule="auto"/>
        <w:ind w:left="101" w:right="77"/>
        <w:jc w:val="both"/>
        <w:rPr>
          <w:rFonts w:ascii="Times New Roman" w:eastAsia="Segoe UI" w:hAnsi="Times New Roman" w:cs="Times New Roman"/>
          <w:b/>
          <w:spacing w:val="2"/>
          <w:sz w:val="36"/>
          <w:szCs w:val="26"/>
        </w:rPr>
      </w:pPr>
    </w:p>
    <w:p w14:paraId="14F8267A" w14:textId="77777777" w:rsidR="00807BEF" w:rsidRDefault="00807BEF" w:rsidP="00807BEF">
      <w:pPr>
        <w:rPr>
          <w:rFonts w:ascii="Times New Roman" w:eastAsia="Segoe UI" w:hAnsi="Times New Roman" w:cs="Times New Roman"/>
          <w:b/>
          <w:spacing w:val="2"/>
          <w:sz w:val="36"/>
          <w:szCs w:val="26"/>
        </w:rPr>
      </w:pPr>
      <w:r>
        <w:rPr>
          <w:rFonts w:ascii="Times New Roman" w:eastAsia="Segoe UI" w:hAnsi="Times New Roman" w:cs="Times New Roman"/>
          <w:b/>
          <w:spacing w:val="2"/>
          <w:sz w:val="36"/>
          <w:szCs w:val="26"/>
        </w:rPr>
        <w:br w:type="page"/>
      </w:r>
    </w:p>
    <w:p w14:paraId="0EE8D09E" w14:textId="77777777" w:rsidR="00807BEF" w:rsidRPr="00FD4BA7" w:rsidRDefault="00807BEF" w:rsidP="00807BEF">
      <w:pPr>
        <w:pStyle w:val="ListParagraph"/>
        <w:numPr>
          <w:ilvl w:val="0"/>
          <w:numId w:val="5"/>
        </w:numPr>
        <w:spacing w:before="240" w:line="360" w:lineRule="auto"/>
        <w:ind w:right="77"/>
        <w:jc w:val="both"/>
        <w:rPr>
          <w:rFonts w:ascii="Times New Roman" w:eastAsia="Segoe UI" w:hAnsi="Times New Roman" w:cs="Times New Roman"/>
          <w:b/>
          <w:spacing w:val="2"/>
          <w:sz w:val="36"/>
          <w:szCs w:val="26"/>
        </w:rPr>
      </w:pPr>
      <w:bookmarkStart w:id="3" w:name="_Hlk153236913"/>
      <w:r w:rsidRPr="00B06204">
        <w:rPr>
          <w:rFonts w:ascii="Times New Roman" w:eastAsia="Segoe UI" w:hAnsi="Times New Roman" w:cs="Times New Roman"/>
          <w:b/>
          <w:spacing w:val="2"/>
          <w:sz w:val="36"/>
          <w:szCs w:val="26"/>
        </w:rPr>
        <w:lastRenderedPageBreak/>
        <w:t>PROPOSED METHODOLOGY</w:t>
      </w:r>
    </w:p>
    <w:p w14:paraId="1497FD04" w14:textId="77777777" w:rsidR="00807BEF" w:rsidRPr="00896F94" w:rsidRDefault="00807BEF" w:rsidP="00807BEF">
      <w:pPr>
        <w:rPr>
          <w:rFonts w:ascii="Times New Roman" w:hAnsi="Times New Roman" w:cs="Times New Roman"/>
          <w:b/>
          <w:bCs/>
          <w:sz w:val="36"/>
          <w:szCs w:val="36"/>
        </w:rPr>
      </w:pPr>
      <w:r w:rsidRPr="00085256">
        <w:rPr>
          <w:rFonts w:ascii="Times New Roman" w:hAnsi="Times New Roman" w:cs="Times New Roman"/>
          <w:b/>
          <w:bCs/>
          <w:noProof/>
          <w:sz w:val="36"/>
          <w:szCs w:val="36"/>
        </w:rPr>
        <w:drawing>
          <wp:inline distT="0" distB="0" distL="0" distR="0" wp14:anchorId="3988FD81" wp14:editId="5772020C">
            <wp:extent cx="5579745" cy="3650615"/>
            <wp:effectExtent l="0" t="0" r="1905" b="6985"/>
            <wp:docPr id="674215322" name="Picture 674215322">
              <a:extLst xmlns:a="http://schemas.openxmlformats.org/drawingml/2006/main">
                <a:ext uri="{FF2B5EF4-FFF2-40B4-BE49-F238E27FC236}">
                  <a16:creationId xmlns:a16="http://schemas.microsoft.com/office/drawing/2014/main" id="{BDF3F242-EDE4-FB6B-4701-851FC79182D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DF3F242-EDE4-FB6B-4701-851FC79182D0}"/>
                        </a:ext>
                      </a:extLst>
                    </pic:cNvPr>
                    <pic:cNvPicPr>
                      <a:picLocks noGrp="1" noChangeAspect="1"/>
                    </pic:cNvPicPr>
                  </pic:nvPicPr>
                  <pic:blipFill>
                    <a:blip r:embed="rId5"/>
                    <a:stretch>
                      <a:fillRect/>
                    </a:stretch>
                  </pic:blipFill>
                  <pic:spPr>
                    <a:xfrm>
                      <a:off x="0" y="0"/>
                      <a:ext cx="5579745" cy="3650615"/>
                    </a:xfrm>
                    <a:prstGeom prst="rect">
                      <a:avLst/>
                    </a:prstGeom>
                  </pic:spPr>
                </pic:pic>
              </a:graphicData>
            </a:graphic>
          </wp:inline>
        </w:drawing>
      </w:r>
    </w:p>
    <w:p w14:paraId="25D23E19" w14:textId="77777777" w:rsidR="00807BEF" w:rsidRPr="00D46DB3" w:rsidRDefault="00807BEF" w:rsidP="00807BEF">
      <w:pPr>
        <w:jc w:val="center"/>
        <w:rPr>
          <w:lang w:val="en-US"/>
        </w:rPr>
      </w:pPr>
      <w:r>
        <w:rPr>
          <w:lang w:val="en-US"/>
        </w:rPr>
        <w:t>Fig 3.1 Methodology of Global Financial Crisis Forecasting</w:t>
      </w:r>
    </w:p>
    <w:p w14:paraId="0DA50F0A" w14:textId="77777777" w:rsidR="00807BEF" w:rsidRDefault="00807BEF" w:rsidP="00807BEF">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103EB0D4" w14:textId="77777777" w:rsidR="00807BEF" w:rsidRPr="00085256" w:rsidRDefault="00807BEF" w:rsidP="00807BEF">
      <w:pPr>
        <w:pStyle w:val="ListParagraph"/>
        <w:numPr>
          <w:ilvl w:val="0"/>
          <w:numId w:val="6"/>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The approach involves:</w:t>
      </w:r>
    </w:p>
    <w:p w14:paraId="50125F59" w14:textId="77777777" w:rsidR="00807BEF" w:rsidRPr="00085256" w:rsidRDefault="00807BEF" w:rsidP="00807BEF">
      <w:pPr>
        <w:pStyle w:val="ListParagraph"/>
        <w:numPr>
          <w:ilvl w:val="0"/>
          <w:numId w:val="7"/>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Collecting financial datasets and literature</w:t>
      </w:r>
    </w:p>
    <w:p w14:paraId="6BE0CB38" w14:textId="77777777" w:rsidR="00807BEF" w:rsidRPr="00085256" w:rsidRDefault="00807BEF" w:rsidP="00807BEF">
      <w:pPr>
        <w:pStyle w:val="ListParagraph"/>
        <w:numPr>
          <w:ilvl w:val="0"/>
          <w:numId w:val="7"/>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 xml:space="preserve">Preprocessing data </w:t>
      </w:r>
    </w:p>
    <w:p w14:paraId="29E12725" w14:textId="77777777" w:rsidR="00807BEF" w:rsidRPr="00085256" w:rsidRDefault="00807BEF" w:rsidP="00807BEF">
      <w:pPr>
        <w:pStyle w:val="ListParagraph"/>
        <w:numPr>
          <w:ilvl w:val="0"/>
          <w:numId w:val="7"/>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Applying SARIMAX to detect seasonal trends</w:t>
      </w:r>
    </w:p>
    <w:p w14:paraId="3DA77D66" w14:textId="77777777" w:rsidR="00807BEF" w:rsidRPr="00085256" w:rsidRDefault="00807BEF" w:rsidP="00807BEF">
      <w:pPr>
        <w:pStyle w:val="ListParagraph"/>
        <w:numPr>
          <w:ilvl w:val="0"/>
          <w:numId w:val="7"/>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 xml:space="preserve">Identifying patterns in crisis indicators using LSTM neural networks </w:t>
      </w:r>
    </w:p>
    <w:p w14:paraId="5D828C6B" w14:textId="77777777" w:rsidR="00807BEF" w:rsidRPr="00085256" w:rsidRDefault="00807BEF" w:rsidP="00807BEF">
      <w:pPr>
        <w:pStyle w:val="ListParagraph"/>
        <w:numPr>
          <w:ilvl w:val="0"/>
          <w:numId w:val="6"/>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 xml:space="preserve">The analysis merges time series with machine learning for depth and employs neural networks to interpret SARIMAX outcomes. </w:t>
      </w:r>
    </w:p>
    <w:p w14:paraId="7451C0F5" w14:textId="77777777" w:rsidR="00807BEF" w:rsidRPr="00085256" w:rsidRDefault="00807BEF" w:rsidP="00807BEF">
      <w:pPr>
        <w:pStyle w:val="ListParagraph"/>
        <w:numPr>
          <w:ilvl w:val="0"/>
          <w:numId w:val="6"/>
        </w:numPr>
        <w:pBdr>
          <w:top w:val="nil"/>
          <w:left w:val="nil"/>
          <w:bottom w:val="nil"/>
          <w:right w:val="nil"/>
          <w:between w:val="nil"/>
        </w:pBdr>
        <w:rPr>
          <w:rFonts w:ascii="Times New Roman" w:eastAsia="Times New Roman" w:hAnsi="Times New Roman" w:cs="Times New Roman"/>
          <w:color w:val="000000"/>
          <w:sz w:val="26"/>
          <w:szCs w:val="26"/>
        </w:rPr>
      </w:pPr>
      <w:proofErr w:type="spellStart"/>
      <w:r w:rsidRPr="00085256">
        <w:rPr>
          <w:rFonts w:ascii="Times New Roman" w:eastAsia="Times New Roman" w:hAnsi="Times New Roman" w:cs="Times New Roman"/>
          <w:color w:val="000000"/>
          <w:sz w:val="26"/>
          <w:szCs w:val="26"/>
        </w:rPr>
        <w:t>Behavioral</w:t>
      </w:r>
      <w:proofErr w:type="spellEnd"/>
      <w:r w:rsidRPr="00085256">
        <w:rPr>
          <w:rFonts w:ascii="Times New Roman" w:eastAsia="Times New Roman" w:hAnsi="Times New Roman" w:cs="Times New Roman"/>
          <w:color w:val="000000"/>
          <w:sz w:val="26"/>
          <w:szCs w:val="26"/>
        </w:rPr>
        <w:t xml:space="preserve"> finance principles aid in forecasting financial instability, providing actionable insights for policymakers and investors. </w:t>
      </w:r>
    </w:p>
    <w:p w14:paraId="7F6459E8" w14:textId="77777777" w:rsidR="00807BEF" w:rsidRDefault="00807BEF" w:rsidP="00807BEF">
      <w:pPr>
        <w:pStyle w:val="ListParagraph"/>
        <w:numPr>
          <w:ilvl w:val="0"/>
          <w:numId w:val="6"/>
        </w:numPr>
        <w:pBdr>
          <w:top w:val="nil"/>
          <w:left w:val="nil"/>
          <w:bottom w:val="nil"/>
          <w:right w:val="nil"/>
          <w:between w:val="nil"/>
        </w:pBdr>
        <w:rPr>
          <w:rFonts w:ascii="Times New Roman" w:eastAsia="Times New Roman" w:hAnsi="Times New Roman" w:cs="Times New Roman"/>
          <w:color w:val="000000"/>
          <w:sz w:val="26"/>
          <w:szCs w:val="26"/>
        </w:rPr>
      </w:pPr>
      <w:r w:rsidRPr="00085256">
        <w:rPr>
          <w:rFonts w:ascii="Times New Roman" w:eastAsia="Times New Roman" w:hAnsi="Times New Roman" w:cs="Times New Roman"/>
          <w:color w:val="000000"/>
          <w:sz w:val="26"/>
          <w:szCs w:val="26"/>
        </w:rPr>
        <w:t>Comparisons will be made against historical averages, traditional ARIMA models, and expert financial analysis to validate the approach's efficacy.</w:t>
      </w:r>
    </w:p>
    <w:p w14:paraId="47DA107E" w14:textId="77777777" w:rsidR="00807BEF" w:rsidRPr="00896F94" w:rsidRDefault="00807BEF" w:rsidP="00807BEF">
      <w:pPr>
        <w:pStyle w:val="ListParagraph"/>
        <w:pBdr>
          <w:top w:val="nil"/>
          <w:left w:val="nil"/>
          <w:bottom w:val="nil"/>
          <w:right w:val="nil"/>
          <w:between w:val="nil"/>
        </w:pBdr>
        <w:rPr>
          <w:rFonts w:ascii="Times New Roman" w:eastAsia="Times New Roman" w:hAnsi="Times New Roman" w:cs="Times New Roman"/>
          <w:color w:val="000000"/>
          <w:sz w:val="26"/>
          <w:szCs w:val="26"/>
        </w:rPr>
      </w:pPr>
    </w:p>
    <w:p w14:paraId="13B78B51" w14:textId="77777777" w:rsidR="00807BEF" w:rsidRDefault="00807BEF" w:rsidP="00807BEF">
      <w:pPr>
        <w:pStyle w:val="ListParagraph"/>
        <w:numPr>
          <w:ilvl w:val="0"/>
          <w:numId w:val="5"/>
        </w:numPr>
        <w:pBdr>
          <w:top w:val="nil"/>
          <w:left w:val="nil"/>
          <w:bottom w:val="nil"/>
          <w:right w:val="nil"/>
          <w:between w:val="nil"/>
        </w:pBdr>
        <w:rPr>
          <w:rFonts w:ascii="Times New Roman" w:eastAsia="Times New Roman" w:hAnsi="Times New Roman" w:cs="Times New Roman"/>
          <w:b/>
          <w:color w:val="000000"/>
          <w:sz w:val="32"/>
          <w:szCs w:val="32"/>
        </w:rPr>
      </w:pPr>
      <w:r w:rsidRPr="00B06204">
        <w:rPr>
          <w:rFonts w:ascii="Times New Roman" w:eastAsia="Times New Roman" w:hAnsi="Times New Roman" w:cs="Times New Roman"/>
          <w:b/>
          <w:color w:val="000000"/>
          <w:sz w:val="32"/>
          <w:szCs w:val="32"/>
        </w:rPr>
        <w:t>TOOLS AND TECHNIQUES</w:t>
      </w:r>
    </w:p>
    <w:p w14:paraId="0368583A" w14:textId="77777777" w:rsidR="00807BEF" w:rsidRPr="00296C6D" w:rsidRDefault="00807BEF" w:rsidP="00807BEF">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w:t>
      </w:r>
      <w:r w:rsidRPr="00296C6D">
        <w:rPr>
          <w:rFonts w:ascii="Times New Roman" w:eastAsia="Times New Roman" w:hAnsi="Times New Roman" w:cs="Times New Roman"/>
          <w:color w:val="000000"/>
          <w:sz w:val="26"/>
          <w:szCs w:val="26"/>
        </w:rPr>
        <w:t>he employed tools and techniques are as follows:</w:t>
      </w:r>
    </w:p>
    <w:p w14:paraId="550D6C94" w14:textId="77777777" w:rsidR="00807BEF" w:rsidRPr="00296C6D" w:rsidRDefault="00807BEF" w:rsidP="00807BEF">
      <w:pPr>
        <w:pBdr>
          <w:top w:val="nil"/>
          <w:left w:val="nil"/>
          <w:bottom w:val="nil"/>
          <w:right w:val="nil"/>
          <w:between w:val="nil"/>
        </w:pBdr>
        <w:rPr>
          <w:rFonts w:ascii="Times New Roman" w:eastAsia="Times New Roman" w:hAnsi="Times New Roman" w:cs="Times New Roman"/>
          <w:color w:val="000000"/>
          <w:sz w:val="26"/>
          <w:szCs w:val="26"/>
        </w:rPr>
      </w:pPr>
    </w:p>
    <w:p w14:paraId="7F0B5CDA" w14:textId="77777777" w:rsidR="00807BEF" w:rsidRPr="00896F94" w:rsidRDefault="00807BEF" w:rsidP="00807BEF">
      <w:pPr>
        <w:pStyle w:val="ListParagraph"/>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sidRPr="00296C6D">
        <w:rPr>
          <w:rFonts w:ascii="Times New Roman" w:eastAsia="Times New Roman" w:hAnsi="Times New Roman" w:cs="Times New Roman"/>
          <w:color w:val="000000"/>
          <w:sz w:val="26"/>
          <w:szCs w:val="26"/>
        </w:rPr>
        <w:t>ARIMA (</w:t>
      </w:r>
      <w:proofErr w:type="spellStart"/>
      <w:r w:rsidRPr="00296C6D">
        <w:rPr>
          <w:rFonts w:ascii="Times New Roman" w:eastAsia="Times New Roman" w:hAnsi="Times New Roman" w:cs="Times New Roman"/>
          <w:color w:val="000000"/>
          <w:sz w:val="26"/>
          <w:szCs w:val="26"/>
        </w:rPr>
        <w:t>AutoRegressive</w:t>
      </w:r>
      <w:proofErr w:type="spellEnd"/>
      <w:r w:rsidRPr="00296C6D">
        <w:rPr>
          <w:rFonts w:ascii="Times New Roman" w:eastAsia="Times New Roman" w:hAnsi="Times New Roman" w:cs="Times New Roman"/>
          <w:color w:val="000000"/>
          <w:sz w:val="26"/>
          <w:szCs w:val="26"/>
        </w:rPr>
        <w:t xml:space="preserve"> Integrated Moving Average): This model is used for forecasting time series data. ARIMA is adept at </w:t>
      </w:r>
      <w:proofErr w:type="spellStart"/>
      <w:r w:rsidRPr="00296C6D">
        <w:rPr>
          <w:rFonts w:ascii="Times New Roman" w:eastAsia="Times New Roman" w:hAnsi="Times New Roman" w:cs="Times New Roman"/>
          <w:color w:val="000000"/>
          <w:sz w:val="26"/>
          <w:szCs w:val="26"/>
        </w:rPr>
        <w:t>modeling</w:t>
      </w:r>
      <w:proofErr w:type="spellEnd"/>
      <w:r w:rsidRPr="00296C6D">
        <w:rPr>
          <w:rFonts w:ascii="Times New Roman" w:eastAsia="Times New Roman" w:hAnsi="Times New Roman" w:cs="Times New Roman"/>
          <w:color w:val="000000"/>
          <w:sz w:val="26"/>
          <w:szCs w:val="26"/>
        </w:rPr>
        <w:t xml:space="preserve"> and leveraging </w:t>
      </w:r>
      <w:r w:rsidRPr="00296C6D">
        <w:rPr>
          <w:rFonts w:ascii="Times New Roman" w:eastAsia="Times New Roman" w:hAnsi="Times New Roman" w:cs="Times New Roman"/>
          <w:color w:val="000000"/>
          <w:sz w:val="26"/>
          <w:szCs w:val="26"/>
        </w:rPr>
        <w:lastRenderedPageBreak/>
        <w:t>historical data patterns, and it's used in the project to forecast various types of financial crises such as banking, systemic, currency, and inflation crises.</w:t>
      </w:r>
    </w:p>
    <w:p w14:paraId="71F61765" w14:textId="77777777" w:rsidR="00807BEF" w:rsidRPr="00896F94" w:rsidRDefault="00807BEF" w:rsidP="00807BEF">
      <w:pPr>
        <w:pStyle w:val="ListParagraph"/>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sidRPr="00296C6D">
        <w:rPr>
          <w:rFonts w:ascii="Times New Roman" w:eastAsia="Times New Roman" w:hAnsi="Times New Roman" w:cs="Times New Roman"/>
          <w:color w:val="000000"/>
          <w:sz w:val="26"/>
          <w:szCs w:val="26"/>
        </w:rPr>
        <w:t xml:space="preserve">SARIMAX (Seasonal </w:t>
      </w:r>
      <w:proofErr w:type="spellStart"/>
      <w:r w:rsidRPr="00296C6D">
        <w:rPr>
          <w:rFonts w:ascii="Times New Roman" w:eastAsia="Times New Roman" w:hAnsi="Times New Roman" w:cs="Times New Roman"/>
          <w:color w:val="000000"/>
          <w:sz w:val="26"/>
          <w:szCs w:val="26"/>
        </w:rPr>
        <w:t>AutoRegressive</w:t>
      </w:r>
      <w:proofErr w:type="spellEnd"/>
      <w:r w:rsidRPr="00296C6D">
        <w:rPr>
          <w:rFonts w:ascii="Times New Roman" w:eastAsia="Times New Roman" w:hAnsi="Times New Roman" w:cs="Times New Roman"/>
          <w:color w:val="000000"/>
          <w:sz w:val="26"/>
          <w:szCs w:val="26"/>
        </w:rPr>
        <w:t xml:space="preserve"> Integrated Moving-Average with </w:t>
      </w:r>
      <w:proofErr w:type="spellStart"/>
      <w:r w:rsidRPr="00296C6D">
        <w:rPr>
          <w:rFonts w:ascii="Times New Roman" w:eastAsia="Times New Roman" w:hAnsi="Times New Roman" w:cs="Times New Roman"/>
          <w:color w:val="000000"/>
          <w:sz w:val="26"/>
          <w:szCs w:val="26"/>
        </w:rPr>
        <w:t>eXogenous</w:t>
      </w:r>
      <w:proofErr w:type="spellEnd"/>
      <w:r w:rsidRPr="00296C6D">
        <w:rPr>
          <w:rFonts w:ascii="Times New Roman" w:eastAsia="Times New Roman" w:hAnsi="Times New Roman" w:cs="Times New Roman"/>
          <w:color w:val="000000"/>
          <w:sz w:val="26"/>
          <w:szCs w:val="26"/>
        </w:rPr>
        <w:t xml:space="preserve"> regressors): Although not explicitly mentioned in the extracted code, SARIMAX is a sophisticated version of ARIMA that includes seasonality and external factors. It's likely used in the project for handling complex, seasonal financial time series data, where external variables are significant.</w:t>
      </w:r>
    </w:p>
    <w:p w14:paraId="08EC75CE" w14:textId="77777777" w:rsidR="00807BEF" w:rsidRPr="00896F94" w:rsidRDefault="00807BEF" w:rsidP="00807BEF">
      <w:pPr>
        <w:pStyle w:val="ListParagraph"/>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sidRPr="00296C6D">
        <w:rPr>
          <w:rFonts w:ascii="Times New Roman" w:eastAsia="Times New Roman" w:hAnsi="Times New Roman" w:cs="Times New Roman"/>
          <w:color w:val="000000"/>
          <w:sz w:val="26"/>
          <w:szCs w:val="26"/>
        </w:rPr>
        <w:t xml:space="preserve">LSTM (Long Short-Term Memory) Neural Networks: These are a type of recurrent neural network ideal for sequential data analysis, like financial time series. In the project, LSTMs </w:t>
      </w:r>
      <w:proofErr w:type="spellStart"/>
      <w:r w:rsidRPr="00296C6D">
        <w:rPr>
          <w:rFonts w:ascii="Times New Roman" w:eastAsia="Times New Roman" w:hAnsi="Times New Roman" w:cs="Times New Roman"/>
          <w:color w:val="000000"/>
          <w:sz w:val="26"/>
          <w:szCs w:val="26"/>
        </w:rPr>
        <w:t>analyze</w:t>
      </w:r>
      <w:proofErr w:type="spellEnd"/>
      <w:r w:rsidRPr="00296C6D">
        <w:rPr>
          <w:rFonts w:ascii="Times New Roman" w:eastAsia="Times New Roman" w:hAnsi="Times New Roman" w:cs="Times New Roman"/>
          <w:color w:val="000000"/>
          <w:sz w:val="26"/>
          <w:szCs w:val="26"/>
        </w:rPr>
        <w:t xml:space="preserve"> historical financial data to predict future trends, leveraging their ability to capture long-term dependencies.</w:t>
      </w:r>
    </w:p>
    <w:p w14:paraId="727019E7" w14:textId="77777777" w:rsidR="00807BEF" w:rsidRPr="00296C6D" w:rsidRDefault="00807BEF" w:rsidP="00807BEF">
      <w:pPr>
        <w:pStyle w:val="ListParagraph"/>
        <w:numPr>
          <w:ilvl w:val="0"/>
          <w:numId w:val="8"/>
        </w:numPr>
        <w:pBdr>
          <w:top w:val="nil"/>
          <w:left w:val="nil"/>
          <w:bottom w:val="nil"/>
          <w:right w:val="nil"/>
          <w:between w:val="nil"/>
        </w:pBdr>
        <w:rPr>
          <w:rFonts w:ascii="Times New Roman" w:eastAsia="Times New Roman" w:hAnsi="Times New Roman" w:cs="Times New Roman"/>
          <w:color w:val="000000"/>
          <w:sz w:val="26"/>
          <w:szCs w:val="26"/>
        </w:rPr>
      </w:pPr>
      <w:r w:rsidRPr="00296C6D">
        <w:rPr>
          <w:rFonts w:ascii="Times New Roman" w:eastAsia="Times New Roman" w:hAnsi="Times New Roman" w:cs="Times New Roman"/>
          <w:color w:val="000000"/>
          <w:sz w:val="26"/>
          <w:szCs w:val="26"/>
        </w:rPr>
        <w:t>Logistic Regression: This method is used for binary classification, predicting the occurrence of financial crises. Logistic regression is effective for its simplicity and clarity in classifying binary outcomes, making it a crucial tool in the project for determining crisis probabilities.</w:t>
      </w:r>
    </w:p>
    <w:p w14:paraId="519EAA5A" w14:textId="77777777" w:rsidR="00807BEF" w:rsidRPr="00563F06" w:rsidRDefault="00807BEF" w:rsidP="00807BEF">
      <w:pPr>
        <w:pBdr>
          <w:top w:val="nil"/>
          <w:left w:val="nil"/>
          <w:bottom w:val="nil"/>
          <w:right w:val="nil"/>
          <w:between w:val="nil"/>
        </w:pBdr>
        <w:rPr>
          <w:rFonts w:ascii="Times New Roman" w:eastAsia="Times New Roman" w:hAnsi="Times New Roman" w:cs="Times New Roman"/>
          <w:color w:val="000000"/>
          <w:sz w:val="26"/>
          <w:szCs w:val="26"/>
        </w:rPr>
      </w:pPr>
    </w:p>
    <w:p w14:paraId="4EFA2D37" w14:textId="77777777" w:rsidR="00807BEF" w:rsidRPr="00896F94" w:rsidRDefault="00807BEF" w:rsidP="00807BEF">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5</w:t>
      </w:r>
      <w:r>
        <w:rPr>
          <w:rFonts w:ascii="Times New Roman" w:eastAsia="Times New Roman" w:hAnsi="Times New Roman" w:cs="Times New Roman"/>
          <w:b/>
          <w:color w:val="000000"/>
          <w:sz w:val="32"/>
          <w:szCs w:val="32"/>
        </w:rPr>
        <w:tab/>
      </w:r>
      <w:proofErr w:type="gramStart"/>
      <w:r>
        <w:rPr>
          <w:rFonts w:ascii="Times New Roman" w:eastAsia="Times New Roman" w:hAnsi="Times New Roman" w:cs="Times New Roman"/>
          <w:b/>
          <w:color w:val="000000"/>
          <w:sz w:val="32"/>
          <w:szCs w:val="32"/>
        </w:rPr>
        <w:t>IMPLEMENTATION</w:t>
      </w:r>
      <w:proofErr w:type="gramEnd"/>
    </w:p>
    <w:p w14:paraId="6EA56DBF" w14:textId="77777777" w:rsidR="00807BEF" w:rsidRPr="00B06204" w:rsidRDefault="00807BEF" w:rsidP="00807BEF">
      <w:pPr>
        <w:pBdr>
          <w:top w:val="nil"/>
          <w:left w:val="nil"/>
          <w:bottom w:val="nil"/>
          <w:right w:val="nil"/>
          <w:between w:val="nil"/>
        </w:pBd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5.1</w:t>
      </w:r>
      <w:r>
        <w:rPr>
          <w:rFonts w:ascii="Times New Roman" w:eastAsia="Times New Roman" w:hAnsi="Times New Roman" w:cs="Times New Roman"/>
          <w:b/>
          <w:color w:val="000000"/>
          <w:sz w:val="30"/>
          <w:szCs w:val="30"/>
        </w:rPr>
        <w:tab/>
      </w:r>
      <w:r w:rsidRPr="00B06204">
        <w:rPr>
          <w:rFonts w:ascii="Times New Roman" w:eastAsia="Times New Roman" w:hAnsi="Times New Roman" w:cs="Times New Roman"/>
          <w:b/>
          <w:color w:val="000000"/>
          <w:sz w:val="30"/>
          <w:szCs w:val="30"/>
        </w:rPr>
        <w:t>ABOUT THE DATASET:</w:t>
      </w:r>
    </w:p>
    <w:p w14:paraId="5B701F43" w14:textId="77777777" w:rsidR="00807BEF" w:rsidRDefault="00807BEF" w:rsidP="00807BEF">
      <w:pPr>
        <w:pBdr>
          <w:top w:val="nil"/>
          <w:left w:val="nil"/>
          <w:bottom w:val="nil"/>
          <w:right w:val="nil"/>
          <w:between w:val="nil"/>
        </w:pBdr>
        <w:rPr>
          <w:rFonts w:ascii="Times New Roman" w:eastAsia="Times New Roman" w:hAnsi="Times New Roman" w:cs="Times New Roman"/>
          <w:color w:val="000000"/>
          <w:sz w:val="24"/>
          <w:szCs w:val="24"/>
          <w:lang w:val="en-US"/>
        </w:rPr>
      </w:pPr>
      <w:r w:rsidRPr="000537A4">
        <w:rPr>
          <w:rFonts w:ascii="Times New Roman" w:eastAsia="Times New Roman" w:hAnsi="Times New Roman" w:cs="Times New Roman"/>
          <w:color w:val="000000"/>
          <w:sz w:val="24"/>
          <w:szCs w:val="24"/>
          <w:lang w:val="en-US"/>
        </w:rPr>
        <w:t xml:space="preserve">The dataset 20160923_global_crisis_data.csv contains historical data related to various types of crises in different countries. </w:t>
      </w:r>
      <w:r>
        <w:rPr>
          <w:rFonts w:ascii="Times New Roman" w:eastAsia="Times New Roman" w:hAnsi="Times New Roman" w:cs="Times New Roman"/>
          <w:color w:val="000000"/>
          <w:sz w:val="24"/>
          <w:szCs w:val="24"/>
          <w:lang w:val="en-US"/>
        </w:rPr>
        <w:t xml:space="preserve">It is sourced from </w:t>
      </w:r>
      <w:r w:rsidRPr="000537A4">
        <w:rPr>
          <w:rFonts w:ascii="Times New Roman" w:eastAsia="Times New Roman" w:hAnsi="Times New Roman" w:cs="Times New Roman"/>
          <w:color w:val="000000"/>
          <w:sz w:val="24"/>
          <w:szCs w:val="24"/>
          <w:lang w:val="en-US"/>
        </w:rPr>
        <w:t>Harvard Business School</w:t>
      </w:r>
      <w:r>
        <w:rPr>
          <w:rFonts w:ascii="Times New Roman" w:eastAsia="Times New Roman" w:hAnsi="Times New Roman" w:cs="Times New Roman"/>
          <w:color w:val="000000"/>
          <w:sz w:val="24"/>
          <w:szCs w:val="24"/>
          <w:lang w:val="en-US"/>
        </w:rPr>
        <w:t xml:space="preserve">’s study, </w:t>
      </w:r>
      <w:r w:rsidRPr="000537A4">
        <w:rPr>
          <w:rFonts w:ascii="Times New Roman" w:eastAsia="Times New Roman" w:hAnsi="Times New Roman" w:cs="Times New Roman"/>
          <w:color w:val="000000"/>
          <w:sz w:val="24"/>
          <w:szCs w:val="24"/>
          <w:lang w:val="en-US"/>
        </w:rPr>
        <w:t>Global Financial Crisis Analytics on Kaggle</w:t>
      </w:r>
      <w:r>
        <w:rPr>
          <w:rFonts w:ascii="Times New Roman" w:eastAsia="Times New Roman" w:hAnsi="Times New Roman" w:cs="Times New Roman"/>
          <w:color w:val="000000"/>
          <w:sz w:val="24"/>
          <w:szCs w:val="24"/>
          <w:lang w:val="en-US"/>
        </w:rPr>
        <w:t xml:space="preserve">. </w:t>
      </w:r>
      <w:r w:rsidRPr="000537A4">
        <w:rPr>
          <w:rFonts w:ascii="Times New Roman" w:eastAsia="Times New Roman" w:hAnsi="Times New Roman" w:cs="Times New Roman"/>
          <w:color w:val="000000"/>
          <w:sz w:val="24"/>
          <w:szCs w:val="24"/>
          <w:lang w:val="en-US"/>
        </w:rPr>
        <w:t>It includes columns like 'Banking Crisis', 'Systemic Crisis', 'Gold Standard', 'Exchange Rates', 'Sovereign External Debt', 'GDP Weighted Default', 'Inflation Rates', 'Independence', 'Currency Crises', and 'Inflation Crises', among others. This suggests a comprehensive compilation of financial and economic indicators over time.</w:t>
      </w:r>
    </w:p>
    <w:p w14:paraId="776C3650" w14:textId="77777777" w:rsidR="00807BEF" w:rsidRPr="00301E33" w:rsidRDefault="00807BEF" w:rsidP="00807BEF">
      <w:p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No. of Observations: 15,192</w:t>
      </w:r>
    </w:p>
    <w:p w14:paraId="0D6C8743"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 </w:t>
      </w:r>
      <w:r w:rsidRPr="00301E33">
        <w:rPr>
          <w:rFonts w:ascii="Times New Roman" w:eastAsia="Times New Roman" w:hAnsi="Times New Roman" w:cs="Times New Roman"/>
          <w:b/>
          <w:bCs/>
          <w:color w:val="000000"/>
          <w:sz w:val="24"/>
          <w:szCs w:val="24"/>
          <w:lang w:val="en-US"/>
        </w:rPr>
        <w:t>Case</w:t>
      </w:r>
      <w:r w:rsidRPr="00301E33">
        <w:rPr>
          <w:rFonts w:ascii="Times New Roman" w:eastAsia="Times New Roman" w:hAnsi="Times New Roman" w:cs="Times New Roman"/>
          <w:color w:val="000000"/>
          <w:sz w:val="24"/>
          <w:szCs w:val="24"/>
          <w:lang w:val="en-US"/>
        </w:rPr>
        <w:t>: A numeric identifier for each record. Each country appears to have a unique case number.</w:t>
      </w:r>
    </w:p>
    <w:p w14:paraId="178DD3E8"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2. </w:t>
      </w:r>
      <w:r w:rsidRPr="00301E33">
        <w:rPr>
          <w:rFonts w:ascii="Times New Roman" w:eastAsia="Times New Roman" w:hAnsi="Times New Roman" w:cs="Times New Roman"/>
          <w:b/>
          <w:bCs/>
          <w:color w:val="000000"/>
          <w:sz w:val="24"/>
          <w:szCs w:val="24"/>
          <w:lang w:val="en-US"/>
        </w:rPr>
        <w:t>CC3</w:t>
      </w:r>
      <w:r w:rsidRPr="00301E33">
        <w:rPr>
          <w:rFonts w:ascii="Times New Roman" w:eastAsia="Times New Roman" w:hAnsi="Times New Roman" w:cs="Times New Roman"/>
          <w:color w:val="000000"/>
          <w:sz w:val="24"/>
          <w:szCs w:val="24"/>
          <w:lang w:val="en-US"/>
        </w:rPr>
        <w:t>: The three-letter country code, following the standard ISO alpha-3 country codes.</w:t>
      </w:r>
    </w:p>
    <w:p w14:paraId="37073875"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3. </w:t>
      </w:r>
      <w:r w:rsidRPr="00301E33">
        <w:rPr>
          <w:rFonts w:ascii="Times New Roman" w:eastAsia="Times New Roman" w:hAnsi="Times New Roman" w:cs="Times New Roman"/>
          <w:b/>
          <w:bCs/>
          <w:color w:val="000000"/>
          <w:sz w:val="24"/>
          <w:szCs w:val="24"/>
          <w:lang w:val="en-US"/>
        </w:rPr>
        <w:t>Country</w:t>
      </w:r>
      <w:r w:rsidRPr="00301E33">
        <w:rPr>
          <w:rFonts w:ascii="Times New Roman" w:eastAsia="Times New Roman" w:hAnsi="Times New Roman" w:cs="Times New Roman"/>
          <w:color w:val="000000"/>
          <w:sz w:val="24"/>
          <w:szCs w:val="24"/>
          <w:lang w:val="en-US"/>
        </w:rPr>
        <w:t>: The name of the country to which the data row corresponds.</w:t>
      </w:r>
    </w:p>
    <w:p w14:paraId="2B0DBDCB"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4. </w:t>
      </w:r>
      <w:r w:rsidRPr="00301E33">
        <w:rPr>
          <w:rFonts w:ascii="Times New Roman" w:eastAsia="Times New Roman" w:hAnsi="Times New Roman" w:cs="Times New Roman"/>
          <w:b/>
          <w:bCs/>
          <w:color w:val="000000"/>
          <w:sz w:val="24"/>
          <w:szCs w:val="24"/>
          <w:lang w:val="en-US"/>
        </w:rPr>
        <w:t>Year</w:t>
      </w:r>
      <w:r w:rsidRPr="00301E33">
        <w:rPr>
          <w:rFonts w:ascii="Times New Roman" w:eastAsia="Times New Roman" w:hAnsi="Times New Roman" w:cs="Times New Roman"/>
          <w:color w:val="000000"/>
          <w:sz w:val="24"/>
          <w:szCs w:val="24"/>
          <w:lang w:val="en-US"/>
        </w:rPr>
        <w:t xml:space="preserve">: The year for which the </w:t>
      </w:r>
      <w:r>
        <w:rPr>
          <w:rFonts w:ascii="Times New Roman" w:eastAsia="Times New Roman" w:hAnsi="Times New Roman" w:cs="Times New Roman"/>
          <w:color w:val="000000"/>
          <w:sz w:val="24"/>
          <w:szCs w:val="24"/>
          <w:lang w:val="en-US"/>
        </w:rPr>
        <w:t>statistics</w:t>
      </w:r>
      <w:r w:rsidRPr="00301E33">
        <w:rPr>
          <w:rFonts w:ascii="Times New Roman" w:eastAsia="Times New Roman" w:hAnsi="Times New Roman" w:cs="Times New Roman"/>
          <w:color w:val="000000"/>
          <w:sz w:val="24"/>
          <w:szCs w:val="24"/>
          <w:lang w:val="en-US"/>
        </w:rPr>
        <w:t xml:space="preserve"> is recorded.</w:t>
      </w:r>
    </w:p>
    <w:p w14:paraId="4936CDB1"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5. </w:t>
      </w:r>
      <w:r w:rsidRPr="00301E33">
        <w:rPr>
          <w:rFonts w:ascii="Times New Roman" w:eastAsia="Times New Roman" w:hAnsi="Times New Roman" w:cs="Times New Roman"/>
          <w:b/>
          <w:bCs/>
          <w:color w:val="000000"/>
          <w:sz w:val="24"/>
          <w:szCs w:val="24"/>
          <w:lang w:val="en-US"/>
        </w:rPr>
        <w:t>Banking Crisis</w:t>
      </w:r>
      <w:r w:rsidRPr="00301E33">
        <w:rPr>
          <w:rFonts w:ascii="Times New Roman" w:eastAsia="Times New Roman" w:hAnsi="Times New Roman" w:cs="Times New Roman"/>
          <w:color w:val="000000"/>
          <w:sz w:val="24"/>
          <w:szCs w:val="24"/>
          <w:lang w:val="en-US"/>
        </w:rPr>
        <w:t>: Indicates the occurrence of a banking crisis. '0' indicates no crisis, while '1’ indicates a crisis.</w:t>
      </w:r>
    </w:p>
    <w:p w14:paraId="567DDAF0"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6. </w:t>
      </w:r>
      <w:proofErr w:type="spellStart"/>
      <w:r w:rsidRPr="00301E33">
        <w:rPr>
          <w:rFonts w:ascii="Times New Roman" w:eastAsia="Times New Roman" w:hAnsi="Times New Roman" w:cs="Times New Roman"/>
          <w:b/>
          <w:bCs/>
          <w:color w:val="000000"/>
          <w:sz w:val="24"/>
          <w:szCs w:val="24"/>
          <w:lang w:val="en-US"/>
        </w:rPr>
        <w:t>Banking_Crisis_Notes</w:t>
      </w:r>
      <w:proofErr w:type="spellEnd"/>
      <w:r w:rsidRPr="00301E33">
        <w:rPr>
          <w:rFonts w:ascii="Times New Roman" w:eastAsia="Times New Roman" w:hAnsi="Times New Roman" w:cs="Times New Roman"/>
          <w:color w:val="000000"/>
          <w:sz w:val="24"/>
          <w:szCs w:val="24"/>
          <w:lang w:val="en-US"/>
        </w:rPr>
        <w:t>: Additional notes or explanations about the banking crisis, if any.</w:t>
      </w:r>
    </w:p>
    <w:p w14:paraId="354508A6"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lastRenderedPageBreak/>
        <w:t xml:space="preserve">7. </w:t>
      </w:r>
      <w:r w:rsidRPr="00301E33">
        <w:rPr>
          <w:rFonts w:ascii="Times New Roman" w:eastAsia="Times New Roman" w:hAnsi="Times New Roman" w:cs="Times New Roman"/>
          <w:b/>
          <w:bCs/>
          <w:color w:val="000000"/>
          <w:sz w:val="24"/>
          <w:szCs w:val="24"/>
          <w:lang w:val="en-US"/>
        </w:rPr>
        <w:t>Systemic Crisis</w:t>
      </w:r>
      <w:r w:rsidRPr="00301E33">
        <w:rPr>
          <w:rFonts w:ascii="Times New Roman" w:eastAsia="Times New Roman" w:hAnsi="Times New Roman" w:cs="Times New Roman"/>
          <w:color w:val="000000"/>
          <w:sz w:val="24"/>
          <w:szCs w:val="24"/>
          <w:lang w:val="en-US"/>
        </w:rPr>
        <w:t>: Indicates whether a systemic crisis occurred in that year. Similar to 'Banking Crisis', '0' likely means no systemic crisis.</w:t>
      </w:r>
    </w:p>
    <w:p w14:paraId="34698B84"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8. </w:t>
      </w:r>
      <w:r w:rsidRPr="00301E33">
        <w:rPr>
          <w:rFonts w:ascii="Times New Roman" w:eastAsia="Times New Roman" w:hAnsi="Times New Roman" w:cs="Times New Roman"/>
          <w:b/>
          <w:bCs/>
          <w:color w:val="000000"/>
          <w:sz w:val="24"/>
          <w:szCs w:val="24"/>
          <w:lang w:val="en-US"/>
        </w:rPr>
        <w:t>Gold Standard</w:t>
      </w:r>
      <w:r w:rsidRPr="00301E33">
        <w:rPr>
          <w:rFonts w:ascii="Times New Roman" w:eastAsia="Times New Roman" w:hAnsi="Times New Roman" w:cs="Times New Roman"/>
          <w:color w:val="000000"/>
          <w:sz w:val="24"/>
          <w:szCs w:val="24"/>
          <w:lang w:val="en-US"/>
        </w:rPr>
        <w:t>: Indicates whether the country was on the gold standard in that year.</w:t>
      </w:r>
    </w:p>
    <w:p w14:paraId="501A1E2B"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9. </w:t>
      </w:r>
      <w:proofErr w:type="spellStart"/>
      <w:r w:rsidRPr="00301E33">
        <w:rPr>
          <w:rFonts w:ascii="Times New Roman" w:eastAsia="Times New Roman" w:hAnsi="Times New Roman" w:cs="Times New Roman"/>
          <w:b/>
          <w:bCs/>
          <w:color w:val="000000"/>
          <w:sz w:val="24"/>
          <w:szCs w:val="24"/>
          <w:lang w:val="en-US"/>
        </w:rPr>
        <w:t>exch_usd</w:t>
      </w:r>
      <w:proofErr w:type="spellEnd"/>
      <w:r w:rsidRPr="00301E33">
        <w:rPr>
          <w:rFonts w:ascii="Times New Roman" w:eastAsia="Times New Roman" w:hAnsi="Times New Roman" w:cs="Times New Roman"/>
          <w:color w:val="000000"/>
          <w:sz w:val="24"/>
          <w:szCs w:val="24"/>
          <w:lang w:val="en-US"/>
        </w:rPr>
        <w:t>: The exchange rate of the country's currency to the US dollar.</w:t>
      </w:r>
    </w:p>
    <w:p w14:paraId="150441F3"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10. </w:t>
      </w:r>
      <w:r w:rsidRPr="00301E33">
        <w:rPr>
          <w:rFonts w:ascii="Times New Roman" w:eastAsia="Times New Roman" w:hAnsi="Times New Roman" w:cs="Times New Roman"/>
          <w:b/>
          <w:bCs/>
          <w:color w:val="000000"/>
          <w:sz w:val="24"/>
          <w:szCs w:val="24"/>
          <w:lang w:val="en-US"/>
        </w:rPr>
        <w:t>exch_usd_alt1, exch_usd_alt2, exch_usd_alt3</w:t>
      </w:r>
      <w:r w:rsidRPr="00301E33">
        <w:rPr>
          <w:rFonts w:ascii="Times New Roman" w:eastAsia="Times New Roman" w:hAnsi="Times New Roman" w:cs="Times New Roman"/>
          <w:color w:val="000000"/>
          <w:sz w:val="24"/>
          <w:szCs w:val="24"/>
          <w:lang w:val="en-US"/>
        </w:rPr>
        <w:t>: Alternative exchange rate values, representing different sources or calculation methods.</w:t>
      </w:r>
    </w:p>
    <w:p w14:paraId="5F62B116"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11. </w:t>
      </w:r>
      <w:r w:rsidRPr="00301E33">
        <w:rPr>
          <w:rFonts w:ascii="Times New Roman" w:eastAsia="Times New Roman" w:hAnsi="Times New Roman" w:cs="Times New Roman"/>
          <w:b/>
          <w:bCs/>
          <w:color w:val="000000"/>
          <w:sz w:val="24"/>
          <w:szCs w:val="24"/>
          <w:lang w:val="en-US"/>
        </w:rPr>
        <w:t>Conversion to USD notes/sources</w:t>
      </w:r>
      <w:r w:rsidRPr="00301E33">
        <w:rPr>
          <w:rFonts w:ascii="Times New Roman" w:eastAsia="Times New Roman" w:hAnsi="Times New Roman" w:cs="Times New Roman"/>
          <w:color w:val="000000"/>
          <w:sz w:val="24"/>
          <w:szCs w:val="24"/>
          <w:lang w:val="en-US"/>
        </w:rPr>
        <w:t>: Notes or sources for the exchange rate data.</w:t>
      </w:r>
    </w:p>
    <w:p w14:paraId="68308077"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12. </w:t>
      </w:r>
      <w:r w:rsidRPr="00301E33">
        <w:rPr>
          <w:rFonts w:ascii="Times New Roman" w:eastAsia="Times New Roman" w:hAnsi="Times New Roman" w:cs="Times New Roman"/>
          <w:b/>
          <w:bCs/>
          <w:color w:val="000000"/>
          <w:sz w:val="24"/>
          <w:szCs w:val="24"/>
          <w:lang w:val="en-US"/>
        </w:rPr>
        <w:t xml:space="preserve">Domestic Debt </w:t>
      </w:r>
      <w:proofErr w:type="gramStart"/>
      <w:r w:rsidRPr="00301E33">
        <w:rPr>
          <w:rFonts w:ascii="Times New Roman" w:eastAsia="Times New Roman" w:hAnsi="Times New Roman" w:cs="Times New Roman"/>
          <w:b/>
          <w:bCs/>
          <w:color w:val="000000"/>
          <w:sz w:val="24"/>
          <w:szCs w:val="24"/>
          <w:lang w:val="en-US"/>
        </w:rPr>
        <w:t>In</w:t>
      </w:r>
      <w:proofErr w:type="gramEnd"/>
      <w:r w:rsidRPr="00301E33">
        <w:rPr>
          <w:rFonts w:ascii="Times New Roman" w:eastAsia="Times New Roman" w:hAnsi="Times New Roman" w:cs="Times New Roman"/>
          <w:b/>
          <w:bCs/>
          <w:color w:val="000000"/>
          <w:sz w:val="24"/>
          <w:szCs w:val="24"/>
          <w:lang w:val="en-US"/>
        </w:rPr>
        <w:t xml:space="preserve"> Default</w:t>
      </w:r>
      <w:r w:rsidRPr="00301E33">
        <w:rPr>
          <w:rFonts w:ascii="Times New Roman" w:eastAsia="Times New Roman" w:hAnsi="Times New Roman" w:cs="Times New Roman"/>
          <w:color w:val="000000"/>
          <w:sz w:val="24"/>
          <w:szCs w:val="24"/>
          <w:lang w:val="en-US"/>
        </w:rPr>
        <w:t>: Indicates whether there was a default on domestic debt.</w:t>
      </w:r>
    </w:p>
    <w:p w14:paraId="27BD4F84"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13. </w:t>
      </w:r>
      <w:proofErr w:type="spellStart"/>
      <w:r w:rsidRPr="00301E33">
        <w:rPr>
          <w:rFonts w:ascii="Times New Roman" w:eastAsia="Times New Roman" w:hAnsi="Times New Roman" w:cs="Times New Roman"/>
          <w:b/>
          <w:bCs/>
          <w:color w:val="000000"/>
          <w:sz w:val="24"/>
          <w:szCs w:val="24"/>
          <w:lang w:val="en-US"/>
        </w:rPr>
        <w:t>Domestic_Debt</w:t>
      </w:r>
      <w:proofErr w:type="spellEnd"/>
      <w:r w:rsidRPr="00301E33">
        <w:rPr>
          <w:rFonts w:ascii="Times New Roman" w:eastAsia="Times New Roman" w:hAnsi="Times New Roman" w:cs="Times New Roman"/>
          <w:b/>
          <w:bCs/>
          <w:color w:val="000000"/>
          <w:sz w:val="24"/>
          <w:szCs w:val="24"/>
          <w:lang w:val="en-US"/>
        </w:rPr>
        <w:t>_ Notes/Sources</w:t>
      </w:r>
      <w:r w:rsidRPr="00301E33">
        <w:rPr>
          <w:rFonts w:ascii="Times New Roman" w:eastAsia="Times New Roman" w:hAnsi="Times New Roman" w:cs="Times New Roman"/>
          <w:color w:val="000000"/>
          <w:sz w:val="24"/>
          <w:szCs w:val="24"/>
          <w:lang w:val="en-US"/>
        </w:rPr>
        <w:t>: Notes or sources regarding the domestic debt data.</w:t>
      </w:r>
    </w:p>
    <w:p w14:paraId="24A03F37"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14. </w:t>
      </w:r>
      <w:r w:rsidRPr="00301E33">
        <w:rPr>
          <w:rFonts w:ascii="Times New Roman" w:eastAsia="Times New Roman" w:hAnsi="Times New Roman" w:cs="Times New Roman"/>
          <w:b/>
          <w:bCs/>
          <w:color w:val="000000"/>
          <w:sz w:val="24"/>
          <w:szCs w:val="24"/>
          <w:lang w:val="en-US"/>
        </w:rPr>
        <w:t>SOVEREIGN EXTERNAL DEBT 1 and 2</w:t>
      </w:r>
      <w:r w:rsidRPr="00301E33">
        <w:rPr>
          <w:rFonts w:ascii="Times New Roman" w:eastAsia="Times New Roman" w:hAnsi="Times New Roman" w:cs="Times New Roman"/>
          <w:color w:val="000000"/>
          <w:sz w:val="24"/>
          <w:szCs w:val="24"/>
          <w:lang w:val="en-US"/>
        </w:rPr>
        <w:t>: Indicates whether there was a default or restructuring of sovereign external debt. Different columns might represent different categorizations or time periods of the debt.</w:t>
      </w:r>
    </w:p>
    <w:p w14:paraId="32A5E6AA"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15. </w:t>
      </w:r>
      <w:proofErr w:type="spellStart"/>
      <w:r w:rsidRPr="00301E33">
        <w:rPr>
          <w:rFonts w:ascii="Times New Roman" w:eastAsia="Times New Roman" w:hAnsi="Times New Roman" w:cs="Times New Roman"/>
          <w:b/>
          <w:bCs/>
          <w:color w:val="000000"/>
          <w:sz w:val="24"/>
          <w:szCs w:val="24"/>
          <w:lang w:val="en-US"/>
        </w:rPr>
        <w:t>Defaults_External_Notes</w:t>
      </w:r>
      <w:proofErr w:type="spellEnd"/>
      <w:r w:rsidRPr="00301E33">
        <w:rPr>
          <w:rFonts w:ascii="Times New Roman" w:eastAsia="Times New Roman" w:hAnsi="Times New Roman" w:cs="Times New Roman"/>
          <w:color w:val="000000"/>
          <w:sz w:val="24"/>
          <w:szCs w:val="24"/>
          <w:lang w:val="en-US"/>
        </w:rPr>
        <w:t>: Notes about external debt defaults.</w:t>
      </w:r>
    </w:p>
    <w:p w14:paraId="218EDEC0"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16. </w:t>
      </w:r>
      <w:proofErr w:type="spellStart"/>
      <w:r w:rsidRPr="00301E33">
        <w:rPr>
          <w:rFonts w:ascii="Times New Roman" w:eastAsia="Times New Roman" w:hAnsi="Times New Roman" w:cs="Times New Roman"/>
          <w:b/>
          <w:bCs/>
          <w:color w:val="000000"/>
          <w:sz w:val="24"/>
          <w:szCs w:val="24"/>
          <w:lang w:val="en-US"/>
        </w:rPr>
        <w:t>GDP_Weighted_default</w:t>
      </w:r>
      <w:proofErr w:type="spellEnd"/>
      <w:r w:rsidRPr="00301E33">
        <w:rPr>
          <w:rFonts w:ascii="Times New Roman" w:eastAsia="Times New Roman" w:hAnsi="Times New Roman" w:cs="Times New Roman"/>
          <w:color w:val="000000"/>
          <w:sz w:val="24"/>
          <w:szCs w:val="24"/>
          <w:lang w:val="en-US"/>
        </w:rPr>
        <w:t>: A measure of defaults weighted by GDP, possibly indicating the severity or impact of the default relative to the country's economy.</w:t>
      </w:r>
    </w:p>
    <w:p w14:paraId="0104412C"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17. </w:t>
      </w:r>
      <w:r w:rsidRPr="00301E33">
        <w:rPr>
          <w:rFonts w:ascii="Times New Roman" w:eastAsia="Times New Roman" w:hAnsi="Times New Roman" w:cs="Times New Roman"/>
          <w:b/>
          <w:bCs/>
          <w:color w:val="000000"/>
          <w:sz w:val="24"/>
          <w:szCs w:val="24"/>
          <w:lang w:val="en-US"/>
        </w:rPr>
        <w:t>Inflation, Annual percentages of average consumer prices</w:t>
      </w:r>
      <w:r w:rsidRPr="00301E33">
        <w:rPr>
          <w:rFonts w:ascii="Times New Roman" w:eastAsia="Times New Roman" w:hAnsi="Times New Roman" w:cs="Times New Roman"/>
          <w:color w:val="000000"/>
          <w:sz w:val="24"/>
          <w:szCs w:val="24"/>
          <w:lang w:val="en-US"/>
        </w:rPr>
        <w:t>: The annual inflation rate, measured as the percentage change in consumer prices.</w:t>
      </w:r>
    </w:p>
    <w:p w14:paraId="1B44EB29"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18. </w:t>
      </w:r>
      <w:r w:rsidRPr="00301E33">
        <w:rPr>
          <w:rFonts w:ascii="Times New Roman" w:eastAsia="Times New Roman" w:hAnsi="Times New Roman" w:cs="Times New Roman"/>
          <w:b/>
          <w:bCs/>
          <w:color w:val="000000"/>
          <w:sz w:val="24"/>
          <w:szCs w:val="24"/>
          <w:lang w:val="en-US"/>
        </w:rPr>
        <w:t>Independence</w:t>
      </w:r>
      <w:r w:rsidRPr="00301E33">
        <w:rPr>
          <w:rFonts w:ascii="Times New Roman" w:eastAsia="Times New Roman" w:hAnsi="Times New Roman" w:cs="Times New Roman"/>
          <w:color w:val="000000"/>
          <w:sz w:val="24"/>
          <w:szCs w:val="24"/>
          <w:lang w:val="en-US"/>
        </w:rPr>
        <w:t>: Indicates whether the country was independent in that year.</w:t>
      </w:r>
    </w:p>
    <w:p w14:paraId="3DFE43E3"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19. </w:t>
      </w:r>
      <w:r w:rsidRPr="00301E33">
        <w:rPr>
          <w:rFonts w:ascii="Times New Roman" w:eastAsia="Times New Roman" w:hAnsi="Times New Roman" w:cs="Times New Roman"/>
          <w:b/>
          <w:bCs/>
          <w:color w:val="000000"/>
          <w:sz w:val="24"/>
          <w:szCs w:val="24"/>
          <w:lang w:val="en-US"/>
        </w:rPr>
        <w:t>Currency Crises</w:t>
      </w:r>
      <w:r w:rsidRPr="00301E33">
        <w:rPr>
          <w:rFonts w:ascii="Times New Roman" w:eastAsia="Times New Roman" w:hAnsi="Times New Roman" w:cs="Times New Roman"/>
          <w:color w:val="000000"/>
          <w:sz w:val="24"/>
          <w:szCs w:val="24"/>
          <w:lang w:val="en-US"/>
        </w:rPr>
        <w:t>: Indicates the occurrence of a currency crisis.</w:t>
      </w:r>
    </w:p>
    <w:p w14:paraId="5E7F1F16" w14:textId="77777777" w:rsidR="00807BEF" w:rsidRPr="00301E33" w:rsidRDefault="00807BEF" w:rsidP="00807BEF">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301E33">
        <w:rPr>
          <w:rFonts w:ascii="Times New Roman" w:eastAsia="Times New Roman" w:hAnsi="Times New Roman" w:cs="Times New Roman"/>
          <w:color w:val="000000"/>
          <w:sz w:val="24"/>
          <w:szCs w:val="24"/>
          <w:lang w:val="en-US"/>
        </w:rPr>
        <w:t xml:space="preserve">20. </w:t>
      </w:r>
      <w:r w:rsidRPr="00301E33">
        <w:rPr>
          <w:rFonts w:ascii="Times New Roman" w:eastAsia="Times New Roman" w:hAnsi="Times New Roman" w:cs="Times New Roman"/>
          <w:b/>
          <w:bCs/>
          <w:color w:val="000000"/>
          <w:sz w:val="24"/>
          <w:szCs w:val="24"/>
          <w:lang w:val="en-US"/>
        </w:rPr>
        <w:t>Inflation Crises</w:t>
      </w:r>
      <w:r w:rsidRPr="00301E33">
        <w:rPr>
          <w:rFonts w:ascii="Times New Roman" w:eastAsia="Times New Roman" w:hAnsi="Times New Roman" w:cs="Times New Roman"/>
          <w:color w:val="000000"/>
          <w:sz w:val="24"/>
          <w:szCs w:val="24"/>
          <w:lang w:val="en-US"/>
        </w:rPr>
        <w:t>: Indicates the occurrence of an inflation crisis.</w:t>
      </w:r>
    </w:p>
    <w:p w14:paraId="4DD87964" w14:textId="77777777" w:rsidR="00807BEF" w:rsidRDefault="00807BEF" w:rsidP="00807BEF">
      <w:pPr>
        <w:pBdr>
          <w:top w:val="nil"/>
          <w:left w:val="nil"/>
          <w:bottom w:val="nil"/>
          <w:right w:val="nil"/>
          <w:between w:val="nil"/>
        </w:pBdr>
        <w:jc w:val="center"/>
        <w:rPr>
          <w:rFonts w:ascii="Times New Roman" w:eastAsia="Times New Roman" w:hAnsi="Times New Roman" w:cs="Times New Roman"/>
          <w:color w:val="000000"/>
          <w:sz w:val="26"/>
          <w:szCs w:val="26"/>
          <w:lang w:val="en-US"/>
        </w:rPr>
      </w:pPr>
      <w:r w:rsidRPr="00301E33">
        <w:rPr>
          <w:rFonts w:ascii="Times New Roman" w:eastAsia="Times New Roman" w:hAnsi="Times New Roman" w:cs="Times New Roman"/>
          <w:noProof/>
          <w:color w:val="000000"/>
          <w:sz w:val="26"/>
          <w:szCs w:val="26"/>
          <w:lang w:val="en-US"/>
        </w:rPr>
        <w:drawing>
          <wp:inline distT="0" distB="0" distL="0" distR="0" wp14:anchorId="4BC56B70" wp14:editId="6FB782CC">
            <wp:extent cx="5579745" cy="1686560"/>
            <wp:effectExtent l="0" t="0" r="1905" b="8890"/>
            <wp:docPr id="123902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8637" name=""/>
                    <pic:cNvPicPr/>
                  </pic:nvPicPr>
                  <pic:blipFill>
                    <a:blip r:embed="rId6"/>
                    <a:stretch>
                      <a:fillRect/>
                    </a:stretch>
                  </pic:blipFill>
                  <pic:spPr>
                    <a:xfrm>
                      <a:off x="0" y="0"/>
                      <a:ext cx="5579745" cy="1686560"/>
                    </a:xfrm>
                    <a:prstGeom prst="rect">
                      <a:avLst/>
                    </a:prstGeom>
                  </pic:spPr>
                </pic:pic>
              </a:graphicData>
            </a:graphic>
          </wp:inline>
        </w:drawing>
      </w:r>
    </w:p>
    <w:p w14:paraId="04B5C879" w14:textId="77777777" w:rsidR="00807BEF" w:rsidRPr="00D46DB3" w:rsidRDefault="00807BEF" w:rsidP="00807BEF">
      <w:pPr>
        <w:jc w:val="center"/>
        <w:rPr>
          <w:lang w:val="en-US"/>
        </w:rPr>
      </w:pPr>
      <w:r>
        <w:rPr>
          <w:lang w:val="en-US"/>
        </w:rPr>
        <w:t>Fig 5.1 Screenshot of the Global Financial Crisis dataset</w:t>
      </w:r>
    </w:p>
    <w:p w14:paraId="4CD886F3" w14:textId="77777777" w:rsidR="00807BEF" w:rsidRDefault="00807BEF" w:rsidP="00807BEF">
      <w:pPr>
        <w:pBdr>
          <w:top w:val="nil"/>
          <w:left w:val="nil"/>
          <w:bottom w:val="nil"/>
          <w:right w:val="nil"/>
          <w:between w:val="nil"/>
        </w:pBdr>
        <w:rPr>
          <w:rFonts w:ascii="Times New Roman" w:eastAsia="Times New Roman" w:hAnsi="Times New Roman" w:cs="Times New Roman"/>
          <w:color w:val="000000"/>
          <w:sz w:val="26"/>
          <w:szCs w:val="26"/>
          <w:lang w:val="en-US"/>
        </w:rPr>
      </w:pPr>
    </w:p>
    <w:p w14:paraId="29BDEC93" w14:textId="77777777" w:rsidR="00807BEF" w:rsidRDefault="00807BEF" w:rsidP="00807BEF">
      <w:pPr>
        <w:pBdr>
          <w:top w:val="nil"/>
          <w:left w:val="nil"/>
          <w:bottom w:val="nil"/>
          <w:right w:val="nil"/>
          <w:between w:val="nil"/>
        </w:pBdr>
        <w:rPr>
          <w:rFonts w:ascii="Times New Roman" w:eastAsia="Times New Roman" w:hAnsi="Times New Roman" w:cs="Times New Roman"/>
          <w:b/>
          <w:color w:val="000000"/>
          <w:sz w:val="30"/>
          <w:szCs w:val="30"/>
          <w:lang w:val="en-US"/>
        </w:rPr>
      </w:pPr>
      <w:r>
        <w:rPr>
          <w:rFonts w:ascii="Times New Roman" w:eastAsia="Times New Roman" w:hAnsi="Times New Roman" w:cs="Times New Roman"/>
          <w:b/>
          <w:color w:val="000000"/>
          <w:sz w:val="30"/>
          <w:szCs w:val="30"/>
          <w:lang w:val="en-US"/>
        </w:rPr>
        <w:t>5.2</w:t>
      </w:r>
      <w:r>
        <w:rPr>
          <w:rFonts w:ascii="Times New Roman" w:eastAsia="Times New Roman" w:hAnsi="Times New Roman" w:cs="Times New Roman"/>
          <w:b/>
          <w:color w:val="000000"/>
          <w:sz w:val="30"/>
          <w:szCs w:val="30"/>
          <w:lang w:val="en-US"/>
        </w:rPr>
        <w:tab/>
        <w:t xml:space="preserve">CRISIS DATA </w:t>
      </w:r>
      <w:r w:rsidRPr="00B06204">
        <w:rPr>
          <w:rFonts w:ascii="Times New Roman" w:eastAsia="Times New Roman" w:hAnsi="Times New Roman" w:cs="Times New Roman"/>
          <w:b/>
          <w:color w:val="000000"/>
          <w:sz w:val="30"/>
          <w:szCs w:val="30"/>
          <w:lang w:val="en-US"/>
        </w:rPr>
        <w:t>PREPROCESSING</w:t>
      </w:r>
    </w:p>
    <w:p w14:paraId="7629842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6"/>
          <w:szCs w:val="26"/>
          <w:lang w:val="en-US"/>
        </w:rPr>
      </w:pPr>
      <w:r w:rsidRPr="007E137D">
        <w:rPr>
          <w:rFonts w:ascii="Times New Roman" w:eastAsia="Times New Roman" w:hAnsi="Times New Roman" w:cs="Times New Roman"/>
          <w:bCs/>
          <w:color w:val="000000"/>
          <w:sz w:val="26"/>
          <w:szCs w:val="26"/>
          <w:lang w:val="en-US"/>
        </w:rPr>
        <w:lastRenderedPageBreak/>
        <w:t>Data preprocessing is a critical phase in the data analysis and machine learning process, involving a series of steps to transform raw data into a format that is more suitable for analysis. This process is essential because the quality and format of data directly influence the performance and accuracy of machine learning models.</w:t>
      </w:r>
    </w:p>
    <w:p w14:paraId="31BF3085" w14:textId="77777777" w:rsidR="00807BEF" w:rsidRPr="007E137D"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7E137D">
        <w:rPr>
          <w:rFonts w:ascii="Times New Roman" w:eastAsia="Times New Roman" w:hAnsi="Times New Roman" w:cs="Times New Roman"/>
          <w:color w:val="000000"/>
          <w:sz w:val="26"/>
          <w:szCs w:val="26"/>
          <w:lang w:val="en-US"/>
        </w:rPr>
        <w:t>The preprocessing includes:</w:t>
      </w:r>
    </w:p>
    <w:p w14:paraId="0EB53742" w14:textId="77777777" w:rsidR="00807BEF" w:rsidRDefault="00807BEF" w:rsidP="00807BEF">
      <w:pPr>
        <w:pStyle w:val="ListParagraph"/>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7E137D">
        <w:rPr>
          <w:rFonts w:ascii="Times New Roman" w:eastAsia="Times New Roman" w:hAnsi="Times New Roman" w:cs="Times New Roman"/>
          <w:color w:val="000000"/>
          <w:sz w:val="26"/>
          <w:szCs w:val="26"/>
          <w:lang w:val="en-US"/>
        </w:rPr>
        <w:t xml:space="preserve">Data Cleansing: The initial phase of data preprocessing involves minor data cleansing. This step includes filtering the data to include </w:t>
      </w:r>
      <w:proofErr w:type="spellStart"/>
      <w:r w:rsidRPr="007E137D">
        <w:rPr>
          <w:rFonts w:ascii="Times New Roman" w:eastAsia="Times New Roman" w:hAnsi="Times New Roman" w:cs="Times New Roman"/>
          <w:color w:val="000000"/>
          <w:sz w:val="26"/>
          <w:szCs w:val="26"/>
          <w:lang w:val="en-US"/>
        </w:rPr>
        <w:t>years</w:t>
      </w:r>
      <w:proofErr w:type="spellEnd"/>
      <w:r w:rsidRPr="007E137D">
        <w:rPr>
          <w:rFonts w:ascii="Times New Roman" w:eastAsia="Times New Roman" w:hAnsi="Times New Roman" w:cs="Times New Roman"/>
          <w:color w:val="000000"/>
          <w:sz w:val="26"/>
          <w:szCs w:val="26"/>
          <w:lang w:val="en-US"/>
        </w:rPr>
        <w:t xml:space="preserve"> post-1800 and handling </w:t>
      </w:r>
      <w:proofErr w:type="spellStart"/>
      <w:r w:rsidRPr="007E137D">
        <w:rPr>
          <w:rFonts w:ascii="Times New Roman" w:eastAsia="Times New Roman" w:hAnsi="Times New Roman" w:cs="Times New Roman"/>
          <w:color w:val="000000"/>
          <w:sz w:val="26"/>
          <w:szCs w:val="26"/>
          <w:lang w:val="en-US"/>
        </w:rPr>
        <w:t>NaN</w:t>
      </w:r>
      <w:proofErr w:type="spellEnd"/>
      <w:r w:rsidRPr="007E137D">
        <w:rPr>
          <w:rFonts w:ascii="Times New Roman" w:eastAsia="Times New Roman" w:hAnsi="Times New Roman" w:cs="Times New Roman"/>
          <w:color w:val="000000"/>
          <w:sz w:val="26"/>
          <w:szCs w:val="26"/>
          <w:lang w:val="en-US"/>
        </w:rPr>
        <w:t xml:space="preserve"> (not a number) values. It suggests that the focus is on more recent and complete data. Additionally, some columns, particularly those indicating different types of crises, are converted to integer data types. This conversion ensures that the data can be effectively used in numerical models.</w:t>
      </w:r>
    </w:p>
    <w:p w14:paraId="5915A9C1" w14:textId="77777777" w:rsidR="00807BEF" w:rsidRPr="007E137D"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2F1E3598" w14:textId="77777777" w:rsidR="00807BEF" w:rsidRDefault="00807BEF" w:rsidP="00807BEF">
      <w:pPr>
        <w:pStyle w:val="ListParagraph"/>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7E137D">
        <w:rPr>
          <w:rFonts w:ascii="Times New Roman" w:eastAsia="Times New Roman" w:hAnsi="Times New Roman" w:cs="Times New Roman"/>
          <w:color w:val="000000"/>
          <w:sz w:val="26"/>
          <w:szCs w:val="26"/>
          <w:lang w:val="en-US"/>
        </w:rPr>
        <w:t>Data Aggregation: The process of aggregating the crisis data involves summarizing or restructuring the data to make it more suitable for time-series analysis. Aggregation might include grouping data by year or other relevant time periods, which is a common practice in analyzing time-series data to observe trends and patterns over time.</w:t>
      </w:r>
    </w:p>
    <w:p w14:paraId="34FAD1F3" w14:textId="77777777" w:rsidR="00807BEF" w:rsidRDefault="00807BEF" w:rsidP="00807BEF">
      <w:pPr>
        <w:pStyle w:val="ListParagraph"/>
        <w:pBdr>
          <w:top w:val="nil"/>
          <w:left w:val="nil"/>
          <w:bottom w:val="nil"/>
          <w:right w:val="nil"/>
          <w:between w:val="nil"/>
        </w:pBdr>
        <w:spacing w:line="276" w:lineRule="auto"/>
        <w:jc w:val="center"/>
        <w:rPr>
          <w:rFonts w:ascii="Times New Roman" w:eastAsia="Times New Roman" w:hAnsi="Times New Roman" w:cs="Times New Roman"/>
          <w:color w:val="000000"/>
          <w:sz w:val="26"/>
          <w:szCs w:val="26"/>
          <w:lang w:val="en-US"/>
        </w:rPr>
      </w:pPr>
      <w:r w:rsidRPr="005612E5">
        <w:rPr>
          <w:rFonts w:ascii="Times New Roman" w:eastAsia="Times New Roman" w:hAnsi="Times New Roman" w:cs="Times New Roman"/>
          <w:b/>
          <w:bCs/>
          <w:noProof/>
          <w:color w:val="000000"/>
          <w:sz w:val="32"/>
          <w:szCs w:val="32"/>
          <w:lang w:val="en-US"/>
        </w:rPr>
        <w:drawing>
          <wp:inline distT="0" distB="0" distL="0" distR="0" wp14:anchorId="6E21C784" wp14:editId="20EFF317">
            <wp:extent cx="5099693" cy="2924270"/>
            <wp:effectExtent l="0" t="0" r="5715" b="9525"/>
            <wp:docPr id="1802234887" name="Picture 180223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4646" name=""/>
                    <pic:cNvPicPr/>
                  </pic:nvPicPr>
                  <pic:blipFill>
                    <a:blip r:embed="rId7"/>
                    <a:stretch>
                      <a:fillRect/>
                    </a:stretch>
                  </pic:blipFill>
                  <pic:spPr>
                    <a:xfrm>
                      <a:off x="0" y="0"/>
                      <a:ext cx="5125307" cy="2938957"/>
                    </a:xfrm>
                    <a:prstGeom prst="rect">
                      <a:avLst/>
                    </a:prstGeom>
                  </pic:spPr>
                </pic:pic>
              </a:graphicData>
            </a:graphic>
          </wp:inline>
        </w:drawing>
      </w:r>
    </w:p>
    <w:p w14:paraId="155526EE" w14:textId="77777777" w:rsidR="00807BEF" w:rsidRPr="00896F94" w:rsidRDefault="00807BEF" w:rsidP="00807BEF">
      <w:pPr>
        <w:jc w:val="center"/>
        <w:rPr>
          <w:lang w:val="en-US"/>
        </w:rPr>
      </w:pPr>
      <w:r>
        <w:rPr>
          <w:lang w:val="en-US"/>
        </w:rPr>
        <w:t>Fig 5.2 Count of Crisis types in each Year from 1801 to 2016</w:t>
      </w:r>
    </w:p>
    <w:p w14:paraId="7EC32F28" w14:textId="77777777" w:rsidR="00807BEF" w:rsidRPr="00FD1A37"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 xml:space="preserve">The </w:t>
      </w:r>
      <w:r>
        <w:rPr>
          <w:rFonts w:ascii="Times New Roman" w:eastAsia="Times New Roman" w:hAnsi="Times New Roman" w:cs="Times New Roman"/>
          <w:color w:val="000000"/>
          <w:sz w:val="26"/>
          <w:szCs w:val="26"/>
          <w:lang w:val="en-US"/>
        </w:rPr>
        <w:t>figure</w:t>
      </w:r>
      <w:r w:rsidRPr="00FD1A37">
        <w:rPr>
          <w:rFonts w:ascii="Times New Roman" w:eastAsia="Times New Roman" w:hAnsi="Times New Roman" w:cs="Times New Roman"/>
          <w:color w:val="000000"/>
          <w:sz w:val="26"/>
          <w:szCs w:val="26"/>
          <w:lang w:val="en-US"/>
        </w:rPr>
        <w:t xml:space="preserve"> appears to be a screenshot of a </w:t>
      </w:r>
      <w:proofErr w:type="spellStart"/>
      <w:r w:rsidRPr="00FD1A37">
        <w:rPr>
          <w:rFonts w:ascii="Times New Roman" w:eastAsia="Times New Roman" w:hAnsi="Times New Roman" w:cs="Times New Roman"/>
          <w:color w:val="000000"/>
          <w:sz w:val="26"/>
          <w:szCs w:val="26"/>
          <w:lang w:val="en-US"/>
        </w:rPr>
        <w:t>DataFrame</w:t>
      </w:r>
      <w:proofErr w:type="spellEnd"/>
      <w:r w:rsidRPr="00FD1A37">
        <w:rPr>
          <w:rFonts w:ascii="Times New Roman" w:eastAsia="Times New Roman" w:hAnsi="Times New Roman" w:cs="Times New Roman"/>
          <w:color w:val="000000"/>
          <w:sz w:val="26"/>
          <w:szCs w:val="26"/>
          <w:lang w:val="en-US"/>
        </w:rPr>
        <w:t xml:space="preserve"> displaying aggregated data related to financial crises over a span of years. The </w:t>
      </w:r>
      <w:proofErr w:type="spellStart"/>
      <w:r w:rsidRPr="00FD1A37">
        <w:rPr>
          <w:rFonts w:ascii="Times New Roman" w:eastAsia="Times New Roman" w:hAnsi="Times New Roman" w:cs="Times New Roman"/>
          <w:color w:val="000000"/>
          <w:sz w:val="26"/>
          <w:szCs w:val="26"/>
          <w:lang w:val="en-US"/>
        </w:rPr>
        <w:t>DataFrame</w:t>
      </w:r>
      <w:proofErr w:type="spellEnd"/>
      <w:r w:rsidRPr="00FD1A37">
        <w:rPr>
          <w:rFonts w:ascii="Times New Roman" w:eastAsia="Times New Roman" w:hAnsi="Times New Roman" w:cs="Times New Roman"/>
          <w:color w:val="000000"/>
          <w:sz w:val="26"/>
          <w:szCs w:val="26"/>
          <w:lang w:val="en-US"/>
        </w:rPr>
        <w:t xml:space="preserve"> has 216 rows and 4 columns, each corresponding to a different type of crisis:</w:t>
      </w:r>
    </w:p>
    <w:p w14:paraId="20F5024D" w14:textId="77777777" w:rsidR="00807BEF" w:rsidRPr="00FD1A37"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726605AF" w14:textId="77777777" w:rsidR="00807BEF" w:rsidRPr="00FD1A37"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Banking Crisis: Shows the count of banking crises that occurred in each year.</w:t>
      </w:r>
    </w:p>
    <w:p w14:paraId="4EF4EFE0" w14:textId="77777777" w:rsidR="00807BEF" w:rsidRPr="00FD1A37"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Systemic Crisis: Indicates the number of systemic crises for each year.</w:t>
      </w:r>
    </w:p>
    <w:p w14:paraId="25A35465" w14:textId="77777777" w:rsidR="00807BEF" w:rsidRPr="00FD1A37"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lastRenderedPageBreak/>
        <w:t>Currency Crises: Reflects the number of currency crises that were recorded annually.</w:t>
      </w:r>
    </w:p>
    <w:p w14:paraId="05E96F60" w14:textId="77777777" w:rsidR="00807BEF"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Inflation Crises: The number here probably represents either the count of inflation crises per year or the inflation rate, although without context, it's not clear which one it is.</w:t>
      </w:r>
    </w:p>
    <w:p w14:paraId="676270B1" w14:textId="77777777" w:rsidR="00807BEF" w:rsidRPr="00FD1A37" w:rsidRDefault="00807BEF" w:rsidP="00807BEF">
      <w:pPr>
        <w:pStyle w:val="ListParagraph"/>
        <w:pBdr>
          <w:top w:val="nil"/>
          <w:left w:val="nil"/>
          <w:bottom w:val="nil"/>
          <w:right w:val="nil"/>
          <w:between w:val="nil"/>
        </w:pBdr>
        <w:spacing w:line="276" w:lineRule="auto"/>
        <w:ind w:left="1440"/>
        <w:rPr>
          <w:rFonts w:ascii="Times New Roman" w:eastAsia="Times New Roman" w:hAnsi="Times New Roman" w:cs="Times New Roman"/>
          <w:color w:val="000000"/>
          <w:sz w:val="26"/>
          <w:szCs w:val="26"/>
          <w:lang w:val="en-US"/>
        </w:rPr>
      </w:pPr>
    </w:p>
    <w:p w14:paraId="468A26B1" w14:textId="77777777" w:rsidR="00807BEF" w:rsidRPr="00FD1A37"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 xml:space="preserve">The years run from 1801 to 2016. The data shown in the </w:t>
      </w:r>
      <w:r>
        <w:rPr>
          <w:rFonts w:ascii="Times New Roman" w:eastAsia="Times New Roman" w:hAnsi="Times New Roman" w:cs="Times New Roman"/>
          <w:color w:val="000000"/>
          <w:sz w:val="26"/>
          <w:szCs w:val="26"/>
          <w:lang w:val="en-US"/>
        </w:rPr>
        <w:t>figure</w:t>
      </w:r>
      <w:r w:rsidRPr="00FD1A37">
        <w:rPr>
          <w:rFonts w:ascii="Times New Roman" w:eastAsia="Times New Roman" w:hAnsi="Times New Roman" w:cs="Times New Roman"/>
          <w:color w:val="000000"/>
          <w:sz w:val="26"/>
          <w:szCs w:val="26"/>
          <w:lang w:val="en-US"/>
        </w:rPr>
        <w:t xml:space="preserve"> is likely aggregated in the sense that each cell in the </w:t>
      </w:r>
      <w:proofErr w:type="spellStart"/>
      <w:r w:rsidRPr="00FD1A37">
        <w:rPr>
          <w:rFonts w:ascii="Times New Roman" w:eastAsia="Times New Roman" w:hAnsi="Times New Roman" w:cs="Times New Roman"/>
          <w:color w:val="000000"/>
          <w:sz w:val="26"/>
          <w:szCs w:val="26"/>
          <w:lang w:val="en-US"/>
        </w:rPr>
        <w:t>DataFrame</w:t>
      </w:r>
      <w:proofErr w:type="spellEnd"/>
      <w:r w:rsidRPr="00FD1A37">
        <w:rPr>
          <w:rFonts w:ascii="Times New Roman" w:eastAsia="Times New Roman" w:hAnsi="Times New Roman" w:cs="Times New Roman"/>
          <w:color w:val="000000"/>
          <w:sz w:val="26"/>
          <w:szCs w:val="26"/>
          <w:lang w:val="en-US"/>
        </w:rPr>
        <w:t xml:space="preserve"> represents the sum or count of crises events that occurred in that year across a certain number of countries or regions.</w:t>
      </w:r>
    </w:p>
    <w:p w14:paraId="3CFB3FD3" w14:textId="77777777" w:rsidR="00807BEF" w:rsidRPr="00FD1A37"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0DCC4E3C" w14:textId="77777777" w:rsidR="00807BEF" w:rsidRPr="00FD1A37" w:rsidRDefault="00807BEF" w:rsidP="00807BEF">
      <w:pPr>
        <w:pBdr>
          <w:top w:val="nil"/>
          <w:left w:val="nil"/>
          <w:bottom w:val="nil"/>
          <w:right w:val="nil"/>
          <w:between w:val="nil"/>
        </w:pBdr>
        <w:spacing w:line="276" w:lineRule="auto"/>
        <w:ind w:firstLine="720"/>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 xml:space="preserve">Here are a few observations based on the partial data visible in the </w:t>
      </w:r>
      <w:r>
        <w:rPr>
          <w:rFonts w:ascii="Times New Roman" w:eastAsia="Times New Roman" w:hAnsi="Times New Roman" w:cs="Times New Roman"/>
          <w:color w:val="000000"/>
          <w:sz w:val="26"/>
          <w:szCs w:val="26"/>
          <w:lang w:val="en-US"/>
        </w:rPr>
        <w:t>figure</w:t>
      </w:r>
      <w:r w:rsidRPr="00FD1A37">
        <w:rPr>
          <w:rFonts w:ascii="Times New Roman" w:eastAsia="Times New Roman" w:hAnsi="Times New Roman" w:cs="Times New Roman"/>
          <w:color w:val="000000"/>
          <w:sz w:val="26"/>
          <w:szCs w:val="26"/>
          <w:lang w:val="en-US"/>
        </w:rPr>
        <w:t>:</w:t>
      </w:r>
    </w:p>
    <w:p w14:paraId="71E1F955" w14:textId="77777777" w:rsidR="00807BEF" w:rsidRPr="00FD1A37"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In the early 1800s, there were a few banking and currency crises and varying levels of inflation crises.</w:t>
      </w:r>
    </w:p>
    <w:p w14:paraId="05273229" w14:textId="77777777" w:rsidR="00807BEF" w:rsidRPr="00FD1A37"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There is a visible increase in the frequency and/or number of crises in the 2010s, especially banking, systemic, and currency crises.</w:t>
      </w:r>
    </w:p>
    <w:p w14:paraId="4BBC012C" w14:textId="77777777" w:rsidR="00807BEF" w:rsidRDefault="00807BEF" w:rsidP="00807BEF">
      <w:pPr>
        <w:pStyle w:val="ListParagraph"/>
        <w:numPr>
          <w:ilvl w:val="1"/>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D1A37">
        <w:rPr>
          <w:rFonts w:ascii="Times New Roman" w:eastAsia="Times New Roman" w:hAnsi="Times New Roman" w:cs="Times New Roman"/>
          <w:color w:val="000000"/>
          <w:sz w:val="26"/>
          <w:szCs w:val="26"/>
          <w:lang w:val="en-US"/>
        </w:rPr>
        <w:t>The number of inflation crises appears to be lower in the 2010s compared to a single year shown from the 1800s.</w:t>
      </w:r>
    </w:p>
    <w:p w14:paraId="0685CA42" w14:textId="77777777" w:rsidR="00807BEF" w:rsidRPr="007E137D"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55ACEE36" w14:textId="77777777" w:rsidR="00807BEF" w:rsidRPr="007E137D" w:rsidRDefault="00807BEF" w:rsidP="00807BEF">
      <w:pPr>
        <w:pStyle w:val="ListParagraph"/>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7E137D">
        <w:rPr>
          <w:rFonts w:ascii="Times New Roman" w:eastAsia="Times New Roman" w:hAnsi="Times New Roman" w:cs="Times New Roman"/>
          <w:color w:val="000000"/>
          <w:sz w:val="26"/>
          <w:szCs w:val="26"/>
          <w:lang w:val="en-US"/>
        </w:rPr>
        <w:t>Data Transformation: Certain columns, especially those indicating different crises, are converted to numeric formats and missing values are handled. This transformation is crucial for the statistical and machine learning models to process the data accurately.</w:t>
      </w:r>
    </w:p>
    <w:p w14:paraId="663B7C36" w14:textId="77777777" w:rsidR="00807BEF" w:rsidRPr="007E137D" w:rsidRDefault="00807BEF" w:rsidP="00807BEF">
      <w:pPr>
        <w:pStyle w:val="ListParagraph"/>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7E137D">
        <w:rPr>
          <w:rFonts w:ascii="Times New Roman" w:eastAsia="Times New Roman" w:hAnsi="Times New Roman" w:cs="Times New Roman"/>
          <w:color w:val="000000"/>
          <w:sz w:val="26"/>
          <w:szCs w:val="26"/>
          <w:lang w:val="en-US"/>
        </w:rPr>
        <w:t>Time Series Preparation: For time-series models like ARIMA and SARIMAX, the notebook shows steps to convert the 'Year' column to a datetime format and set it as the index. This step is vital for any time-series analysis as it aligns the data along a time dimension, allowing for effective modeling of temporal dynamics.</w:t>
      </w:r>
    </w:p>
    <w:p w14:paraId="1319015B" w14:textId="77777777" w:rsidR="00807BEF" w:rsidRDefault="00807BEF" w:rsidP="00807BEF">
      <w:pPr>
        <w:pStyle w:val="ListParagraph"/>
        <w:numPr>
          <w:ilvl w:val="0"/>
          <w:numId w:val="10"/>
        </w:num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7E137D">
        <w:rPr>
          <w:rFonts w:ascii="Times New Roman" w:eastAsia="Times New Roman" w:hAnsi="Times New Roman" w:cs="Times New Roman"/>
          <w:color w:val="000000"/>
          <w:sz w:val="26"/>
          <w:szCs w:val="26"/>
          <w:lang w:val="en-US"/>
        </w:rPr>
        <w:t>Column Renaming and Selection: There is an indication of renaming or correctly specifying column names based on the actual names in the dataset. This step helps in avoiding confusion and errors during data manipulation and analysis.</w:t>
      </w:r>
    </w:p>
    <w:p w14:paraId="4155BC73" w14:textId="77777777" w:rsidR="00807BEF"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112B710E"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bookmarkStart w:id="4" w:name="_Hlk153237416"/>
      <w:bookmarkEnd w:id="3"/>
      <w:r>
        <w:rPr>
          <w:rFonts w:ascii="Times New Roman" w:eastAsia="Times New Roman" w:hAnsi="Times New Roman" w:cs="Times New Roman"/>
          <w:b/>
          <w:bCs/>
          <w:color w:val="000000"/>
          <w:sz w:val="32"/>
          <w:szCs w:val="32"/>
          <w:lang w:val="en-US"/>
        </w:rPr>
        <w:t>5.3</w:t>
      </w:r>
      <w:r>
        <w:rPr>
          <w:rFonts w:ascii="Times New Roman" w:eastAsia="Times New Roman" w:hAnsi="Times New Roman" w:cs="Times New Roman"/>
          <w:b/>
          <w:bCs/>
          <w:color w:val="000000"/>
          <w:sz w:val="32"/>
          <w:szCs w:val="32"/>
          <w:lang w:val="en-US"/>
        </w:rPr>
        <w:tab/>
        <w:t>EXPLORATORY DATA ANALYSIS</w:t>
      </w:r>
    </w:p>
    <w:p w14:paraId="4A9CE16E"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p>
    <w:p w14:paraId="7F810D67"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5.3.1.</w:t>
      </w:r>
      <w:r>
        <w:rPr>
          <w:rFonts w:ascii="Times New Roman" w:eastAsia="Times New Roman" w:hAnsi="Times New Roman" w:cs="Times New Roman"/>
          <w:b/>
          <w:bCs/>
          <w:color w:val="000000"/>
          <w:sz w:val="32"/>
          <w:szCs w:val="32"/>
          <w:lang w:val="en-US"/>
        </w:rPr>
        <w:tab/>
        <w:t>Data Description</w:t>
      </w:r>
    </w:p>
    <w:p w14:paraId="14EC1D75"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5D0348">
        <w:rPr>
          <w:rFonts w:ascii="Times New Roman" w:eastAsia="Times New Roman" w:hAnsi="Times New Roman" w:cs="Times New Roman"/>
          <w:b/>
          <w:bCs/>
          <w:noProof/>
          <w:color w:val="000000"/>
          <w:sz w:val="32"/>
          <w:szCs w:val="32"/>
          <w:lang w:val="en-US"/>
        </w:rPr>
        <w:lastRenderedPageBreak/>
        <w:drawing>
          <wp:inline distT="0" distB="0" distL="0" distR="0" wp14:anchorId="304D6EA1" wp14:editId="2599F5F3">
            <wp:extent cx="4055952" cy="1639091"/>
            <wp:effectExtent l="0" t="0" r="1905" b="0"/>
            <wp:docPr id="8120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9003" name=""/>
                    <pic:cNvPicPr/>
                  </pic:nvPicPr>
                  <pic:blipFill>
                    <a:blip r:embed="rId8"/>
                    <a:stretch>
                      <a:fillRect/>
                    </a:stretch>
                  </pic:blipFill>
                  <pic:spPr>
                    <a:xfrm>
                      <a:off x="0" y="0"/>
                      <a:ext cx="4086931" cy="1651610"/>
                    </a:xfrm>
                    <a:prstGeom prst="rect">
                      <a:avLst/>
                    </a:prstGeom>
                  </pic:spPr>
                </pic:pic>
              </a:graphicData>
            </a:graphic>
          </wp:inline>
        </w:drawing>
      </w:r>
      <w:r w:rsidRPr="005D0348">
        <w:rPr>
          <w:rFonts w:ascii="Times New Roman" w:eastAsia="Times New Roman" w:hAnsi="Times New Roman" w:cs="Times New Roman"/>
          <w:b/>
          <w:bCs/>
          <w:noProof/>
          <w:color w:val="000000"/>
          <w:sz w:val="32"/>
          <w:szCs w:val="32"/>
          <w:lang w:val="en-US"/>
        </w:rPr>
        <w:drawing>
          <wp:inline distT="0" distB="0" distL="0" distR="0" wp14:anchorId="1E7D2E7E" wp14:editId="436D48A0">
            <wp:extent cx="1148047" cy="1643115"/>
            <wp:effectExtent l="0" t="0" r="0" b="0"/>
            <wp:docPr id="150583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37709" name=""/>
                    <pic:cNvPicPr/>
                  </pic:nvPicPr>
                  <pic:blipFill rotWithShape="1">
                    <a:blip r:embed="rId9"/>
                    <a:srcRect b="-681"/>
                    <a:stretch/>
                  </pic:blipFill>
                  <pic:spPr bwMode="auto">
                    <a:xfrm>
                      <a:off x="0" y="0"/>
                      <a:ext cx="1190363" cy="1703679"/>
                    </a:xfrm>
                    <a:prstGeom prst="rect">
                      <a:avLst/>
                    </a:prstGeom>
                    <a:ln>
                      <a:noFill/>
                    </a:ln>
                    <a:extLst>
                      <a:ext uri="{53640926-AAD7-44D8-BBD7-CCE9431645EC}">
                        <a14:shadowObscured xmlns:a14="http://schemas.microsoft.com/office/drawing/2010/main"/>
                      </a:ext>
                    </a:extLst>
                  </pic:spPr>
                </pic:pic>
              </a:graphicData>
            </a:graphic>
          </wp:inline>
        </w:drawing>
      </w:r>
    </w:p>
    <w:p w14:paraId="4132E0DA" w14:textId="77777777" w:rsidR="00807BEF" w:rsidRPr="00896F94" w:rsidRDefault="00807BEF" w:rsidP="00807BEF">
      <w:pPr>
        <w:jc w:val="center"/>
        <w:rPr>
          <w:lang w:val="en-US"/>
        </w:rPr>
      </w:pPr>
      <w:bookmarkStart w:id="5" w:name="_Hlk153226991"/>
      <w:r>
        <w:rPr>
          <w:lang w:val="en-US"/>
        </w:rPr>
        <w:t>Fig 5.3.1 Statistical Description of the Dataset</w:t>
      </w:r>
    </w:p>
    <w:bookmarkEnd w:id="5"/>
    <w:p w14:paraId="57E8F2BF" w14:textId="77777777" w:rsidR="00807BEF" w:rsidRPr="00FD1A3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color w:val="000000"/>
          <w:sz w:val="24"/>
          <w:szCs w:val="24"/>
          <w:lang w:val="en-US"/>
        </w:rPr>
        <w:t xml:space="preserve">The </w:t>
      </w:r>
      <w:r>
        <w:rPr>
          <w:rFonts w:ascii="Times New Roman" w:eastAsia="Times New Roman" w:hAnsi="Times New Roman" w:cs="Times New Roman"/>
          <w:color w:val="000000"/>
          <w:sz w:val="24"/>
          <w:szCs w:val="24"/>
          <w:lang w:val="en-US"/>
        </w:rPr>
        <w:t>figure</w:t>
      </w:r>
      <w:r w:rsidRPr="00FD1A37">
        <w:rPr>
          <w:rFonts w:ascii="Times New Roman" w:eastAsia="Times New Roman" w:hAnsi="Times New Roman" w:cs="Times New Roman"/>
          <w:color w:val="000000"/>
          <w:sz w:val="24"/>
          <w:szCs w:val="24"/>
          <w:lang w:val="en-US"/>
        </w:rPr>
        <w:t xml:space="preserve"> you've provided seems to be an output of a descriptive statistical analysis of a dataset concerned with various types of financial crises and related indicators. Here's an interpretation of the statistical summary provided:</w:t>
      </w:r>
    </w:p>
    <w:p w14:paraId="1EB56447"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Count:</w:t>
      </w:r>
      <w:r w:rsidRPr="00FD1A37">
        <w:rPr>
          <w:rFonts w:ascii="Times New Roman" w:eastAsia="Times New Roman" w:hAnsi="Times New Roman" w:cs="Times New Roman"/>
          <w:color w:val="000000"/>
          <w:sz w:val="24"/>
          <w:szCs w:val="24"/>
          <w:lang w:val="en-US"/>
        </w:rPr>
        <w:t xml:space="preserve"> The number of observations (rows) in the dataset for each variable. All variables have 15120 observations except for 'Gold Standard', '</w:t>
      </w:r>
      <w:proofErr w:type="spellStart"/>
      <w:r w:rsidRPr="00FD1A37">
        <w:rPr>
          <w:rFonts w:ascii="Times New Roman" w:eastAsia="Times New Roman" w:hAnsi="Times New Roman" w:cs="Times New Roman"/>
          <w:color w:val="000000"/>
          <w:sz w:val="24"/>
          <w:szCs w:val="24"/>
          <w:lang w:val="en-US"/>
        </w:rPr>
        <w:t>exch_usd</w:t>
      </w:r>
      <w:proofErr w:type="spellEnd"/>
      <w:r w:rsidRPr="00FD1A37">
        <w:rPr>
          <w:rFonts w:ascii="Times New Roman" w:eastAsia="Times New Roman" w:hAnsi="Times New Roman" w:cs="Times New Roman"/>
          <w:color w:val="000000"/>
          <w:sz w:val="24"/>
          <w:szCs w:val="24"/>
          <w:lang w:val="en-US"/>
        </w:rPr>
        <w:t>', '</w:t>
      </w:r>
      <w:proofErr w:type="spellStart"/>
      <w:r w:rsidRPr="00FD1A37">
        <w:rPr>
          <w:rFonts w:ascii="Times New Roman" w:eastAsia="Times New Roman" w:hAnsi="Times New Roman" w:cs="Times New Roman"/>
          <w:color w:val="000000"/>
          <w:sz w:val="24"/>
          <w:szCs w:val="24"/>
          <w:lang w:val="en-US"/>
        </w:rPr>
        <w:t>Domestic_Debt_In_Default</w:t>
      </w:r>
      <w:proofErr w:type="spellEnd"/>
      <w:r w:rsidRPr="00FD1A37">
        <w:rPr>
          <w:rFonts w:ascii="Times New Roman" w:eastAsia="Times New Roman" w:hAnsi="Times New Roman" w:cs="Times New Roman"/>
          <w:color w:val="000000"/>
          <w:sz w:val="24"/>
          <w:szCs w:val="24"/>
          <w:lang w:val="en-US"/>
        </w:rPr>
        <w:t>', 'SOVEREIGN EXTERNAL DEBT 1: 1820-2016', 'Independence', 'Currency Crises', and 'Inflation Crises', which have 15120 non-null entries indicating no missing values.</w:t>
      </w:r>
    </w:p>
    <w:p w14:paraId="2FD4B7EF"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Mean:</w:t>
      </w:r>
      <w:r w:rsidRPr="00FD1A37">
        <w:rPr>
          <w:rFonts w:ascii="Times New Roman" w:eastAsia="Times New Roman" w:hAnsi="Times New Roman" w:cs="Times New Roman"/>
          <w:color w:val="000000"/>
          <w:sz w:val="24"/>
          <w:szCs w:val="24"/>
          <w:lang w:val="en-US"/>
        </w:rPr>
        <w:t xml:space="preserve"> The average value for each variable. For example, the average 'Year' in the dataset is approximately 1908, suggesting that the data spans from the early 19th to the early 21st century.</w:t>
      </w:r>
    </w:p>
    <w:p w14:paraId="0EA111E3"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Std (Standard Deviation):</w:t>
      </w:r>
      <w:r w:rsidRPr="00FD1A37">
        <w:rPr>
          <w:rFonts w:ascii="Times New Roman" w:eastAsia="Times New Roman" w:hAnsi="Times New Roman" w:cs="Times New Roman"/>
          <w:color w:val="000000"/>
          <w:sz w:val="24"/>
          <w:szCs w:val="24"/>
          <w:lang w:val="en-US"/>
        </w:rPr>
        <w:t xml:space="preserve"> Measures the amount of variation or dispersion of a set of values. A low standard deviation indicates that the values tend to be close to the mean of the set, while a high standard deviation indicates that the values are spread out over a wider range.</w:t>
      </w:r>
    </w:p>
    <w:p w14:paraId="5437DE92"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Min (Minimum):</w:t>
      </w:r>
      <w:r w:rsidRPr="00FD1A37">
        <w:rPr>
          <w:rFonts w:ascii="Times New Roman" w:eastAsia="Times New Roman" w:hAnsi="Times New Roman" w:cs="Times New Roman"/>
          <w:color w:val="000000"/>
          <w:sz w:val="24"/>
          <w:szCs w:val="24"/>
          <w:lang w:val="en-US"/>
        </w:rPr>
        <w:t xml:space="preserve"> The smallest value in each column. Notably, the minimum value for 'Year' is 1801, and for 'Gold Standard', 'Systemic Crisis', and 'Currency Crises', it is 0, suggesting that there are years with no such events.</w:t>
      </w:r>
    </w:p>
    <w:p w14:paraId="7E626E36"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25% (25th percentile):</w:t>
      </w:r>
      <w:r w:rsidRPr="00FD1A37">
        <w:rPr>
          <w:rFonts w:ascii="Times New Roman" w:eastAsia="Times New Roman" w:hAnsi="Times New Roman" w:cs="Times New Roman"/>
          <w:color w:val="000000"/>
          <w:sz w:val="24"/>
          <w:szCs w:val="24"/>
          <w:lang w:val="en-US"/>
        </w:rPr>
        <w:t xml:space="preserve"> Also known as the first quartile, this is the value below which 25% of the data fall. For 'Year', the first quartile is around 1854, indicating that 25% of the observations are from years before 1854.</w:t>
      </w:r>
    </w:p>
    <w:p w14:paraId="212B1264"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50% (50th percentile or Median):</w:t>
      </w:r>
      <w:r w:rsidRPr="00FD1A37">
        <w:rPr>
          <w:rFonts w:ascii="Times New Roman" w:eastAsia="Times New Roman" w:hAnsi="Times New Roman" w:cs="Times New Roman"/>
          <w:color w:val="000000"/>
          <w:sz w:val="24"/>
          <w:szCs w:val="24"/>
          <w:lang w:val="en-US"/>
        </w:rPr>
        <w:t xml:space="preserve"> The median value of each dataset. For 'Year', the median is 1908, meaning that half of the observations are from years before 1908 and half from after.</w:t>
      </w:r>
    </w:p>
    <w:p w14:paraId="0C6D5B13"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75% (75th percentile):</w:t>
      </w:r>
      <w:r w:rsidRPr="00FD1A37">
        <w:rPr>
          <w:rFonts w:ascii="Times New Roman" w:eastAsia="Times New Roman" w:hAnsi="Times New Roman" w:cs="Times New Roman"/>
          <w:color w:val="000000"/>
          <w:sz w:val="24"/>
          <w:szCs w:val="24"/>
          <w:lang w:val="en-US"/>
        </w:rPr>
        <w:t xml:space="preserve"> The value below which 75% of the data fall. For 'Year', this is around 1962, indicating that 75% of the observations are from years before 1962.</w:t>
      </w:r>
    </w:p>
    <w:p w14:paraId="5A4BAC16"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b/>
          <w:bCs/>
          <w:color w:val="000000"/>
          <w:sz w:val="24"/>
          <w:szCs w:val="24"/>
          <w:lang w:val="en-US"/>
        </w:rPr>
        <w:t>Max (Maximum):</w:t>
      </w:r>
      <w:r w:rsidRPr="00FD1A37">
        <w:rPr>
          <w:rFonts w:ascii="Times New Roman" w:eastAsia="Times New Roman" w:hAnsi="Times New Roman" w:cs="Times New Roman"/>
          <w:color w:val="000000"/>
          <w:sz w:val="24"/>
          <w:szCs w:val="24"/>
          <w:lang w:val="en-US"/>
        </w:rPr>
        <w:t xml:space="preserve"> The largest value in each column. The maximum 'Year' is 2016, and there are columns like 'Systemic Crisis', 'Currency Crises', and 'Inflation Crises' that have a maximum value of 1, indicating that these are likely binary indicators (0 or 1) signifying the absence or presence of a crisis in a given year.</w:t>
      </w:r>
    </w:p>
    <w:p w14:paraId="2415AD13" w14:textId="77777777" w:rsidR="00807BEF" w:rsidRPr="00FD1A37"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color w:val="000000"/>
          <w:sz w:val="24"/>
          <w:szCs w:val="24"/>
          <w:lang w:val="en-US"/>
        </w:rPr>
        <w:t xml:space="preserve">The note in the </w:t>
      </w:r>
      <w:r>
        <w:rPr>
          <w:rFonts w:ascii="Times New Roman" w:eastAsia="Times New Roman" w:hAnsi="Times New Roman" w:cs="Times New Roman"/>
          <w:color w:val="000000"/>
          <w:sz w:val="24"/>
          <w:szCs w:val="24"/>
          <w:lang w:val="en-US"/>
        </w:rPr>
        <w:t>figure</w:t>
      </w:r>
      <w:r w:rsidRPr="00FD1A37">
        <w:rPr>
          <w:rFonts w:ascii="Times New Roman" w:eastAsia="Times New Roman" w:hAnsi="Times New Roman" w:cs="Times New Roman"/>
          <w:color w:val="000000"/>
          <w:sz w:val="24"/>
          <w:szCs w:val="24"/>
          <w:lang w:val="en-US"/>
        </w:rPr>
        <w:t xml:space="preserve"> provides additional context indicating that 'SOVEREIGN EXTERNAL DEBT 1' refers to the first of presumably several measures of sovereign </w:t>
      </w:r>
      <w:r w:rsidRPr="00FD1A37">
        <w:rPr>
          <w:rFonts w:ascii="Times New Roman" w:eastAsia="Times New Roman" w:hAnsi="Times New Roman" w:cs="Times New Roman"/>
          <w:color w:val="000000"/>
          <w:sz w:val="24"/>
          <w:szCs w:val="24"/>
          <w:lang w:val="en-US"/>
        </w:rPr>
        <w:lastRenderedPageBreak/>
        <w:t>external debt from 1820 to 2016, excluding instances where the United Kingdom defaults on official external creditors before 1850 and the United States and United Kingdom defaults on official external creditors before 1945.</w:t>
      </w:r>
    </w:p>
    <w:p w14:paraId="6E9D66A6" w14:textId="77777777" w:rsidR="00807BEF" w:rsidRDefault="00807BEF" w:rsidP="00807BEF">
      <w:pPr>
        <w:pStyle w:val="ListParagraph"/>
        <w:numPr>
          <w:ilvl w:val="0"/>
          <w:numId w:val="11"/>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FD1A37">
        <w:rPr>
          <w:rFonts w:ascii="Times New Roman" w:eastAsia="Times New Roman" w:hAnsi="Times New Roman" w:cs="Times New Roman"/>
          <w:color w:val="000000"/>
          <w:sz w:val="24"/>
          <w:szCs w:val="24"/>
          <w:lang w:val="en-US"/>
        </w:rPr>
        <w:t>The dataset appears to be a comprehensive historical record of various financial indicators and crises, possibly used to study the prevalence, causes, and consequences of financial instability over the past two centuries.</w:t>
      </w:r>
    </w:p>
    <w:p w14:paraId="2777E9B7"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3E4DCB40"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DC3D2D">
        <w:rPr>
          <w:rFonts w:ascii="Times New Roman" w:eastAsia="Times New Roman" w:hAnsi="Times New Roman" w:cs="Times New Roman"/>
          <w:b/>
          <w:bCs/>
          <w:color w:val="000000"/>
          <w:sz w:val="32"/>
          <w:szCs w:val="32"/>
          <w:lang w:val="en-US"/>
        </w:rPr>
        <w:t>5.3.2.</w:t>
      </w:r>
      <w:r w:rsidRPr="00DC3D2D">
        <w:rPr>
          <w:rFonts w:ascii="Times New Roman" w:eastAsia="Times New Roman" w:hAnsi="Times New Roman" w:cs="Times New Roman"/>
          <w:b/>
          <w:bCs/>
          <w:color w:val="000000"/>
          <w:sz w:val="32"/>
          <w:szCs w:val="32"/>
          <w:lang w:val="en-US"/>
        </w:rPr>
        <w:tab/>
        <w:t>KDE Plot for Distribution of Years in the Dataset</w:t>
      </w:r>
    </w:p>
    <w:p w14:paraId="497B31D0" w14:textId="77777777" w:rsidR="00807BEF" w:rsidRPr="00896F94" w:rsidRDefault="00807BEF" w:rsidP="00807BEF">
      <w:pPr>
        <w:jc w:val="center"/>
        <w:rPr>
          <w:lang w:val="en-US"/>
        </w:rPr>
      </w:pPr>
      <w:r>
        <w:rPr>
          <w:noProof/>
        </w:rPr>
        <w:drawing>
          <wp:inline distT="0" distB="0" distL="0" distR="0" wp14:anchorId="52880C73" wp14:editId="485267F3">
            <wp:extent cx="5579745" cy="3577590"/>
            <wp:effectExtent l="0" t="0" r="1905" b="3810"/>
            <wp:docPr id="12811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3577590"/>
                    </a:xfrm>
                    <a:prstGeom prst="rect">
                      <a:avLst/>
                    </a:prstGeom>
                    <a:noFill/>
                    <a:ln>
                      <a:noFill/>
                    </a:ln>
                  </pic:spPr>
                </pic:pic>
              </a:graphicData>
            </a:graphic>
          </wp:inline>
        </w:drawing>
      </w:r>
      <w:r w:rsidRPr="00896F94">
        <w:rPr>
          <w:lang w:val="en-US"/>
        </w:rPr>
        <w:t xml:space="preserve"> </w:t>
      </w:r>
      <w:r>
        <w:rPr>
          <w:lang w:val="en-US"/>
        </w:rPr>
        <w:t>Fig 5.3.2 Kernel Density Estimation plot of Year</w:t>
      </w:r>
    </w:p>
    <w:p w14:paraId="1632D10E" w14:textId="77777777" w:rsidR="00807BEF" w:rsidRPr="00DC3D2D" w:rsidRDefault="00807BEF" w:rsidP="00807BEF">
      <w:pPr>
        <w:pStyle w:val="ListParagraph"/>
        <w:numPr>
          <w:ilvl w:val="0"/>
          <w:numId w:val="12"/>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 x-axis represents years, spanning from the early 1800s to the early 2000s.</w:t>
      </w:r>
    </w:p>
    <w:p w14:paraId="368ACD6B" w14:textId="77777777" w:rsidR="00807BEF" w:rsidRPr="00DC3D2D" w:rsidRDefault="00807BEF" w:rsidP="00807BEF">
      <w:pPr>
        <w:pStyle w:val="ListParagraph"/>
        <w:numPr>
          <w:ilvl w:val="0"/>
          <w:numId w:val="12"/>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 y-axis represents the frequency of records for each year within the dataset.</w:t>
      </w:r>
    </w:p>
    <w:p w14:paraId="05F758B8" w14:textId="77777777" w:rsidR="00807BEF" w:rsidRPr="00DC3D2D" w:rsidRDefault="00807BEF" w:rsidP="00807BEF">
      <w:pPr>
        <w:pStyle w:val="ListParagraph"/>
        <w:numPr>
          <w:ilvl w:val="0"/>
          <w:numId w:val="12"/>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Each bar in the histogram corresponds to the count of records for a specific year or range of years.</w:t>
      </w:r>
    </w:p>
    <w:p w14:paraId="7D132BF5" w14:textId="77777777" w:rsidR="00807BEF" w:rsidRPr="00DC3D2D" w:rsidRDefault="00807BEF" w:rsidP="00807BEF">
      <w:pPr>
        <w:pStyle w:val="ListParagraph"/>
        <w:numPr>
          <w:ilvl w:val="0"/>
          <w:numId w:val="12"/>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 data appears to be evenly distributed across the years since the height of the bars is relatively uniform. This suggests that the dataset has a similar number of records for each year.</w:t>
      </w:r>
    </w:p>
    <w:p w14:paraId="638A6125" w14:textId="77777777" w:rsidR="00807BEF" w:rsidRPr="00DC3D2D" w:rsidRDefault="00807BEF" w:rsidP="00807BEF">
      <w:pPr>
        <w:pStyle w:val="ListParagraph"/>
        <w:numPr>
          <w:ilvl w:val="0"/>
          <w:numId w:val="12"/>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There's a line that overlays the bars, likely representing a kernel density estimation (KDE). This line is a smooth representation of the distribution and shows that the dataset is quite uniform across the years without significant outliers or gaps.</w:t>
      </w:r>
    </w:p>
    <w:p w14:paraId="4EBDAE1E" w14:textId="77777777" w:rsidR="00807BEF" w:rsidRDefault="00807BEF" w:rsidP="00807BEF">
      <w:pPr>
        <w:pStyle w:val="ListParagraph"/>
        <w:numPr>
          <w:ilvl w:val="0"/>
          <w:numId w:val="12"/>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 uniformity of the distribution suggests that the dataset could be a balanced panel data set with the same number of observations or entries for each year. This kind of distribution is typical when dealing with structured historical data where each time period is equally represented.</w:t>
      </w:r>
    </w:p>
    <w:p w14:paraId="5DCDA165"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34B57A22"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DC3D2D">
        <w:rPr>
          <w:rFonts w:ascii="Times New Roman" w:eastAsia="Times New Roman" w:hAnsi="Times New Roman" w:cs="Times New Roman"/>
          <w:b/>
          <w:bCs/>
          <w:color w:val="000000"/>
          <w:sz w:val="32"/>
          <w:szCs w:val="32"/>
          <w:lang w:val="en-US"/>
        </w:rPr>
        <w:t>5.3.3.</w:t>
      </w:r>
      <w:r>
        <w:rPr>
          <w:rFonts w:ascii="Times New Roman" w:eastAsia="Times New Roman" w:hAnsi="Times New Roman" w:cs="Times New Roman"/>
          <w:b/>
          <w:bCs/>
          <w:color w:val="000000"/>
          <w:sz w:val="32"/>
          <w:szCs w:val="32"/>
          <w:lang w:val="en-US"/>
        </w:rPr>
        <w:tab/>
      </w:r>
      <w:r w:rsidRPr="00DC3D2D">
        <w:rPr>
          <w:rFonts w:ascii="Times New Roman" w:eastAsia="Times New Roman" w:hAnsi="Times New Roman" w:cs="Times New Roman"/>
          <w:b/>
          <w:bCs/>
          <w:color w:val="000000"/>
          <w:sz w:val="32"/>
          <w:szCs w:val="32"/>
          <w:lang w:val="en-US"/>
        </w:rPr>
        <w:t>Count Plot for Number of Entries in Each Country</w:t>
      </w:r>
    </w:p>
    <w:p w14:paraId="311B270B"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1C6ABCC1" wp14:editId="45D80C08">
            <wp:extent cx="5579745" cy="3667760"/>
            <wp:effectExtent l="0" t="0" r="1905" b="8890"/>
            <wp:docPr id="1573427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3667760"/>
                    </a:xfrm>
                    <a:prstGeom prst="rect">
                      <a:avLst/>
                    </a:prstGeom>
                    <a:noFill/>
                    <a:ln>
                      <a:noFill/>
                    </a:ln>
                  </pic:spPr>
                </pic:pic>
              </a:graphicData>
            </a:graphic>
          </wp:inline>
        </w:drawing>
      </w:r>
      <w:r>
        <w:rPr>
          <w:lang w:val="en-US"/>
        </w:rPr>
        <w:t>Fig 5.3.3 Count Plot for Entries in Each Country</w:t>
      </w:r>
    </w:p>
    <w:p w14:paraId="79B5AFC7" w14:textId="77777777" w:rsidR="00807BEF" w:rsidRPr="00DC3D2D" w:rsidRDefault="00807BEF" w:rsidP="00807BEF">
      <w:pPr>
        <w:pStyle w:val="ListParagraph"/>
        <w:numPr>
          <w:ilvl w:val="0"/>
          <w:numId w:val="13"/>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 y-axis lists various countries, and the x-axis represents the count of entries for each of those countries.</w:t>
      </w:r>
    </w:p>
    <w:p w14:paraId="4A255CE1" w14:textId="77777777" w:rsidR="00807BEF" w:rsidRPr="00DC3D2D" w:rsidRDefault="00807BEF" w:rsidP="00807BEF">
      <w:pPr>
        <w:pStyle w:val="ListParagraph"/>
        <w:numPr>
          <w:ilvl w:val="0"/>
          <w:numId w:val="13"/>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Each bar's length corresponds to the number of entries in the dataset for the country it represents.</w:t>
      </w:r>
    </w:p>
    <w:p w14:paraId="1668F9AF" w14:textId="77777777" w:rsidR="00807BEF" w:rsidRPr="00DC3D2D" w:rsidRDefault="00807BEF" w:rsidP="00807BEF">
      <w:pPr>
        <w:pStyle w:val="ListParagraph"/>
        <w:numPr>
          <w:ilvl w:val="0"/>
          <w:numId w:val="13"/>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The bars are color-coded, likely for visual distinction only, as there seems to be no legend explaining if the colors correspond to different categories or groups.</w:t>
      </w:r>
    </w:p>
    <w:p w14:paraId="543F6F29" w14:textId="77777777" w:rsidR="00807BEF" w:rsidRPr="00DC3D2D" w:rsidRDefault="00807BEF" w:rsidP="00807BEF">
      <w:pPr>
        <w:pStyle w:val="ListParagraph"/>
        <w:numPr>
          <w:ilvl w:val="0"/>
          <w:numId w:val="13"/>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It appears that every country has a similar number of entries, close to 200, which suggests that the dataset may be well-balanced with respect to the number of records per country.</w:t>
      </w:r>
    </w:p>
    <w:p w14:paraId="209867C4" w14:textId="77777777" w:rsidR="00807BEF" w:rsidRDefault="00807BEF" w:rsidP="00807BEF">
      <w:pPr>
        <w:pStyle w:val="ListParagraph"/>
        <w:numPr>
          <w:ilvl w:val="0"/>
          <w:numId w:val="13"/>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DC3D2D">
        <w:rPr>
          <w:rFonts w:ascii="Times New Roman" w:eastAsia="Times New Roman" w:hAnsi="Times New Roman" w:cs="Times New Roman"/>
          <w:color w:val="000000"/>
          <w:sz w:val="24"/>
          <w:szCs w:val="24"/>
          <w:lang w:val="en-US"/>
        </w:rPr>
        <w:t>Such a uniform distribution across countries indicates that the dataset may have been constructed to include an equal or nearly equal number of observations from each country, which is common in comparative studies or analyses that aim to prevent country-based sampling biases.</w:t>
      </w:r>
    </w:p>
    <w:p w14:paraId="11D184F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2DE62157"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DC3D2D">
        <w:rPr>
          <w:rFonts w:ascii="Times New Roman" w:eastAsia="Times New Roman" w:hAnsi="Times New Roman" w:cs="Times New Roman"/>
          <w:b/>
          <w:bCs/>
          <w:color w:val="000000"/>
          <w:sz w:val="32"/>
          <w:szCs w:val="32"/>
          <w:lang w:val="en-US"/>
        </w:rPr>
        <w:t>5.3.4.</w:t>
      </w:r>
      <w:r>
        <w:rPr>
          <w:rFonts w:ascii="Times New Roman" w:eastAsia="Times New Roman" w:hAnsi="Times New Roman" w:cs="Times New Roman"/>
          <w:b/>
          <w:bCs/>
          <w:color w:val="000000"/>
          <w:sz w:val="32"/>
          <w:szCs w:val="32"/>
          <w:lang w:val="en-US"/>
        </w:rPr>
        <w:t xml:space="preserve">    </w:t>
      </w:r>
      <w:bookmarkStart w:id="6" w:name="_Hlk153222615"/>
      <w:r w:rsidRPr="00DC3D2D">
        <w:rPr>
          <w:rFonts w:ascii="Times New Roman" w:eastAsia="Times New Roman" w:hAnsi="Times New Roman" w:cs="Times New Roman"/>
          <w:b/>
          <w:bCs/>
          <w:color w:val="000000"/>
          <w:sz w:val="32"/>
          <w:szCs w:val="32"/>
          <w:lang w:val="en-US"/>
        </w:rPr>
        <w:t>Correlation Matrix of Numerical and Categorical Data</w:t>
      </w:r>
    </w:p>
    <w:bookmarkEnd w:id="6"/>
    <w:p w14:paraId="7099CFE2"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57C903AA"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559E869E"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3D9F50E3"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23EEE71D"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0C527988" wp14:editId="530D1C17">
            <wp:extent cx="5579745" cy="5222875"/>
            <wp:effectExtent l="0" t="0" r="1905" b="0"/>
            <wp:docPr id="292479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5222875"/>
                    </a:xfrm>
                    <a:prstGeom prst="rect">
                      <a:avLst/>
                    </a:prstGeom>
                    <a:noFill/>
                    <a:ln>
                      <a:noFill/>
                    </a:ln>
                  </pic:spPr>
                </pic:pic>
              </a:graphicData>
            </a:graphic>
          </wp:inline>
        </w:drawing>
      </w:r>
      <w:r>
        <w:rPr>
          <w:lang w:val="en-US"/>
        </w:rPr>
        <w:t xml:space="preserve">Fig 5.3.4 </w:t>
      </w:r>
      <w:r w:rsidRPr="001A4C0F">
        <w:rPr>
          <w:lang w:val="en-US"/>
        </w:rPr>
        <w:t>Correlation Matrix of Numerical and Categorical Data</w:t>
      </w:r>
    </w:p>
    <w:p w14:paraId="1F25046D" w14:textId="77777777" w:rsidR="00807BEF" w:rsidRPr="00DC3D2D"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The positive correlations in the above heatmap are as follows:</w:t>
      </w:r>
    </w:p>
    <w:p w14:paraId="6A27889C" w14:textId="77777777" w:rsidR="00807BEF" w:rsidRPr="00DC3D2D" w:rsidRDefault="00807BEF" w:rsidP="00807BEF">
      <w:pPr>
        <w:numPr>
          <w:ilvl w:val="0"/>
          <w:numId w:val="14"/>
        </w:numPr>
        <w:spacing w:after="0" w:line="240" w:lineRule="auto"/>
        <w:ind w:left="1166"/>
        <w:contextualSpacing/>
        <w:rPr>
          <w:rFonts w:ascii="Times New Roman" w:eastAsia="Times New Roman" w:hAnsi="Times New Roman" w:cs="Times New Roman"/>
          <w:sz w:val="24"/>
          <w:szCs w:val="18"/>
          <w:lang w:eastAsia="en-IN"/>
        </w:rPr>
      </w:pPr>
      <w:r w:rsidRPr="00DC3D2D">
        <w:rPr>
          <w:rFonts w:ascii="Calibri" w:eastAsia="+mn-ea" w:hAnsi="Calibri" w:cs="+mn-cs"/>
          <w:b/>
          <w:bCs/>
          <w:color w:val="000000"/>
          <w:kern w:val="24"/>
          <w:sz w:val="24"/>
          <w:szCs w:val="30"/>
          <w:lang w:val="en-US" w:eastAsia="en-IN"/>
        </w:rPr>
        <w:t xml:space="preserve">Banking Crisis and Systemic Crisis (0.73): </w:t>
      </w:r>
      <w:r w:rsidRPr="00DC3D2D">
        <w:rPr>
          <w:rFonts w:ascii="Calibri" w:eastAsia="+mn-ea" w:hAnsi="Calibri" w:cs="+mn-cs"/>
          <w:color w:val="000000"/>
          <w:kern w:val="24"/>
          <w:sz w:val="24"/>
          <w:szCs w:val="30"/>
          <w:lang w:val="en-US" w:eastAsia="en-IN"/>
        </w:rPr>
        <w:t>A strong positive correlation, indicating that these types of crises often occur together.</w:t>
      </w:r>
    </w:p>
    <w:p w14:paraId="09B0BFA9" w14:textId="77777777" w:rsidR="00807BEF" w:rsidRPr="00DC3D2D" w:rsidRDefault="00807BEF" w:rsidP="00807BEF">
      <w:pPr>
        <w:numPr>
          <w:ilvl w:val="0"/>
          <w:numId w:val="14"/>
        </w:numPr>
        <w:spacing w:after="0" w:line="240" w:lineRule="auto"/>
        <w:ind w:left="1166"/>
        <w:contextualSpacing/>
        <w:rPr>
          <w:rFonts w:ascii="Times New Roman" w:eastAsia="Times New Roman" w:hAnsi="Times New Roman" w:cs="Times New Roman"/>
          <w:sz w:val="24"/>
          <w:szCs w:val="18"/>
          <w:lang w:eastAsia="en-IN"/>
        </w:rPr>
      </w:pPr>
      <w:proofErr w:type="spellStart"/>
      <w:r w:rsidRPr="00DC3D2D">
        <w:rPr>
          <w:rFonts w:ascii="Calibri" w:eastAsia="+mn-ea" w:hAnsi="Calibri" w:cs="+mn-cs"/>
          <w:b/>
          <w:bCs/>
          <w:color w:val="000000"/>
          <w:kern w:val="24"/>
          <w:sz w:val="24"/>
          <w:szCs w:val="30"/>
          <w:lang w:val="en-US" w:eastAsia="en-IN"/>
        </w:rPr>
        <w:t>Domestic_Debt_In_Default</w:t>
      </w:r>
      <w:proofErr w:type="spellEnd"/>
      <w:r w:rsidRPr="00DC3D2D">
        <w:rPr>
          <w:rFonts w:ascii="Calibri" w:eastAsia="+mn-ea" w:hAnsi="Calibri" w:cs="+mn-cs"/>
          <w:b/>
          <w:bCs/>
          <w:color w:val="000000"/>
          <w:kern w:val="24"/>
          <w:sz w:val="24"/>
          <w:szCs w:val="30"/>
          <w:lang w:val="en-US" w:eastAsia="en-IN"/>
        </w:rPr>
        <w:t xml:space="preserve"> and </w:t>
      </w:r>
      <w:proofErr w:type="spellStart"/>
      <w:r w:rsidRPr="00DC3D2D">
        <w:rPr>
          <w:rFonts w:ascii="Calibri" w:eastAsia="+mn-ea" w:hAnsi="Calibri" w:cs="+mn-cs"/>
          <w:b/>
          <w:bCs/>
          <w:color w:val="000000"/>
          <w:kern w:val="24"/>
          <w:sz w:val="24"/>
          <w:szCs w:val="30"/>
          <w:lang w:val="en-US" w:eastAsia="en-IN"/>
        </w:rPr>
        <w:t>GDP_Weighted_default</w:t>
      </w:r>
      <w:proofErr w:type="spellEnd"/>
      <w:r w:rsidRPr="00DC3D2D">
        <w:rPr>
          <w:rFonts w:ascii="Calibri" w:eastAsia="+mn-ea" w:hAnsi="Calibri" w:cs="+mn-cs"/>
          <w:b/>
          <w:bCs/>
          <w:color w:val="000000"/>
          <w:kern w:val="24"/>
          <w:sz w:val="24"/>
          <w:szCs w:val="30"/>
          <w:lang w:val="en-US" w:eastAsia="en-IN"/>
        </w:rPr>
        <w:t xml:space="preserve"> (0.34): </w:t>
      </w:r>
      <w:r w:rsidRPr="00DC3D2D">
        <w:rPr>
          <w:rFonts w:ascii="Calibri" w:eastAsia="+mn-ea" w:hAnsi="Calibri" w:cs="+mn-cs"/>
          <w:color w:val="000000"/>
          <w:kern w:val="24"/>
          <w:sz w:val="24"/>
          <w:szCs w:val="30"/>
          <w:lang w:val="en-US" w:eastAsia="en-IN"/>
        </w:rPr>
        <w:t>A moderate positive correlation, suggesting a relationship between GDP-weighted defaults and domestic debt defaults.</w:t>
      </w:r>
    </w:p>
    <w:p w14:paraId="5CB57AF4" w14:textId="77777777" w:rsidR="00807BEF" w:rsidRPr="00DC3D2D" w:rsidRDefault="00807BEF" w:rsidP="00807BEF">
      <w:pPr>
        <w:numPr>
          <w:ilvl w:val="0"/>
          <w:numId w:val="14"/>
        </w:numPr>
        <w:spacing w:after="0" w:line="240" w:lineRule="auto"/>
        <w:ind w:left="1166"/>
        <w:contextualSpacing/>
        <w:rPr>
          <w:rFonts w:ascii="Times New Roman" w:eastAsia="Times New Roman" w:hAnsi="Times New Roman" w:cs="Times New Roman"/>
          <w:sz w:val="24"/>
          <w:szCs w:val="18"/>
          <w:lang w:eastAsia="en-IN"/>
        </w:rPr>
      </w:pPr>
      <w:r w:rsidRPr="00DC3D2D">
        <w:rPr>
          <w:rFonts w:ascii="Calibri" w:eastAsia="+mn-ea" w:hAnsi="Calibri" w:cs="+mn-cs"/>
          <w:b/>
          <w:bCs/>
          <w:color w:val="000000"/>
          <w:kern w:val="24"/>
          <w:sz w:val="24"/>
          <w:szCs w:val="30"/>
          <w:lang w:val="en-US" w:eastAsia="en-IN"/>
        </w:rPr>
        <w:t xml:space="preserve">Currency Crises and Inflation Crises (0.36): </w:t>
      </w:r>
      <w:r w:rsidRPr="00DC3D2D">
        <w:rPr>
          <w:rFonts w:ascii="Calibri" w:eastAsia="+mn-ea" w:hAnsi="Calibri" w:cs="+mn-cs"/>
          <w:color w:val="000000"/>
          <w:kern w:val="24"/>
          <w:sz w:val="24"/>
          <w:szCs w:val="30"/>
          <w:lang w:val="en-US" w:eastAsia="en-IN"/>
        </w:rPr>
        <w:t>A moderate positive correlation, implying that currency crises might be linked with inflation crises.</w:t>
      </w:r>
    </w:p>
    <w:p w14:paraId="393AC433" w14:textId="77777777" w:rsidR="00807BEF" w:rsidRPr="00DC3D2D" w:rsidRDefault="00807BEF" w:rsidP="00807BEF">
      <w:pPr>
        <w:numPr>
          <w:ilvl w:val="0"/>
          <w:numId w:val="14"/>
        </w:numPr>
        <w:spacing w:after="0" w:line="240" w:lineRule="auto"/>
        <w:ind w:left="1166"/>
        <w:contextualSpacing/>
        <w:rPr>
          <w:rFonts w:ascii="Times New Roman" w:eastAsia="Times New Roman" w:hAnsi="Times New Roman" w:cs="Times New Roman"/>
          <w:sz w:val="24"/>
          <w:szCs w:val="18"/>
          <w:lang w:eastAsia="en-IN"/>
        </w:rPr>
      </w:pPr>
      <w:r w:rsidRPr="00DC3D2D">
        <w:rPr>
          <w:rFonts w:ascii="Calibri" w:eastAsia="+mn-ea" w:hAnsi="Calibri" w:cs="+mn-cs"/>
          <w:b/>
          <w:bCs/>
          <w:color w:val="000000"/>
          <w:kern w:val="24"/>
          <w:sz w:val="24"/>
          <w:szCs w:val="30"/>
          <w:lang w:val="en-US" w:eastAsia="en-IN"/>
        </w:rPr>
        <w:t>Inflation (annual percentages of average consumer prices) and Exchange Rate (</w:t>
      </w:r>
      <w:proofErr w:type="spellStart"/>
      <w:r w:rsidRPr="00DC3D2D">
        <w:rPr>
          <w:rFonts w:ascii="Calibri" w:eastAsia="+mn-ea" w:hAnsi="Calibri" w:cs="+mn-cs"/>
          <w:b/>
          <w:bCs/>
          <w:color w:val="000000"/>
          <w:kern w:val="24"/>
          <w:sz w:val="24"/>
          <w:szCs w:val="30"/>
          <w:lang w:val="en-US" w:eastAsia="en-IN"/>
        </w:rPr>
        <w:t>exch_usd</w:t>
      </w:r>
      <w:proofErr w:type="spellEnd"/>
      <w:r w:rsidRPr="00DC3D2D">
        <w:rPr>
          <w:rFonts w:ascii="Calibri" w:eastAsia="+mn-ea" w:hAnsi="Calibri" w:cs="+mn-cs"/>
          <w:b/>
          <w:bCs/>
          <w:color w:val="000000"/>
          <w:kern w:val="24"/>
          <w:sz w:val="24"/>
          <w:szCs w:val="30"/>
          <w:lang w:val="en-US" w:eastAsia="en-IN"/>
        </w:rPr>
        <w:t xml:space="preserve">) (0.59): </w:t>
      </w:r>
      <w:r w:rsidRPr="00DC3D2D">
        <w:rPr>
          <w:rFonts w:ascii="Calibri" w:eastAsia="+mn-ea" w:hAnsi="Calibri" w:cs="+mn-cs"/>
          <w:color w:val="000000"/>
          <w:kern w:val="24"/>
          <w:sz w:val="24"/>
          <w:szCs w:val="30"/>
          <w:lang w:val="en-US" w:eastAsia="en-IN"/>
        </w:rPr>
        <w:t>A strong positive correlation, indicating that higher inflation rates are often associated with a weaker currency against the US dollar.</w:t>
      </w:r>
    </w:p>
    <w:p w14:paraId="1E859F0A"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p>
    <w:p w14:paraId="0732F331"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lastRenderedPageBreak/>
        <w:t>5.3.5.</w:t>
      </w:r>
      <w:r>
        <w:rPr>
          <w:rFonts w:ascii="Times New Roman" w:eastAsia="Times New Roman" w:hAnsi="Times New Roman" w:cs="Times New Roman"/>
          <w:b/>
          <w:bCs/>
          <w:color w:val="000000"/>
          <w:sz w:val="32"/>
          <w:szCs w:val="32"/>
          <w:lang w:val="en-US"/>
        </w:rPr>
        <w:tab/>
        <w:t>Global Crisis Summary</w:t>
      </w:r>
    </w:p>
    <w:p w14:paraId="48A846E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p>
    <w:p w14:paraId="7AB4531E"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5.3.5.1</w:t>
      </w:r>
      <w:r>
        <w:rPr>
          <w:rFonts w:ascii="Times New Roman" w:eastAsia="Times New Roman" w:hAnsi="Times New Roman" w:cs="Times New Roman"/>
          <w:b/>
          <w:bCs/>
          <w:color w:val="000000"/>
          <w:sz w:val="24"/>
          <w:szCs w:val="24"/>
          <w:lang w:val="en-US"/>
        </w:rPr>
        <w:tab/>
      </w:r>
      <w:r>
        <w:rPr>
          <w:rFonts w:ascii="Times New Roman" w:eastAsia="Times New Roman" w:hAnsi="Times New Roman" w:cs="Times New Roman"/>
          <w:b/>
          <w:bCs/>
          <w:color w:val="000000"/>
          <w:sz w:val="24"/>
          <w:szCs w:val="24"/>
          <w:lang w:val="en-US"/>
        </w:rPr>
        <w:tab/>
      </w:r>
      <w:r w:rsidRPr="00393CFA">
        <w:rPr>
          <w:rFonts w:ascii="Times New Roman" w:eastAsia="Times New Roman" w:hAnsi="Times New Roman" w:cs="Times New Roman"/>
          <w:b/>
          <w:bCs/>
          <w:color w:val="000000"/>
          <w:sz w:val="24"/>
          <w:szCs w:val="24"/>
          <w:lang w:val="en-US"/>
        </w:rPr>
        <w:t>Top 20 Countries for each type of Crisis</w:t>
      </w:r>
    </w:p>
    <w:p w14:paraId="72E5B23D" w14:textId="77777777" w:rsidR="00807BEF" w:rsidRPr="00393CFA"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24"/>
          <w:szCs w:val="24"/>
          <w:lang w:val="en-US"/>
        </w:rPr>
      </w:pPr>
    </w:p>
    <w:p w14:paraId="70F3B03D"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sidRPr="005B3484">
        <w:rPr>
          <w:rFonts w:ascii="Times New Roman" w:eastAsia="Times New Roman" w:hAnsi="Times New Roman" w:cs="Times New Roman"/>
          <w:b/>
          <w:bCs/>
          <w:noProof/>
          <w:color w:val="000000"/>
          <w:sz w:val="32"/>
          <w:szCs w:val="32"/>
          <w:lang w:val="en-US"/>
        </w:rPr>
        <w:drawing>
          <wp:inline distT="0" distB="0" distL="0" distR="0" wp14:anchorId="38FB7559" wp14:editId="21D1ACC1">
            <wp:extent cx="2651925" cy="3232150"/>
            <wp:effectExtent l="0" t="0" r="0" b="6350"/>
            <wp:docPr id="136540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02255" name=""/>
                    <pic:cNvPicPr/>
                  </pic:nvPicPr>
                  <pic:blipFill rotWithShape="1">
                    <a:blip r:embed="rId13"/>
                    <a:srcRect t="332" b="-1"/>
                    <a:stretch/>
                  </pic:blipFill>
                  <pic:spPr bwMode="auto">
                    <a:xfrm>
                      <a:off x="0" y="0"/>
                      <a:ext cx="2657630" cy="3239104"/>
                    </a:xfrm>
                    <a:prstGeom prst="rect">
                      <a:avLst/>
                    </a:prstGeom>
                    <a:ln>
                      <a:noFill/>
                    </a:ln>
                    <a:extLst>
                      <a:ext uri="{53640926-AAD7-44D8-BBD7-CCE9431645EC}">
                        <a14:shadowObscured xmlns:a14="http://schemas.microsoft.com/office/drawing/2010/main"/>
                      </a:ext>
                    </a:extLst>
                  </pic:spPr>
                </pic:pic>
              </a:graphicData>
            </a:graphic>
          </wp:inline>
        </w:drawing>
      </w:r>
      <w:r w:rsidRPr="005B3484">
        <w:rPr>
          <w:rFonts w:ascii="Times New Roman" w:eastAsia="Times New Roman" w:hAnsi="Times New Roman" w:cs="Times New Roman"/>
          <w:b/>
          <w:bCs/>
          <w:noProof/>
          <w:color w:val="000000"/>
          <w:sz w:val="32"/>
          <w:szCs w:val="32"/>
          <w:lang w:val="en-US"/>
        </w:rPr>
        <w:drawing>
          <wp:inline distT="0" distB="0" distL="0" distR="0" wp14:anchorId="03DD1E4A" wp14:editId="54DFBCDF">
            <wp:extent cx="2692400" cy="3223794"/>
            <wp:effectExtent l="0" t="0" r="0" b="0"/>
            <wp:docPr id="56331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5435" name=""/>
                    <pic:cNvPicPr/>
                  </pic:nvPicPr>
                  <pic:blipFill>
                    <a:blip r:embed="rId14"/>
                    <a:stretch>
                      <a:fillRect/>
                    </a:stretch>
                  </pic:blipFill>
                  <pic:spPr>
                    <a:xfrm>
                      <a:off x="0" y="0"/>
                      <a:ext cx="2703750" cy="3237384"/>
                    </a:xfrm>
                    <a:prstGeom prst="rect">
                      <a:avLst/>
                    </a:prstGeom>
                  </pic:spPr>
                </pic:pic>
              </a:graphicData>
            </a:graphic>
          </wp:inline>
        </w:drawing>
      </w:r>
      <w:r w:rsidRPr="005B3484">
        <w:rPr>
          <w:rFonts w:ascii="Times New Roman" w:eastAsia="Times New Roman" w:hAnsi="Times New Roman" w:cs="Times New Roman"/>
          <w:b/>
          <w:bCs/>
          <w:noProof/>
          <w:color w:val="000000"/>
          <w:sz w:val="32"/>
          <w:szCs w:val="32"/>
          <w:lang w:val="en-US"/>
        </w:rPr>
        <w:drawing>
          <wp:inline distT="0" distB="0" distL="0" distR="0" wp14:anchorId="265D9580" wp14:editId="6F3D04D9">
            <wp:extent cx="2779414" cy="3346855"/>
            <wp:effectExtent l="0" t="0" r="1905" b="6350"/>
            <wp:docPr id="6986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85767" name=""/>
                    <pic:cNvPicPr/>
                  </pic:nvPicPr>
                  <pic:blipFill>
                    <a:blip r:embed="rId15"/>
                    <a:stretch>
                      <a:fillRect/>
                    </a:stretch>
                  </pic:blipFill>
                  <pic:spPr>
                    <a:xfrm>
                      <a:off x="0" y="0"/>
                      <a:ext cx="2795023" cy="3365650"/>
                    </a:xfrm>
                    <a:prstGeom prst="rect">
                      <a:avLst/>
                    </a:prstGeom>
                  </pic:spPr>
                </pic:pic>
              </a:graphicData>
            </a:graphic>
          </wp:inline>
        </w:drawing>
      </w:r>
      <w:r w:rsidRPr="005B3484">
        <w:rPr>
          <w:rFonts w:ascii="Times New Roman" w:eastAsia="Times New Roman" w:hAnsi="Times New Roman" w:cs="Times New Roman"/>
          <w:b/>
          <w:bCs/>
          <w:noProof/>
          <w:color w:val="000000"/>
          <w:sz w:val="32"/>
          <w:szCs w:val="32"/>
          <w:lang w:val="en-US"/>
        </w:rPr>
        <w:drawing>
          <wp:inline distT="0" distB="0" distL="0" distR="0" wp14:anchorId="12EFDF43" wp14:editId="1754CC82">
            <wp:extent cx="2768574" cy="3347988"/>
            <wp:effectExtent l="0" t="0" r="0" b="5080"/>
            <wp:docPr id="7151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2144" name=""/>
                    <pic:cNvPicPr/>
                  </pic:nvPicPr>
                  <pic:blipFill rotWithShape="1">
                    <a:blip r:embed="rId16"/>
                    <a:srcRect t="665" b="-1"/>
                    <a:stretch/>
                  </pic:blipFill>
                  <pic:spPr bwMode="auto">
                    <a:xfrm>
                      <a:off x="0" y="0"/>
                      <a:ext cx="2778471" cy="3359956"/>
                    </a:xfrm>
                    <a:prstGeom prst="rect">
                      <a:avLst/>
                    </a:prstGeom>
                    <a:ln>
                      <a:noFill/>
                    </a:ln>
                    <a:extLst>
                      <a:ext uri="{53640926-AAD7-44D8-BBD7-CCE9431645EC}">
                        <a14:shadowObscured xmlns:a14="http://schemas.microsoft.com/office/drawing/2010/main"/>
                      </a:ext>
                    </a:extLst>
                  </pic:spPr>
                </pic:pic>
              </a:graphicData>
            </a:graphic>
          </wp:inline>
        </w:drawing>
      </w:r>
    </w:p>
    <w:p w14:paraId="4FBD0B85"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bookmarkStart w:id="7" w:name="_Hlk153227417"/>
      <w:r>
        <w:rPr>
          <w:lang w:val="en-US"/>
        </w:rPr>
        <w:t xml:space="preserve">Fig 5.3.5.1 Top 20 Countries </w:t>
      </w:r>
      <w:proofErr w:type="gramStart"/>
      <w:r>
        <w:rPr>
          <w:lang w:val="en-US"/>
        </w:rPr>
        <w:t>For</w:t>
      </w:r>
      <w:proofErr w:type="gramEnd"/>
      <w:r>
        <w:rPr>
          <w:lang w:val="en-US"/>
        </w:rPr>
        <w:t xml:space="preserve"> Crisis Event</w:t>
      </w:r>
    </w:p>
    <w:bookmarkEnd w:id="7"/>
    <w:p w14:paraId="226FD4CB" w14:textId="77777777" w:rsidR="00807BEF" w:rsidRPr="00CF0867"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p>
    <w:p w14:paraId="374343AB"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CF0867">
        <w:rPr>
          <w:rFonts w:ascii="Times New Roman" w:eastAsia="Times New Roman" w:hAnsi="Times New Roman" w:cs="Times New Roman"/>
          <w:color w:val="000000"/>
          <w:sz w:val="24"/>
          <w:szCs w:val="24"/>
          <w:lang w:val="en-US"/>
        </w:rPr>
        <w:lastRenderedPageBreak/>
        <w:t xml:space="preserve">The </w:t>
      </w:r>
      <w:r>
        <w:rPr>
          <w:rFonts w:ascii="Times New Roman" w:eastAsia="Times New Roman" w:hAnsi="Times New Roman" w:cs="Times New Roman"/>
          <w:color w:val="000000"/>
          <w:sz w:val="24"/>
          <w:szCs w:val="24"/>
          <w:lang w:val="en-US"/>
        </w:rPr>
        <w:t>figure</w:t>
      </w:r>
      <w:r w:rsidRPr="00CF0867">
        <w:rPr>
          <w:rFonts w:ascii="Times New Roman" w:eastAsia="Times New Roman" w:hAnsi="Times New Roman" w:cs="Times New Roman"/>
          <w:color w:val="000000"/>
          <w:sz w:val="24"/>
          <w:szCs w:val="24"/>
          <w:lang w:val="en-US"/>
        </w:rPr>
        <w:t>s display tables listing the top 20 countries with the most banking, systemic, currency, and inflation crisis events from 1800 to the present, detailing the frequency of each crisis type by country and continent.</w:t>
      </w:r>
    </w:p>
    <w:p w14:paraId="2A87BB62"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5.3.5.2.</w:t>
      </w:r>
      <w:r>
        <w:rPr>
          <w:rFonts w:ascii="Times New Roman" w:eastAsia="Times New Roman" w:hAnsi="Times New Roman" w:cs="Times New Roman"/>
          <w:b/>
          <w:bCs/>
          <w:color w:val="000000"/>
          <w:sz w:val="24"/>
          <w:szCs w:val="24"/>
          <w:lang w:val="en-US"/>
        </w:rPr>
        <w:tab/>
        <w:t>World Map showing a summary for each type of crisis from 1800-2016</w:t>
      </w:r>
    </w:p>
    <w:p w14:paraId="342C6449"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24"/>
          <w:szCs w:val="24"/>
          <w:lang w:val="en-US"/>
        </w:rPr>
      </w:pPr>
      <w:r>
        <w:rPr>
          <w:noProof/>
        </w:rPr>
        <w:drawing>
          <wp:inline distT="0" distB="0" distL="0" distR="0" wp14:anchorId="2B364F6D" wp14:editId="5D91C4EA">
            <wp:extent cx="2743200" cy="2456998"/>
            <wp:effectExtent l="0" t="0" r="0" b="635"/>
            <wp:docPr id="540443371" name="Picture 54044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9952"/>
                    <a:stretch/>
                  </pic:blipFill>
                  <pic:spPr bwMode="auto">
                    <a:xfrm>
                      <a:off x="0" y="0"/>
                      <a:ext cx="2750793" cy="246379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C3C2750" wp14:editId="6ABD0DE3">
            <wp:extent cx="2736850" cy="2451630"/>
            <wp:effectExtent l="0" t="0" r="6350" b="6350"/>
            <wp:docPr id="1245770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9945"/>
                    <a:stretch/>
                  </pic:blipFill>
                  <pic:spPr bwMode="auto">
                    <a:xfrm>
                      <a:off x="0" y="0"/>
                      <a:ext cx="2756056" cy="2468835"/>
                    </a:xfrm>
                    <a:prstGeom prst="rect">
                      <a:avLst/>
                    </a:prstGeom>
                    <a:noFill/>
                    <a:ln>
                      <a:noFill/>
                    </a:ln>
                    <a:extLst>
                      <a:ext uri="{53640926-AAD7-44D8-BBD7-CCE9431645EC}">
                        <a14:shadowObscured xmlns:a14="http://schemas.microsoft.com/office/drawing/2010/main"/>
                      </a:ext>
                    </a:extLst>
                  </pic:spPr>
                </pic:pic>
              </a:graphicData>
            </a:graphic>
          </wp:inline>
        </w:drawing>
      </w:r>
    </w:p>
    <w:p w14:paraId="26101B83"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lang w:val="en-US"/>
        </w:rPr>
        <w:t>Fig 5.3.5.2 World Map of Summary of Crisis Event</w:t>
      </w:r>
    </w:p>
    <w:p w14:paraId="52FC4602"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24"/>
          <w:szCs w:val="24"/>
          <w:lang w:val="en-US"/>
        </w:rPr>
      </w:pPr>
    </w:p>
    <w:p w14:paraId="33169744"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The maps indicate the countries affected by each type of financial crisis:</w:t>
      </w:r>
    </w:p>
    <w:p w14:paraId="04B5CBB2" w14:textId="77777777" w:rsidR="00807BEF" w:rsidRPr="003811CC" w:rsidRDefault="00807BEF" w:rsidP="00807BEF">
      <w:pPr>
        <w:pStyle w:val="ListParagraph"/>
        <w:numPr>
          <w:ilvl w:val="0"/>
          <w:numId w:val="1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b/>
          <w:bCs/>
          <w:color w:val="000000"/>
          <w:sz w:val="24"/>
          <w:szCs w:val="24"/>
          <w:lang w:val="en-US"/>
        </w:rPr>
        <w:t>Banking Crisis:</w:t>
      </w:r>
      <w:r w:rsidRPr="003811CC">
        <w:rPr>
          <w:rFonts w:ascii="Times New Roman" w:eastAsia="Times New Roman" w:hAnsi="Times New Roman" w:cs="Times New Roman"/>
          <w:color w:val="000000"/>
          <w:sz w:val="24"/>
          <w:szCs w:val="24"/>
          <w:lang w:val="en-US"/>
        </w:rPr>
        <w:t xml:space="preserve"> Map depicting the number of banking crises per country, with the US and Europe showing the highest frequency.</w:t>
      </w:r>
    </w:p>
    <w:p w14:paraId="4D5423C9" w14:textId="77777777" w:rsidR="00807BEF" w:rsidRPr="003811CC" w:rsidRDefault="00807BEF" w:rsidP="00807BEF">
      <w:pPr>
        <w:pStyle w:val="ListParagraph"/>
        <w:numPr>
          <w:ilvl w:val="0"/>
          <w:numId w:val="1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b/>
          <w:bCs/>
          <w:color w:val="000000"/>
          <w:sz w:val="24"/>
          <w:szCs w:val="24"/>
          <w:lang w:val="en-US"/>
        </w:rPr>
        <w:t>Systemic Crisis:</w:t>
      </w:r>
      <w:r w:rsidRPr="003811CC">
        <w:rPr>
          <w:rFonts w:ascii="Times New Roman" w:eastAsia="Times New Roman" w:hAnsi="Times New Roman" w:cs="Times New Roman"/>
          <w:color w:val="000000"/>
          <w:sz w:val="24"/>
          <w:szCs w:val="24"/>
          <w:lang w:val="en-US"/>
        </w:rPr>
        <w:t xml:space="preserve"> Illustrates systemic crises, with Europe and the US most affected.</w:t>
      </w:r>
    </w:p>
    <w:p w14:paraId="2FEDB1BC" w14:textId="77777777" w:rsidR="00807BEF" w:rsidRPr="003811CC" w:rsidRDefault="00807BEF" w:rsidP="00807BEF">
      <w:pPr>
        <w:pStyle w:val="ListParagraph"/>
        <w:numPr>
          <w:ilvl w:val="0"/>
          <w:numId w:val="1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b/>
          <w:bCs/>
          <w:color w:val="000000"/>
          <w:sz w:val="24"/>
          <w:szCs w:val="24"/>
          <w:lang w:val="en-US"/>
        </w:rPr>
        <w:t>Currency Crisis:</w:t>
      </w:r>
      <w:r w:rsidRPr="003811CC">
        <w:rPr>
          <w:rFonts w:ascii="Times New Roman" w:eastAsia="Times New Roman" w:hAnsi="Times New Roman" w:cs="Times New Roman"/>
          <w:color w:val="000000"/>
          <w:sz w:val="24"/>
          <w:szCs w:val="24"/>
          <w:lang w:val="en-US"/>
        </w:rPr>
        <w:t xml:space="preserve"> Highlights currency crises, predominantly in South America and Europe.</w:t>
      </w:r>
    </w:p>
    <w:p w14:paraId="4CC8395C" w14:textId="77777777" w:rsidR="00807BEF" w:rsidRPr="003811CC" w:rsidRDefault="00807BEF" w:rsidP="00807BEF">
      <w:pPr>
        <w:pStyle w:val="ListParagraph"/>
        <w:numPr>
          <w:ilvl w:val="0"/>
          <w:numId w:val="1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b/>
          <w:bCs/>
          <w:color w:val="000000"/>
          <w:sz w:val="24"/>
          <w:szCs w:val="24"/>
          <w:lang w:val="en-US"/>
        </w:rPr>
        <w:t xml:space="preserve">Inflation Crisis: </w:t>
      </w:r>
      <w:r w:rsidRPr="003811CC">
        <w:rPr>
          <w:rFonts w:ascii="Times New Roman" w:eastAsia="Times New Roman" w:hAnsi="Times New Roman" w:cs="Times New Roman"/>
          <w:color w:val="000000"/>
          <w:sz w:val="24"/>
          <w:szCs w:val="24"/>
          <w:lang w:val="en-US"/>
        </w:rPr>
        <w:t>Visualizes inflation crises, with South America, particularly Brazil and Argentina, most impacted.</w:t>
      </w:r>
    </w:p>
    <w:p w14:paraId="384D63E0" w14:textId="77777777" w:rsidR="00807BEF" w:rsidRPr="003811CC"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0BFD5FF8"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5.3.6.</w:t>
      </w:r>
      <w:r>
        <w:rPr>
          <w:rFonts w:ascii="Times New Roman" w:eastAsia="Times New Roman" w:hAnsi="Times New Roman" w:cs="Times New Roman"/>
          <w:b/>
          <w:bCs/>
          <w:color w:val="000000"/>
          <w:sz w:val="32"/>
          <w:szCs w:val="32"/>
          <w:lang w:val="en-US"/>
        </w:rPr>
        <w:tab/>
        <w:t xml:space="preserve">Global Crisis </w:t>
      </w:r>
      <w:proofErr w:type="gramStart"/>
      <w:r>
        <w:rPr>
          <w:rFonts w:ascii="Times New Roman" w:eastAsia="Times New Roman" w:hAnsi="Times New Roman" w:cs="Times New Roman"/>
          <w:b/>
          <w:bCs/>
          <w:color w:val="000000"/>
          <w:sz w:val="32"/>
          <w:szCs w:val="32"/>
          <w:lang w:val="en-US"/>
        </w:rPr>
        <w:t>By</w:t>
      </w:r>
      <w:proofErr w:type="gramEnd"/>
      <w:r>
        <w:rPr>
          <w:rFonts w:ascii="Times New Roman" w:eastAsia="Times New Roman" w:hAnsi="Times New Roman" w:cs="Times New Roman"/>
          <w:b/>
          <w:bCs/>
          <w:color w:val="000000"/>
          <w:sz w:val="32"/>
          <w:szCs w:val="32"/>
          <w:lang w:val="en-US"/>
        </w:rPr>
        <w:t xml:space="preserve"> Year</w:t>
      </w:r>
    </w:p>
    <w:p w14:paraId="12576D89" w14:textId="77777777" w:rsidR="00807BEF" w:rsidRPr="00393CFA"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5.3.6.1.</w:t>
      </w:r>
      <w:r>
        <w:rPr>
          <w:rFonts w:ascii="Times New Roman" w:eastAsia="Times New Roman" w:hAnsi="Times New Roman" w:cs="Times New Roman"/>
          <w:b/>
          <w:bCs/>
          <w:color w:val="000000"/>
          <w:sz w:val="24"/>
          <w:szCs w:val="24"/>
          <w:lang w:val="en-US"/>
        </w:rPr>
        <w:tab/>
        <w:t xml:space="preserve">Crisis Summary </w:t>
      </w:r>
    </w:p>
    <w:p w14:paraId="3F11DC57"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noProof/>
        </w:rPr>
        <w:lastRenderedPageBreak/>
        <w:drawing>
          <wp:inline distT="0" distB="0" distL="0" distR="0" wp14:anchorId="71CAB7E5" wp14:editId="08FDC4C1">
            <wp:extent cx="5579745" cy="4576445"/>
            <wp:effectExtent l="0" t="0" r="1905" b="0"/>
            <wp:docPr id="307321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9745" cy="4576445"/>
                    </a:xfrm>
                    <a:prstGeom prst="rect">
                      <a:avLst/>
                    </a:prstGeom>
                    <a:noFill/>
                    <a:ln>
                      <a:noFill/>
                    </a:ln>
                  </pic:spPr>
                </pic:pic>
              </a:graphicData>
            </a:graphic>
          </wp:inline>
        </w:drawing>
      </w:r>
    </w:p>
    <w:p w14:paraId="2B3EB898"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lang w:val="en-US"/>
        </w:rPr>
        <w:t>Fig 5.3.6.1 Trends in Summary of Crisis Event</w:t>
      </w:r>
    </w:p>
    <w:p w14:paraId="203C6188"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p>
    <w:p w14:paraId="47766EBB"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From the crisis summary analyses it can be determined that:</w:t>
      </w:r>
    </w:p>
    <w:p w14:paraId="2582CAFC" w14:textId="77777777" w:rsidR="00807BEF" w:rsidRPr="003811CC" w:rsidRDefault="00807BEF" w:rsidP="00807BEF">
      <w:pPr>
        <w:pStyle w:val="ListParagraph"/>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color w:val="000000"/>
          <w:sz w:val="24"/>
          <w:szCs w:val="24"/>
          <w:lang w:val="en-US"/>
        </w:rPr>
        <w:t>Banking Crisis: Irregular trends with notable surges in crises around the 1930s and 2000s.</w:t>
      </w:r>
    </w:p>
    <w:p w14:paraId="25B1F13A" w14:textId="77777777" w:rsidR="00807BEF" w:rsidRPr="003811CC" w:rsidRDefault="00807BEF" w:rsidP="00807BEF">
      <w:pPr>
        <w:pStyle w:val="ListParagraph"/>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color w:val="000000"/>
          <w:sz w:val="24"/>
          <w:szCs w:val="24"/>
          <w:lang w:val="en-US"/>
        </w:rPr>
        <w:t>Systemic Crisis: Sporadic occurrences with sharp increases, suggesting impactful crises at certain intervals.</w:t>
      </w:r>
    </w:p>
    <w:p w14:paraId="36800315" w14:textId="77777777" w:rsidR="00807BEF" w:rsidRPr="003811CC" w:rsidRDefault="00807BEF" w:rsidP="00807BEF">
      <w:pPr>
        <w:pStyle w:val="ListParagraph"/>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color w:val="000000"/>
          <w:sz w:val="24"/>
          <w:szCs w:val="24"/>
          <w:lang w:val="en-US"/>
        </w:rPr>
        <w:t>Currency Crisis: Varied instances with a pronounced rise towards the late 1900s.</w:t>
      </w:r>
    </w:p>
    <w:p w14:paraId="6802FB44" w14:textId="77777777" w:rsidR="00807BEF" w:rsidRDefault="00807BEF" w:rsidP="00807BEF">
      <w:pPr>
        <w:pStyle w:val="ListParagraph"/>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811CC">
        <w:rPr>
          <w:rFonts w:ascii="Times New Roman" w:eastAsia="Times New Roman" w:hAnsi="Times New Roman" w:cs="Times New Roman"/>
          <w:color w:val="000000"/>
          <w:sz w:val="24"/>
          <w:szCs w:val="24"/>
          <w:lang w:val="en-US"/>
        </w:rPr>
        <w:t>Inflation Crisis: High activity in the mid-1900s, tapering off in recent decades.</w:t>
      </w:r>
    </w:p>
    <w:p w14:paraId="556E5A36" w14:textId="77777777" w:rsidR="00807BEF" w:rsidRPr="003811CC"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p>
    <w:p w14:paraId="0587A2C9" w14:textId="77777777" w:rsidR="00807BEF" w:rsidRPr="00393CFA"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5.3.6.2.</w:t>
      </w:r>
      <w:r>
        <w:rPr>
          <w:rFonts w:ascii="Times New Roman" w:eastAsia="Times New Roman" w:hAnsi="Times New Roman" w:cs="Times New Roman"/>
          <w:b/>
          <w:bCs/>
          <w:color w:val="000000"/>
          <w:sz w:val="24"/>
          <w:szCs w:val="24"/>
          <w:lang w:val="en-US"/>
        </w:rPr>
        <w:tab/>
        <w:t xml:space="preserve">Crisis Summary - </w:t>
      </w:r>
      <w:r w:rsidRPr="00393CFA">
        <w:rPr>
          <w:rFonts w:ascii="Times New Roman" w:eastAsia="Times New Roman" w:hAnsi="Times New Roman" w:cs="Times New Roman"/>
          <w:b/>
          <w:bCs/>
          <w:color w:val="000000"/>
          <w:sz w:val="24"/>
          <w:szCs w:val="24"/>
          <w:lang w:val="en-US"/>
        </w:rPr>
        <w:t xml:space="preserve">Cumulative </w:t>
      </w:r>
    </w:p>
    <w:p w14:paraId="3F7CB257"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lastRenderedPageBreak/>
        <w:drawing>
          <wp:inline distT="0" distB="0" distL="0" distR="0" wp14:anchorId="0A71DDA2" wp14:editId="4D504832">
            <wp:extent cx="5579745" cy="2436495"/>
            <wp:effectExtent l="0" t="0" r="1905" b="1905"/>
            <wp:docPr id="1940525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2436495"/>
                    </a:xfrm>
                    <a:prstGeom prst="rect">
                      <a:avLst/>
                    </a:prstGeom>
                    <a:noFill/>
                    <a:ln>
                      <a:noFill/>
                    </a:ln>
                  </pic:spPr>
                </pic:pic>
              </a:graphicData>
            </a:graphic>
          </wp:inline>
        </w:drawing>
      </w:r>
      <w:r w:rsidRPr="001A4C0F">
        <w:rPr>
          <w:lang w:val="en-US"/>
        </w:rPr>
        <w:t xml:space="preserve"> </w:t>
      </w:r>
      <w:r>
        <w:rPr>
          <w:lang w:val="en-US"/>
        </w:rPr>
        <w:t>Fig 5.3.6.2 Cumulative Trends in Crisis Event</w:t>
      </w:r>
    </w:p>
    <w:p w14:paraId="2DD28BB9" w14:textId="77777777" w:rsidR="00807BEF" w:rsidRPr="00805F0B"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315FF9">
        <w:rPr>
          <w:rFonts w:ascii="Times New Roman" w:eastAsia="Times New Roman" w:hAnsi="Times New Roman" w:cs="Times New Roman"/>
          <w:color w:val="000000"/>
          <w:sz w:val="24"/>
          <w:szCs w:val="24"/>
          <w:lang w:val="en-US"/>
        </w:rPr>
        <w:t>The graph indicates that all types of crises have become more common over time, with inflation crises showing the most pronounced increase. This could reflect various economic trends, policy changes, and evolving financial systems globally. The cumulative nature of the graph underscores the continuing impact and rising frequency of these economic events over time.</w:t>
      </w:r>
    </w:p>
    <w:p w14:paraId="01470311" w14:textId="77777777" w:rsidR="00807BEF" w:rsidRPr="00AB4B4C"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bookmarkStart w:id="8" w:name="_Hlk153216094"/>
      <w:bookmarkStart w:id="9" w:name="_Hlk153237910"/>
      <w:bookmarkEnd w:id="4"/>
      <w:r>
        <w:rPr>
          <w:rFonts w:ascii="Times New Roman" w:eastAsia="Times New Roman" w:hAnsi="Times New Roman" w:cs="Times New Roman"/>
          <w:b/>
          <w:color w:val="000000"/>
          <w:sz w:val="32"/>
          <w:szCs w:val="26"/>
          <w:lang w:val="en-US"/>
        </w:rPr>
        <w:t>5.4</w:t>
      </w:r>
      <w:r>
        <w:rPr>
          <w:rFonts w:ascii="Times New Roman" w:eastAsia="Times New Roman" w:hAnsi="Times New Roman" w:cs="Times New Roman"/>
          <w:b/>
          <w:color w:val="000000"/>
          <w:sz w:val="32"/>
          <w:szCs w:val="26"/>
          <w:lang w:val="en-US"/>
        </w:rPr>
        <w:tab/>
      </w:r>
      <w:r w:rsidRPr="003D0F9B">
        <w:rPr>
          <w:rFonts w:ascii="Times New Roman" w:eastAsia="Times New Roman" w:hAnsi="Times New Roman" w:cs="Times New Roman"/>
          <w:b/>
          <w:color w:val="000000"/>
          <w:sz w:val="32"/>
          <w:szCs w:val="26"/>
          <w:lang w:val="en-US"/>
        </w:rPr>
        <w:t>MODELS</w:t>
      </w:r>
    </w:p>
    <w:p w14:paraId="1C4D41E6"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bookmarkStart w:id="10" w:name="_Hlk153206508"/>
      <w:r>
        <w:rPr>
          <w:rFonts w:ascii="Times New Roman" w:eastAsia="Times New Roman" w:hAnsi="Times New Roman" w:cs="Times New Roman"/>
          <w:b/>
          <w:bCs/>
          <w:color w:val="000000"/>
          <w:sz w:val="24"/>
          <w:lang w:val="en-US"/>
        </w:rPr>
        <w:t>5.4.</w:t>
      </w:r>
      <w:r w:rsidRPr="00A30748">
        <w:rPr>
          <w:rFonts w:ascii="Times New Roman" w:eastAsia="Times New Roman" w:hAnsi="Times New Roman" w:cs="Times New Roman"/>
          <w:b/>
          <w:bCs/>
          <w:color w:val="000000"/>
          <w:sz w:val="24"/>
          <w:lang w:val="en-US"/>
        </w:rPr>
        <w:t>1.</w:t>
      </w:r>
      <w:r>
        <w:rPr>
          <w:rFonts w:ascii="Times New Roman" w:eastAsia="Times New Roman" w:hAnsi="Times New Roman" w:cs="Times New Roman"/>
          <w:b/>
          <w:bCs/>
          <w:color w:val="000000"/>
          <w:sz w:val="24"/>
          <w:lang w:val="en-US"/>
        </w:rPr>
        <w:tab/>
      </w:r>
      <w:r w:rsidRPr="00A30748">
        <w:rPr>
          <w:rFonts w:ascii="Times New Roman" w:eastAsia="Times New Roman" w:hAnsi="Times New Roman" w:cs="Times New Roman"/>
          <w:b/>
          <w:bCs/>
          <w:color w:val="000000"/>
          <w:sz w:val="24"/>
          <w:lang w:val="en-US"/>
        </w:rPr>
        <w:t>Logistic Regression:</w:t>
      </w:r>
    </w:p>
    <w:p w14:paraId="5AE5DA2A" w14:textId="77777777" w:rsidR="00807BEF" w:rsidRPr="00A30748" w:rsidRDefault="00807BEF" w:rsidP="00807BE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Logistic Regression model is utilized for predicting the occurrence of banking crises, systemic crises, currency crises, and inflation crises. This model is ideal for binary classification tasks, but can be adapted for multiclass classification, making it suitable for this application.</w:t>
      </w:r>
    </w:p>
    <w:p w14:paraId="3EEF58C8" w14:textId="77777777" w:rsidR="00807BEF" w:rsidRPr="00A30748" w:rsidRDefault="00807BEF" w:rsidP="00807BE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 xml:space="preserve">The logistic regression model uses various economic and financial features, such as exchange rates, inflation rates, and historical crisis data, as predictors. The preprocessing steps include converting target columns to numeric formats, handling </w:t>
      </w:r>
      <w:proofErr w:type="spellStart"/>
      <w:r w:rsidRPr="00A30748">
        <w:rPr>
          <w:rFonts w:ascii="Times New Roman" w:eastAsia="Times New Roman" w:hAnsi="Times New Roman" w:cs="Times New Roman"/>
          <w:color w:val="000000"/>
          <w:sz w:val="24"/>
          <w:lang w:val="en-US"/>
        </w:rPr>
        <w:t>NaN</w:t>
      </w:r>
      <w:proofErr w:type="spellEnd"/>
      <w:r w:rsidRPr="00A30748">
        <w:rPr>
          <w:rFonts w:ascii="Times New Roman" w:eastAsia="Times New Roman" w:hAnsi="Times New Roman" w:cs="Times New Roman"/>
          <w:color w:val="000000"/>
          <w:sz w:val="24"/>
          <w:lang w:val="en-US"/>
        </w:rPr>
        <w:t xml:space="preserve"> values, and splitting the data into training and testing sets.</w:t>
      </w:r>
    </w:p>
    <w:p w14:paraId="7F2DD8CE" w14:textId="77777777" w:rsidR="00807BEF" w:rsidRPr="00A30748" w:rsidRDefault="00807BEF" w:rsidP="00807BE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model is trained and evaluated for its accuracy and precision. While the model shows good overall accuracy</w:t>
      </w:r>
      <w:r>
        <w:rPr>
          <w:rFonts w:ascii="Times New Roman" w:eastAsia="Times New Roman" w:hAnsi="Times New Roman" w:cs="Times New Roman"/>
          <w:color w:val="000000"/>
          <w:sz w:val="24"/>
          <w:lang w:val="en-US"/>
        </w:rPr>
        <w:t xml:space="preserve">, </w:t>
      </w:r>
      <w:r w:rsidRPr="00A30748">
        <w:rPr>
          <w:rFonts w:ascii="Times New Roman" w:eastAsia="Times New Roman" w:hAnsi="Times New Roman" w:cs="Times New Roman"/>
          <w:color w:val="000000"/>
          <w:sz w:val="24"/>
          <w:lang w:val="en-US"/>
        </w:rPr>
        <w:t>the classification report suggests certain limitations, particularly in predicting less frequent crisis events.</w:t>
      </w:r>
    </w:p>
    <w:p w14:paraId="1CE3431C" w14:textId="77777777" w:rsidR="00807BEF" w:rsidRPr="00315FF9" w:rsidRDefault="00807BEF" w:rsidP="00807BE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effectiveness of Logistic Regression in this context is primarily determined by the feature selection and the inherent characteristics of the dataset, such as imbalance in the representation of different classes.</w:t>
      </w:r>
    </w:p>
    <w:p w14:paraId="55924EC7" w14:textId="77777777" w:rsidR="00807BEF" w:rsidRPr="001A4C0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5.4.1.1.</w:t>
      </w:r>
      <w:r w:rsidRPr="00315FF9">
        <w:rPr>
          <w:rFonts w:ascii="Times New Roman" w:eastAsia="Times New Roman" w:hAnsi="Times New Roman" w:cs="Times New Roman"/>
          <w:b/>
          <w:bCs/>
          <w:color w:val="000000"/>
          <w:sz w:val="24"/>
          <w:lang w:val="en-US"/>
        </w:rPr>
        <w:tab/>
        <w:t>Logistic Regression Model for Banking Crisis</w:t>
      </w:r>
    </w:p>
    <w:p w14:paraId="68E51EAD" w14:textId="77777777" w:rsidR="00807BEF" w:rsidRPr="00AB4B4C"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B4B4C">
        <w:rPr>
          <w:rFonts w:ascii="Times New Roman" w:eastAsia="Times New Roman" w:hAnsi="Times New Roman" w:cs="Times New Roman"/>
          <w:color w:val="000000"/>
          <w:sz w:val="24"/>
          <w:lang w:val="en-US"/>
        </w:rPr>
        <w:t>Banking Crisis Model: Exhibits high overall accuracy at 94.78%. It's highly precise (0.95) in predicting the absence of a crisis and always correct in these predictions (recall 1.00). However, it completely misses the actual crisis predictions, with zero precision and recall for class 1, indicating a model that predicts 'no crisis' too frequently.</w:t>
      </w:r>
    </w:p>
    <w:p w14:paraId="38D6D2C0" w14:textId="77777777" w:rsidR="00807BEF" w:rsidRPr="001A4C0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lastRenderedPageBreak/>
        <w:t>5.4.1.</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t xml:space="preserve">Logistic Regression Model for </w:t>
      </w:r>
      <w:r>
        <w:rPr>
          <w:rFonts w:ascii="Times New Roman" w:eastAsia="Times New Roman" w:hAnsi="Times New Roman" w:cs="Times New Roman"/>
          <w:b/>
          <w:bCs/>
          <w:color w:val="000000"/>
          <w:sz w:val="24"/>
          <w:lang w:val="en-US"/>
        </w:rPr>
        <w:t>Systemic</w:t>
      </w:r>
      <w:r w:rsidRPr="00315FF9">
        <w:rPr>
          <w:rFonts w:ascii="Times New Roman" w:eastAsia="Times New Roman" w:hAnsi="Times New Roman" w:cs="Times New Roman"/>
          <w:b/>
          <w:bCs/>
          <w:color w:val="000000"/>
          <w:sz w:val="24"/>
          <w:lang w:val="en-US"/>
        </w:rPr>
        <w:t xml:space="preserve"> Crisis</w:t>
      </w:r>
    </w:p>
    <w:p w14:paraId="245FEBEA" w14:textId="77777777" w:rsidR="00807BEF" w:rsidRPr="00AB4B4C"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B4B4C">
        <w:rPr>
          <w:rFonts w:ascii="Times New Roman" w:eastAsia="Times New Roman" w:hAnsi="Times New Roman" w:cs="Times New Roman"/>
          <w:color w:val="000000"/>
          <w:sz w:val="24"/>
          <w:lang w:val="en-US"/>
        </w:rPr>
        <w:t>Systemic Crisis Model: This model is very accurate at 97.81%, with outstanding precision (0.99) and recall (0.99) for predicting non-crisis situations. It also performs reasonably well in identifying crises with decent precision (0.69) and good recall (0.80), indicating a better balance in predicting both classes compared to the Banking Crisis Model.</w:t>
      </w:r>
    </w:p>
    <w:p w14:paraId="0EEA3386" w14:textId="77777777" w:rsidR="00807BEF" w:rsidRPr="001A4C0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5.4.1.</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t xml:space="preserve">Logistic Regression Model for </w:t>
      </w:r>
      <w:r>
        <w:rPr>
          <w:rFonts w:ascii="Times New Roman" w:eastAsia="Times New Roman" w:hAnsi="Times New Roman" w:cs="Times New Roman"/>
          <w:b/>
          <w:bCs/>
          <w:color w:val="000000"/>
          <w:sz w:val="24"/>
          <w:lang w:val="en-US"/>
        </w:rPr>
        <w:t>Currency</w:t>
      </w:r>
      <w:r w:rsidRPr="00315FF9">
        <w:rPr>
          <w:rFonts w:ascii="Times New Roman" w:eastAsia="Times New Roman" w:hAnsi="Times New Roman" w:cs="Times New Roman"/>
          <w:b/>
          <w:bCs/>
          <w:color w:val="000000"/>
          <w:sz w:val="24"/>
          <w:lang w:val="en-US"/>
        </w:rPr>
        <w:t xml:space="preserve"> Crisis</w:t>
      </w:r>
    </w:p>
    <w:p w14:paraId="49C7420B" w14:textId="77777777" w:rsidR="00807BEF" w:rsidRPr="00AB4B4C"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B4B4C">
        <w:rPr>
          <w:rFonts w:ascii="Times New Roman" w:eastAsia="Times New Roman" w:hAnsi="Times New Roman" w:cs="Times New Roman"/>
          <w:color w:val="000000"/>
          <w:sz w:val="24"/>
          <w:lang w:val="en-US"/>
        </w:rPr>
        <w:t>Currency Crisis Model: With an accuracy of 92.16%, this model shows excellent precision (0.92) and recall (1.00) for non-crisis predictions but struggles with crisis detection, showing only moderate precision (0.53) and very poor recall (0.04) for class 1. It fails entirely in predicting the rare class 2 events (precision and recall are 0.00).</w:t>
      </w:r>
    </w:p>
    <w:p w14:paraId="7C3D79D5" w14:textId="77777777" w:rsidR="00807BEF" w:rsidRPr="001A4C0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5.4.1.</w:t>
      </w:r>
      <w:r>
        <w:rPr>
          <w:rFonts w:ascii="Times New Roman" w:eastAsia="Times New Roman" w:hAnsi="Times New Roman" w:cs="Times New Roman"/>
          <w:b/>
          <w:bCs/>
          <w:color w:val="000000"/>
          <w:sz w:val="24"/>
          <w:lang w:val="en-US"/>
        </w:rPr>
        <w:t>4</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t xml:space="preserve">Logistic Regression Model for </w:t>
      </w:r>
      <w:r>
        <w:rPr>
          <w:rFonts w:ascii="Times New Roman" w:eastAsia="Times New Roman" w:hAnsi="Times New Roman" w:cs="Times New Roman"/>
          <w:b/>
          <w:bCs/>
          <w:color w:val="000000"/>
          <w:sz w:val="24"/>
          <w:lang w:val="en-US"/>
        </w:rPr>
        <w:t>Inflation</w:t>
      </w:r>
      <w:r w:rsidRPr="00315FF9">
        <w:rPr>
          <w:rFonts w:ascii="Times New Roman" w:eastAsia="Times New Roman" w:hAnsi="Times New Roman" w:cs="Times New Roman"/>
          <w:b/>
          <w:bCs/>
          <w:color w:val="000000"/>
          <w:sz w:val="24"/>
          <w:lang w:val="en-US"/>
        </w:rPr>
        <w:t xml:space="preserve"> Crisis</w:t>
      </w:r>
    </w:p>
    <w:p w14:paraId="5D77D86A"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B4B4C">
        <w:rPr>
          <w:rFonts w:ascii="Times New Roman" w:eastAsia="Times New Roman" w:hAnsi="Times New Roman" w:cs="Times New Roman"/>
          <w:color w:val="000000"/>
          <w:sz w:val="24"/>
          <w:lang w:val="en-US"/>
        </w:rPr>
        <w:t>Inflation Crisis Model: The most accurate at 99.26%, it almost perfectly identifies non-crisis situations (precision 1.00, recall 1.00) and demonstrates high precision (0.96) and recall (0.94) for crisis events, indicating a highly reliable model for both predicting and excluding inflation crises.</w:t>
      </w:r>
    </w:p>
    <w:p w14:paraId="59B6340C" w14:textId="77777777" w:rsidR="00807BEF" w:rsidRPr="00AB4B4C"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3DF78C86"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Pr>
          <w:rFonts w:ascii="Times New Roman" w:eastAsia="Times New Roman" w:hAnsi="Times New Roman" w:cs="Times New Roman"/>
          <w:b/>
          <w:bCs/>
          <w:color w:val="000000"/>
          <w:sz w:val="24"/>
          <w:lang w:val="en-US"/>
        </w:rPr>
        <w:t>5.4.</w:t>
      </w:r>
      <w:r w:rsidRPr="00A30748">
        <w:rPr>
          <w:rFonts w:ascii="Times New Roman" w:eastAsia="Times New Roman" w:hAnsi="Times New Roman" w:cs="Times New Roman"/>
          <w:b/>
          <w:bCs/>
          <w:color w:val="000000"/>
          <w:sz w:val="24"/>
          <w:lang w:val="en-US"/>
        </w:rPr>
        <w:t>2.</w:t>
      </w:r>
      <w:r>
        <w:rPr>
          <w:rFonts w:ascii="Times New Roman" w:eastAsia="Times New Roman" w:hAnsi="Times New Roman" w:cs="Times New Roman"/>
          <w:b/>
          <w:bCs/>
          <w:color w:val="000000"/>
          <w:sz w:val="24"/>
          <w:lang w:val="en-US"/>
        </w:rPr>
        <w:tab/>
      </w:r>
      <w:r w:rsidRPr="00A30748">
        <w:rPr>
          <w:rFonts w:ascii="Times New Roman" w:eastAsia="Times New Roman" w:hAnsi="Times New Roman" w:cs="Times New Roman"/>
          <w:b/>
          <w:bCs/>
          <w:color w:val="000000"/>
          <w:sz w:val="24"/>
          <w:lang w:val="en-US"/>
        </w:rPr>
        <w:t>ARIMA:</w:t>
      </w:r>
    </w:p>
    <w:p w14:paraId="5CD6B430" w14:textId="77777777" w:rsidR="00807BEF" w:rsidRPr="00A30748" w:rsidRDefault="00807BEF" w:rsidP="00807BEF">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ARIMA (</w:t>
      </w:r>
      <w:proofErr w:type="spellStart"/>
      <w:r w:rsidRPr="00A30748">
        <w:rPr>
          <w:rFonts w:ascii="Times New Roman" w:eastAsia="Times New Roman" w:hAnsi="Times New Roman" w:cs="Times New Roman"/>
          <w:color w:val="000000"/>
          <w:sz w:val="24"/>
          <w:lang w:val="en-US"/>
        </w:rPr>
        <w:t>AutoRegressive</w:t>
      </w:r>
      <w:proofErr w:type="spellEnd"/>
      <w:r w:rsidRPr="00A30748">
        <w:rPr>
          <w:rFonts w:ascii="Times New Roman" w:eastAsia="Times New Roman" w:hAnsi="Times New Roman" w:cs="Times New Roman"/>
          <w:color w:val="000000"/>
          <w:sz w:val="24"/>
          <w:lang w:val="en-US"/>
        </w:rPr>
        <w:t xml:space="preserve"> Integrated Moving Average) model is a popular time-series forecasting tool used to predict future trends based on past data. In the notebook, ARIMA models are likely applied to forecast the likelihood of various crises.</w:t>
      </w:r>
    </w:p>
    <w:p w14:paraId="33CB8887" w14:textId="77777777" w:rsidR="00807BEF" w:rsidRPr="00A30748" w:rsidRDefault="00807BEF" w:rsidP="00807BEF">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ARIMA models are particularly adept at capturing the temporal dynamics in time-series data, making them suitable for predicting events like financial crises, which are often influenced by past trends.</w:t>
      </w:r>
    </w:p>
    <w:p w14:paraId="22417CE2" w14:textId="77777777" w:rsidR="00807BEF" w:rsidRPr="00A30748" w:rsidRDefault="00807BEF" w:rsidP="00807BEF">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specific implementation details, such as the ARIMA model order (p, d, q), and the results of the forecasts (like prediction accuracy or forecast intervals), are crucial for understanding the model's performance. However, these details are not explicitly provided in the extracted information.</w:t>
      </w:r>
    </w:p>
    <w:p w14:paraId="4560BBC6" w14:textId="77777777" w:rsidR="00807BEF" w:rsidRDefault="00807BEF" w:rsidP="00807BEF">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accuracy and reliability of ARIMA predictions heavily depend on the correct specification of the model parameters and the inherent nature of the time-series data.</w:t>
      </w:r>
    </w:p>
    <w:p w14:paraId="2B107452"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.1.</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ARIMA Forecasting</w:t>
      </w:r>
      <w:r w:rsidRPr="00315FF9">
        <w:rPr>
          <w:rFonts w:ascii="Times New Roman" w:eastAsia="Times New Roman" w:hAnsi="Times New Roman" w:cs="Times New Roman"/>
          <w:b/>
          <w:bCs/>
          <w:color w:val="000000"/>
          <w:sz w:val="24"/>
          <w:lang w:val="en-US"/>
        </w:rPr>
        <w:t xml:space="preserve"> for Banking Crisis</w:t>
      </w:r>
    </w:p>
    <w:p w14:paraId="314B3C04"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lastRenderedPageBreak/>
        <w:drawing>
          <wp:inline distT="0" distB="0" distL="0" distR="0" wp14:anchorId="1BEE96C9" wp14:editId="2B1B50B9">
            <wp:extent cx="5579745" cy="1663065"/>
            <wp:effectExtent l="0" t="0" r="1905" b="0"/>
            <wp:docPr id="1546342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1663065"/>
                    </a:xfrm>
                    <a:prstGeom prst="rect">
                      <a:avLst/>
                    </a:prstGeom>
                    <a:noFill/>
                    <a:ln>
                      <a:noFill/>
                    </a:ln>
                  </pic:spPr>
                </pic:pic>
              </a:graphicData>
            </a:graphic>
          </wp:inline>
        </w:drawing>
      </w:r>
      <w:r w:rsidRPr="001A4C0F">
        <w:rPr>
          <w:lang w:val="en-US"/>
        </w:rPr>
        <w:t xml:space="preserve"> </w:t>
      </w:r>
      <w:r>
        <w:rPr>
          <w:lang w:val="en-US"/>
        </w:rPr>
        <w:t>Fig 5.4.2.1 ARIMA Forecasting for Banking Crisis</w:t>
      </w:r>
    </w:p>
    <w:p w14:paraId="2E4A3135" w14:textId="77777777" w:rsidR="00807BEF" w:rsidRPr="00267890"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267890">
        <w:rPr>
          <w:rFonts w:ascii="Times New Roman" w:eastAsia="Times New Roman" w:hAnsi="Times New Roman" w:cs="Times New Roman"/>
          <w:color w:val="000000"/>
          <w:sz w:val="24"/>
          <w:lang w:val="en-US"/>
        </w:rPr>
        <w:t>Banking Crisis Forecast: The model's forecast, showing a downturn, predicts fewer banking crises ahead. The large confidence interval (red shaded area) suggests significant uncertainty in this prediction, indicating potential volatility or lack of data confidence.</w:t>
      </w:r>
    </w:p>
    <w:p w14:paraId="6F4E8A3B"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3319DA51"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ARIMA Forecasting</w:t>
      </w:r>
      <w:r w:rsidRPr="00315FF9">
        <w:rPr>
          <w:rFonts w:ascii="Times New Roman" w:eastAsia="Times New Roman" w:hAnsi="Times New Roman" w:cs="Times New Roman"/>
          <w:b/>
          <w:bCs/>
          <w:color w:val="000000"/>
          <w:sz w:val="24"/>
          <w:lang w:val="en-US"/>
        </w:rPr>
        <w:t xml:space="preserve"> for </w:t>
      </w:r>
      <w:r>
        <w:rPr>
          <w:rFonts w:ascii="Times New Roman" w:eastAsia="Times New Roman" w:hAnsi="Times New Roman" w:cs="Times New Roman"/>
          <w:b/>
          <w:bCs/>
          <w:color w:val="000000"/>
          <w:sz w:val="24"/>
          <w:lang w:val="en-US"/>
        </w:rPr>
        <w:t>Systemic</w:t>
      </w:r>
      <w:r w:rsidRPr="00315FF9">
        <w:rPr>
          <w:rFonts w:ascii="Times New Roman" w:eastAsia="Times New Roman" w:hAnsi="Times New Roman" w:cs="Times New Roman"/>
          <w:b/>
          <w:bCs/>
          <w:color w:val="000000"/>
          <w:sz w:val="24"/>
          <w:lang w:val="en-US"/>
        </w:rPr>
        <w:t xml:space="preserve"> Crisis</w:t>
      </w:r>
    </w:p>
    <w:p w14:paraId="01D92A06"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51F4896B" wp14:editId="2D48C143">
            <wp:extent cx="5579745" cy="1678305"/>
            <wp:effectExtent l="0" t="0" r="1905" b="0"/>
            <wp:docPr id="1885473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1678305"/>
                    </a:xfrm>
                    <a:prstGeom prst="rect">
                      <a:avLst/>
                    </a:prstGeom>
                    <a:noFill/>
                    <a:ln>
                      <a:noFill/>
                    </a:ln>
                  </pic:spPr>
                </pic:pic>
              </a:graphicData>
            </a:graphic>
          </wp:inline>
        </w:drawing>
      </w:r>
      <w:r w:rsidRPr="00267890">
        <w:rPr>
          <w:rFonts w:ascii="Times New Roman" w:eastAsia="Times New Roman" w:hAnsi="Times New Roman" w:cs="Times New Roman"/>
          <w:color w:val="000000"/>
          <w:sz w:val="24"/>
          <w:lang w:val="en-US"/>
        </w:rPr>
        <w:t xml:space="preserve"> </w:t>
      </w:r>
      <w:r>
        <w:rPr>
          <w:lang w:val="en-US"/>
        </w:rPr>
        <w:t>Fig 5.4.2.2 ARIMA Forecasting for Systemic Crisis</w:t>
      </w:r>
    </w:p>
    <w:p w14:paraId="032DDE6F" w14:textId="77777777" w:rsidR="00807BEF" w:rsidRPr="00267890"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267890">
        <w:rPr>
          <w:rFonts w:ascii="Times New Roman" w:eastAsia="Times New Roman" w:hAnsi="Times New Roman" w:cs="Times New Roman"/>
          <w:color w:val="000000"/>
          <w:sz w:val="24"/>
          <w:lang w:val="en-US"/>
        </w:rPr>
        <w:t>Systemic Crisis Forecast: A minor increase is predicted in the near term for systemic crises, followed by a plateau. The confidence bounds are relatively tight, suggesting the model has a moderate degree of certainty about this forecast.</w:t>
      </w:r>
    </w:p>
    <w:p w14:paraId="11BAE8EC"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p>
    <w:p w14:paraId="4A8670BC"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ARIMA Forecasting</w:t>
      </w:r>
      <w:r w:rsidRPr="00315FF9">
        <w:rPr>
          <w:rFonts w:ascii="Times New Roman" w:eastAsia="Times New Roman" w:hAnsi="Times New Roman" w:cs="Times New Roman"/>
          <w:b/>
          <w:bCs/>
          <w:color w:val="000000"/>
          <w:sz w:val="24"/>
          <w:lang w:val="en-US"/>
        </w:rPr>
        <w:t xml:space="preserve"> for </w:t>
      </w:r>
      <w:r>
        <w:rPr>
          <w:rFonts w:ascii="Times New Roman" w:eastAsia="Times New Roman" w:hAnsi="Times New Roman" w:cs="Times New Roman"/>
          <w:b/>
          <w:bCs/>
          <w:color w:val="000000"/>
          <w:sz w:val="24"/>
          <w:lang w:val="en-US"/>
        </w:rPr>
        <w:t>Currency</w:t>
      </w:r>
      <w:r w:rsidRPr="00315FF9">
        <w:rPr>
          <w:rFonts w:ascii="Times New Roman" w:eastAsia="Times New Roman" w:hAnsi="Times New Roman" w:cs="Times New Roman"/>
          <w:b/>
          <w:bCs/>
          <w:color w:val="000000"/>
          <w:sz w:val="24"/>
          <w:lang w:val="en-US"/>
        </w:rPr>
        <w:t xml:space="preserve"> Crisis</w:t>
      </w:r>
    </w:p>
    <w:p w14:paraId="229FA7B2"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5B2AF6B0" wp14:editId="1A46A57E">
            <wp:extent cx="5579745" cy="1663065"/>
            <wp:effectExtent l="0" t="0" r="1905" b="0"/>
            <wp:docPr id="1232505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1663065"/>
                    </a:xfrm>
                    <a:prstGeom prst="rect">
                      <a:avLst/>
                    </a:prstGeom>
                    <a:noFill/>
                    <a:ln>
                      <a:noFill/>
                    </a:ln>
                  </pic:spPr>
                </pic:pic>
              </a:graphicData>
            </a:graphic>
          </wp:inline>
        </w:drawing>
      </w:r>
      <w:r w:rsidRPr="00267890">
        <w:rPr>
          <w:rFonts w:ascii="Times New Roman" w:eastAsia="Times New Roman" w:hAnsi="Times New Roman" w:cs="Times New Roman"/>
          <w:color w:val="000000"/>
          <w:sz w:val="24"/>
          <w:lang w:val="en-US"/>
        </w:rPr>
        <w:t xml:space="preserve"> </w:t>
      </w:r>
      <w:r>
        <w:rPr>
          <w:lang w:val="en-US"/>
        </w:rPr>
        <w:t>Fig 5.4.2.3 ARIMA Forecasting for Currency Crisis</w:t>
      </w:r>
    </w:p>
    <w:p w14:paraId="61F11F4B"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267890">
        <w:rPr>
          <w:rFonts w:ascii="Times New Roman" w:eastAsia="Times New Roman" w:hAnsi="Times New Roman" w:cs="Times New Roman"/>
          <w:color w:val="000000"/>
          <w:sz w:val="24"/>
          <w:lang w:val="en-US"/>
        </w:rPr>
        <w:lastRenderedPageBreak/>
        <w:t>Currency Crisis Forecast: The model anticipates a sharp decline in currency crises, with the forecast returning to a lower frequency similar to pre-1900 levels. The confidence interval is broad, denoting less certainty in the longer-term outlook.</w:t>
      </w:r>
    </w:p>
    <w:p w14:paraId="7A4A72F5" w14:textId="77777777" w:rsidR="00807BEF" w:rsidRPr="00267890"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152924BB"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w:t>
      </w:r>
      <w:r>
        <w:rPr>
          <w:rFonts w:ascii="Times New Roman" w:eastAsia="Times New Roman" w:hAnsi="Times New Roman" w:cs="Times New Roman"/>
          <w:b/>
          <w:bCs/>
          <w:color w:val="000000"/>
          <w:sz w:val="24"/>
          <w:lang w:val="en-US"/>
        </w:rPr>
        <w:t>4</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ARIMA Forecasting</w:t>
      </w:r>
      <w:r w:rsidRPr="00315FF9">
        <w:rPr>
          <w:rFonts w:ascii="Times New Roman" w:eastAsia="Times New Roman" w:hAnsi="Times New Roman" w:cs="Times New Roman"/>
          <w:b/>
          <w:bCs/>
          <w:color w:val="000000"/>
          <w:sz w:val="24"/>
          <w:lang w:val="en-US"/>
        </w:rPr>
        <w:t xml:space="preserve"> for </w:t>
      </w:r>
      <w:r>
        <w:rPr>
          <w:rFonts w:ascii="Times New Roman" w:eastAsia="Times New Roman" w:hAnsi="Times New Roman" w:cs="Times New Roman"/>
          <w:b/>
          <w:bCs/>
          <w:color w:val="000000"/>
          <w:sz w:val="24"/>
          <w:lang w:val="en-US"/>
        </w:rPr>
        <w:t>Inflation</w:t>
      </w:r>
      <w:r w:rsidRPr="00315FF9">
        <w:rPr>
          <w:rFonts w:ascii="Times New Roman" w:eastAsia="Times New Roman" w:hAnsi="Times New Roman" w:cs="Times New Roman"/>
          <w:b/>
          <w:bCs/>
          <w:color w:val="000000"/>
          <w:sz w:val="24"/>
          <w:lang w:val="en-US"/>
        </w:rPr>
        <w:t xml:space="preserve"> Crisis</w:t>
      </w:r>
    </w:p>
    <w:p w14:paraId="6672D9FF"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2347874D" wp14:editId="0A1E551D">
            <wp:extent cx="5579745" cy="1663065"/>
            <wp:effectExtent l="0" t="0" r="1905" b="0"/>
            <wp:docPr id="661676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1663065"/>
                    </a:xfrm>
                    <a:prstGeom prst="rect">
                      <a:avLst/>
                    </a:prstGeom>
                    <a:noFill/>
                    <a:ln>
                      <a:noFill/>
                    </a:ln>
                  </pic:spPr>
                </pic:pic>
              </a:graphicData>
            </a:graphic>
          </wp:inline>
        </w:drawing>
      </w:r>
      <w:r w:rsidRPr="00267890">
        <w:rPr>
          <w:rFonts w:ascii="Times New Roman" w:eastAsia="Times New Roman" w:hAnsi="Times New Roman" w:cs="Times New Roman"/>
          <w:color w:val="000000"/>
          <w:sz w:val="24"/>
          <w:lang w:val="en-US"/>
        </w:rPr>
        <w:t xml:space="preserve"> </w:t>
      </w:r>
      <w:r>
        <w:rPr>
          <w:lang w:val="en-US"/>
        </w:rPr>
        <w:t>Fig 5.4.2.4 ARIMA Forecasting for Inflation Crisis</w:t>
      </w:r>
    </w:p>
    <w:p w14:paraId="5F21F117" w14:textId="77777777" w:rsidR="00807BEF" w:rsidRPr="00267890"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267890">
        <w:rPr>
          <w:rFonts w:ascii="Times New Roman" w:eastAsia="Times New Roman" w:hAnsi="Times New Roman" w:cs="Times New Roman"/>
          <w:color w:val="000000"/>
          <w:sz w:val="24"/>
          <w:lang w:val="en-US"/>
        </w:rPr>
        <w:t>Inflation Crisis Forecast: A downward trend in inflation crises is projected, suggesting an expectation of economic stabilization in this area. The confidence interval is narrower, indicating more confidence in this forecast compared to currency crises, but still acknowledging some level of uncertainty.</w:t>
      </w:r>
    </w:p>
    <w:p w14:paraId="342AD6F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267890">
        <w:rPr>
          <w:rFonts w:ascii="Times New Roman" w:eastAsia="Times New Roman" w:hAnsi="Times New Roman" w:cs="Times New Roman"/>
          <w:color w:val="000000"/>
          <w:sz w:val="24"/>
          <w:lang w:val="en-US"/>
        </w:rPr>
        <w:t>Each forecast is based on historical data trends and ARIMA model calculations, considering past crisis occurrences to estimate future events within a statistical confidence range.</w:t>
      </w:r>
    </w:p>
    <w:bookmarkEnd w:id="9"/>
    <w:p w14:paraId="6A84E8B7"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07E0966A"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bookmarkStart w:id="11" w:name="_Hlk153238002"/>
      <w:r>
        <w:rPr>
          <w:rFonts w:ascii="Times New Roman" w:eastAsia="Times New Roman" w:hAnsi="Times New Roman" w:cs="Times New Roman"/>
          <w:b/>
          <w:bCs/>
          <w:color w:val="000000"/>
          <w:sz w:val="24"/>
          <w:lang w:val="en-US"/>
        </w:rPr>
        <w:t>5.4.</w:t>
      </w:r>
      <w:r w:rsidRPr="00A30748">
        <w:rPr>
          <w:rFonts w:ascii="Times New Roman" w:eastAsia="Times New Roman" w:hAnsi="Times New Roman" w:cs="Times New Roman"/>
          <w:b/>
          <w:bCs/>
          <w:color w:val="000000"/>
          <w:sz w:val="24"/>
          <w:lang w:val="en-US"/>
        </w:rPr>
        <w:t>3.</w:t>
      </w:r>
      <w:r>
        <w:rPr>
          <w:rFonts w:ascii="Times New Roman" w:eastAsia="Times New Roman" w:hAnsi="Times New Roman" w:cs="Times New Roman"/>
          <w:b/>
          <w:bCs/>
          <w:color w:val="000000"/>
          <w:sz w:val="24"/>
          <w:lang w:val="en-US"/>
        </w:rPr>
        <w:tab/>
      </w:r>
      <w:r w:rsidRPr="00A30748">
        <w:rPr>
          <w:rFonts w:ascii="Times New Roman" w:eastAsia="Times New Roman" w:hAnsi="Times New Roman" w:cs="Times New Roman"/>
          <w:b/>
          <w:bCs/>
          <w:color w:val="000000"/>
          <w:sz w:val="24"/>
          <w:lang w:val="en-US"/>
        </w:rPr>
        <w:t>SARIMAX:</w:t>
      </w:r>
    </w:p>
    <w:p w14:paraId="4DF7237E" w14:textId="77777777" w:rsidR="00807BEF" w:rsidRPr="00A30748" w:rsidRDefault="00807BEF" w:rsidP="00807BEF">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 xml:space="preserve">SARIMAX (Seasonal </w:t>
      </w:r>
      <w:proofErr w:type="spellStart"/>
      <w:r w:rsidRPr="00A30748">
        <w:rPr>
          <w:rFonts w:ascii="Times New Roman" w:eastAsia="Times New Roman" w:hAnsi="Times New Roman" w:cs="Times New Roman"/>
          <w:color w:val="000000"/>
          <w:sz w:val="24"/>
          <w:lang w:val="en-US"/>
        </w:rPr>
        <w:t>AutoRegressive</w:t>
      </w:r>
      <w:proofErr w:type="spellEnd"/>
      <w:r w:rsidRPr="00A30748">
        <w:rPr>
          <w:rFonts w:ascii="Times New Roman" w:eastAsia="Times New Roman" w:hAnsi="Times New Roman" w:cs="Times New Roman"/>
          <w:color w:val="000000"/>
          <w:sz w:val="24"/>
          <w:lang w:val="en-US"/>
        </w:rPr>
        <w:t xml:space="preserve"> Integrated Moving-Average with </w:t>
      </w:r>
      <w:proofErr w:type="spellStart"/>
      <w:r w:rsidRPr="00A30748">
        <w:rPr>
          <w:rFonts w:ascii="Times New Roman" w:eastAsia="Times New Roman" w:hAnsi="Times New Roman" w:cs="Times New Roman"/>
          <w:color w:val="000000"/>
          <w:sz w:val="24"/>
          <w:lang w:val="en-US"/>
        </w:rPr>
        <w:t>eXogenous</w:t>
      </w:r>
      <w:proofErr w:type="spellEnd"/>
      <w:r w:rsidRPr="00A30748">
        <w:rPr>
          <w:rFonts w:ascii="Times New Roman" w:eastAsia="Times New Roman" w:hAnsi="Times New Roman" w:cs="Times New Roman"/>
          <w:color w:val="000000"/>
          <w:sz w:val="24"/>
          <w:lang w:val="en-US"/>
        </w:rPr>
        <w:t xml:space="preserve"> factors) extends the ARIMA model by incorporating seasonality and external factors. This makes SARIMAX particularly powerful for datasets where seasonal patterns and external influences play a significant role.</w:t>
      </w:r>
    </w:p>
    <w:p w14:paraId="1D198173" w14:textId="77777777" w:rsidR="00807BEF" w:rsidRPr="00A30748" w:rsidRDefault="00807BEF" w:rsidP="00807BEF">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In the context of predicting financial crises, SARIMAX can leverage additional variables that might influence the likelihood of a crisis, such as global economic indicators or geopolitical events.</w:t>
      </w:r>
    </w:p>
    <w:p w14:paraId="7687E919" w14:textId="77777777" w:rsidR="00807BEF" w:rsidRPr="00A30748" w:rsidRDefault="00807BEF" w:rsidP="00807BEF">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implementation details, like the choice of exogenous variables and the seasonal components of the model, are key to its effectiveness. The results section would typically include predictions and possibly an assessment of the model's forecasting accuracy, but these specifics are not provided in the extracted data.</w:t>
      </w:r>
    </w:p>
    <w:p w14:paraId="5706597E" w14:textId="77777777" w:rsidR="00807BEF" w:rsidRDefault="00807BEF" w:rsidP="00807BEF">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SARIMAX's effectiveness in forecasting crisis events would largely hinge on the accurate modeling of seasonality and the appropriate inclusion of relevant external variables.</w:t>
      </w:r>
    </w:p>
    <w:p w14:paraId="29A428E4"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.1.</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S</w:t>
      </w:r>
      <w:r w:rsidRPr="00315FF9">
        <w:rPr>
          <w:rFonts w:ascii="Times New Roman" w:eastAsia="Times New Roman" w:hAnsi="Times New Roman" w:cs="Times New Roman"/>
          <w:b/>
          <w:bCs/>
          <w:color w:val="000000"/>
          <w:sz w:val="24"/>
          <w:lang w:val="en-US"/>
        </w:rPr>
        <w:t>ARIMA</w:t>
      </w:r>
      <w:r>
        <w:rPr>
          <w:rFonts w:ascii="Times New Roman" w:eastAsia="Times New Roman" w:hAnsi="Times New Roman" w:cs="Times New Roman"/>
          <w:b/>
          <w:bCs/>
          <w:color w:val="000000"/>
          <w:sz w:val="24"/>
          <w:lang w:val="en-US"/>
        </w:rPr>
        <w:t>X</w:t>
      </w:r>
      <w:r w:rsidRPr="00315FF9">
        <w:rPr>
          <w:rFonts w:ascii="Times New Roman" w:eastAsia="Times New Roman" w:hAnsi="Times New Roman" w:cs="Times New Roman"/>
          <w:b/>
          <w:bCs/>
          <w:color w:val="000000"/>
          <w:sz w:val="24"/>
          <w:lang w:val="en-US"/>
        </w:rPr>
        <w:t xml:space="preserve"> </w:t>
      </w:r>
      <w:r>
        <w:rPr>
          <w:rFonts w:ascii="Times New Roman" w:eastAsia="Times New Roman" w:hAnsi="Times New Roman" w:cs="Times New Roman"/>
          <w:b/>
          <w:bCs/>
          <w:color w:val="000000"/>
          <w:sz w:val="24"/>
          <w:lang w:val="en-US"/>
        </w:rPr>
        <w:t>Forecasting</w:t>
      </w:r>
      <w:r w:rsidRPr="00315FF9">
        <w:rPr>
          <w:rFonts w:ascii="Times New Roman" w:eastAsia="Times New Roman" w:hAnsi="Times New Roman" w:cs="Times New Roman"/>
          <w:b/>
          <w:bCs/>
          <w:color w:val="000000"/>
          <w:sz w:val="24"/>
          <w:lang w:val="en-US"/>
        </w:rPr>
        <w:t xml:space="preserve"> for Banking Crisis</w:t>
      </w:r>
    </w:p>
    <w:p w14:paraId="19C17ECF"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sidRPr="00F8329E">
        <w:rPr>
          <w:rFonts w:ascii="Times New Roman" w:eastAsia="Times New Roman" w:hAnsi="Times New Roman" w:cs="Times New Roman"/>
          <w:noProof/>
          <w:color w:val="000000"/>
          <w:sz w:val="24"/>
        </w:rPr>
        <w:lastRenderedPageBreak/>
        <w:drawing>
          <wp:inline distT="0" distB="0" distL="0" distR="0" wp14:anchorId="48B3FF98" wp14:editId="3C613DB0">
            <wp:extent cx="5579745" cy="1132205"/>
            <wp:effectExtent l="0" t="0" r="1905" b="0"/>
            <wp:docPr id="13" name="Picture 12">
              <a:extLst xmlns:a="http://schemas.openxmlformats.org/drawingml/2006/main">
                <a:ext uri="{FF2B5EF4-FFF2-40B4-BE49-F238E27FC236}">
                  <a16:creationId xmlns:a16="http://schemas.microsoft.com/office/drawing/2014/main" id="{D5953014-8D5A-3D41-A7F2-1DBFDAFBC6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5953014-8D5A-3D41-A7F2-1DBFDAFBC601}"/>
                        </a:ext>
                      </a:extLst>
                    </pic:cNvPr>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1132205"/>
                    </a:xfrm>
                    <a:prstGeom prst="rect">
                      <a:avLst/>
                    </a:prstGeom>
                    <a:noFill/>
                    <a:ln>
                      <a:noFill/>
                    </a:ln>
                  </pic:spPr>
                </pic:pic>
              </a:graphicData>
            </a:graphic>
          </wp:inline>
        </w:drawing>
      </w:r>
      <w:r w:rsidRPr="00E60A38">
        <w:rPr>
          <w:lang w:val="en-US"/>
        </w:rPr>
        <w:t xml:space="preserve"> </w:t>
      </w:r>
      <w:r>
        <w:rPr>
          <w:lang w:val="en-US"/>
        </w:rPr>
        <w:t>Fig 5.4.3.1.1 SARIMAX Forecasting for Banking Crisis</w:t>
      </w:r>
    </w:p>
    <w:p w14:paraId="2F2A85B8"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0D58B85E"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r w:rsidRPr="00F8329E">
        <w:rPr>
          <w:rFonts w:ascii="Times New Roman" w:eastAsia="Times New Roman" w:hAnsi="Times New Roman" w:cs="Times New Roman"/>
          <w:noProof/>
          <w:color w:val="000000"/>
          <w:sz w:val="24"/>
        </w:rPr>
        <w:drawing>
          <wp:inline distT="0" distB="0" distL="0" distR="0" wp14:anchorId="7988701C" wp14:editId="0241E6F3">
            <wp:extent cx="2971165" cy="3010779"/>
            <wp:effectExtent l="19050" t="19050" r="19685" b="18415"/>
            <wp:docPr id="14" name="Picture 13">
              <a:extLst xmlns:a="http://schemas.openxmlformats.org/drawingml/2006/main">
                <a:ext uri="{FF2B5EF4-FFF2-40B4-BE49-F238E27FC236}">
                  <a16:creationId xmlns:a16="http://schemas.microsoft.com/office/drawing/2014/main" id="{FB29DFD3-A41F-3AD5-3148-85E856BF0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B29DFD3-A41F-3AD5-3148-85E856BF005E}"/>
                        </a:ext>
                      </a:extLst>
                    </pic:cNvPr>
                    <pic:cNvPicPr>
                      <a:picLocks noChangeAspect="1"/>
                    </pic:cNvPicPr>
                  </pic:nvPicPr>
                  <pic:blipFill rotWithShape="1">
                    <a:blip r:embed="rId26"/>
                    <a:srcRect r="75072" b="47356"/>
                    <a:stretch/>
                  </pic:blipFill>
                  <pic:spPr bwMode="auto">
                    <a:xfrm>
                      <a:off x="0" y="0"/>
                      <a:ext cx="3004325" cy="304438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FA59D6E" w14:textId="77777777" w:rsidR="00807BEF" w:rsidRPr="00E60A38"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lang w:val="en-US"/>
        </w:rPr>
        <w:t>Table 5.4.3.1.2 SARIMAX Forecasting for Banking Crisis (2017 to 2028)</w:t>
      </w:r>
    </w:p>
    <w:p w14:paraId="2F95500A"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267890">
        <w:rPr>
          <w:rFonts w:ascii="Times New Roman" w:eastAsia="Times New Roman" w:hAnsi="Times New Roman" w:cs="Times New Roman"/>
          <w:color w:val="000000"/>
          <w:sz w:val="24"/>
          <w:lang w:val="en-US"/>
        </w:rPr>
        <w:t>The SARIMAX model output indicates variations in the forecast of banking crises from 2017 to 2028. Initially, there's a moderate prediction of crises peaking in 2019. A slight decrease is expected in 2020, followed by a mild increase in 2021. The model then forecasts a sharp decline in 2024, suggesting fewer crises. This trend reverses with a gradual increase towards 2028. The red line on the graph represents these forecasts, and the pink shaded area indicates the model's confidence intervals, reflecting uncertainty in the predictions.</w:t>
      </w:r>
    </w:p>
    <w:p w14:paraId="0E2C69A0"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w:t>
      </w:r>
      <w:r>
        <w:rPr>
          <w:rFonts w:ascii="Times New Roman" w:eastAsia="Times New Roman" w:hAnsi="Times New Roman" w:cs="Times New Roman"/>
          <w:b/>
          <w:bCs/>
          <w:color w:val="000000"/>
          <w:sz w:val="24"/>
          <w:lang w:val="en-US"/>
        </w:rPr>
        <w:t>2</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S</w:t>
      </w:r>
      <w:r w:rsidRPr="00315FF9">
        <w:rPr>
          <w:rFonts w:ascii="Times New Roman" w:eastAsia="Times New Roman" w:hAnsi="Times New Roman" w:cs="Times New Roman"/>
          <w:b/>
          <w:bCs/>
          <w:color w:val="000000"/>
          <w:sz w:val="24"/>
          <w:lang w:val="en-US"/>
        </w:rPr>
        <w:t>ARIMA</w:t>
      </w:r>
      <w:r>
        <w:rPr>
          <w:rFonts w:ascii="Times New Roman" w:eastAsia="Times New Roman" w:hAnsi="Times New Roman" w:cs="Times New Roman"/>
          <w:b/>
          <w:bCs/>
          <w:color w:val="000000"/>
          <w:sz w:val="24"/>
          <w:lang w:val="en-US"/>
        </w:rPr>
        <w:t>X</w:t>
      </w:r>
      <w:r w:rsidRPr="00315FF9">
        <w:rPr>
          <w:rFonts w:ascii="Times New Roman" w:eastAsia="Times New Roman" w:hAnsi="Times New Roman" w:cs="Times New Roman"/>
          <w:b/>
          <w:bCs/>
          <w:color w:val="000000"/>
          <w:sz w:val="24"/>
          <w:lang w:val="en-US"/>
        </w:rPr>
        <w:t xml:space="preserve"> </w:t>
      </w:r>
      <w:r>
        <w:rPr>
          <w:rFonts w:ascii="Times New Roman" w:eastAsia="Times New Roman" w:hAnsi="Times New Roman" w:cs="Times New Roman"/>
          <w:b/>
          <w:bCs/>
          <w:color w:val="000000"/>
          <w:sz w:val="24"/>
          <w:lang w:val="en-US"/>
        </w:rPr>
        <w:t>Forecasting</w:t>
      </w:r>
      <w:r w:rsidRPr="00315FF9">
        <w:rPr>
          <w:rFonts w:ascii="Times New Roman" w:eastAsia="Times New Roman" w:hAnsi="Times New Roman" w:cs="Times New Roman"/>
          <w:b/>
          <w:bCs/>
          <w:color w:val="000000"/>
          <w:sz w:val="24"/>
          <w:lang w:val="en-US"/>
        </w:rPr>
        <w:t xml:space="preserve"> for </w:t>
      </w:r>
      <w:r>
        <w:rPr>
          <w:rFonts w:ascii="Times New Roman" w:eastAsia="Times New Roman" w:hAnsi="Times New Roman" w:cs="Times New Roman"/>
          <w:b/>
          <w:bCs/>
          <w:color w:val="000000"/>
          <w:sz w:val="24"/>
          <w:lang w:val="en-US"/>
        </w:rPr>
        <w:t>Systemic</w:t>
      </w:r>
      <w:r w:rsidRPr="00315FF9">
        <w:rPr>
          <w:rFonts w:ascii="Times New Roman" w:eastAsia="Times New Roman" w:hAnsi="Times New Roman" w:cs="Times New Roman"/>
          <w:b/>
          <w:bCs/>
          <w:color w:val="000000"/>
          <w:sz w:val="24"/>
          <w:lang w:val="en-US"/>
        </w:rPr>
        <w:t xml:space="preserve"> Crisis</w:t>
      </w:r>
    </w:p>
    <w:p w14:paraId="58DCD85E"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sidRPr="00F8329E">
        <w:rPr>
          <w:rFonts w:ascii="Times New Roman" w:eastAsia="Times New Roman" w:hAnsi="Times New Roman" w:cs="Times New Roman"/>
          <w:noProof/>
          <w:color w:val="000000"/>
          <w:sz w:val="24"/>
        </w:rPr>
        <w:drawing>
          <wp:inline distT="0" distB="0" distL="0" distR="0" wp14:anchorId="3545A6A9" wp14:editId="4C176595">
            <wp:extent cx="5579745" cy="1139190"/>
            <wp:effectExtent l="0" t="0" r="1905" b="3810"/>
            <wp:docPr id="7" name="Picture 6">
              <a:extLst xmlns:a="http://schemas.openxmlformats.org/drawingml/2006/main">
                <a:ext uri="{FF2B5EF4-FFF2-40B4-BE49-F238E27FC236}">
                  <a16:creationId xmlns:a16="http://schemas.microsoft.com/office/drawing/2014/main" id="{815FF813-189B-416C-8C8A-FCF3D1667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15FF813-189B-416C-8C8A-FCF3D1667E37}"/>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9745" cy="1139190"/>
                    </a:xfrm>
                    <a:prstGeom prst="rect">
                      <a:avLst/>
                    </a:prstGeom>
                    <a:noFill/>
                    <a:ln>
                      <a:noFill/>
                    </a:ln>
                  </pic:spPr>
                </pic:pic>
              </a:graphicData>
            </a:graphic>
          </wp:inline>
        </w:drawing>
      </w:r>
      <w:r w:rsidRPr="00E60A38">
        <w:rPr>
          <w:lang w:val="en-US"/>
        </w:rPr>
        <w:t xml:space="preserve"> </w:t>
      </w:r>
      <w:r>
        <w:rPr>
          <w:lang w:val="en-US"/>
        </w:rPr>
        <w:t>Fig 5.4.3.2.1 SARIMAX Forecasting for Systemic Crisis</w:t>
      </w:r>
    </w:p>
    <w:p w14:paraId="2B6585A9" w14:textId="77777777" w:rsidR="00807BEF" w:rsidRPr="00E60A38"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p>
    <w:p w14:paraId="70C5735E"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r w:rsidRPr="00F8329E">
        <w:rPr>
          <w:rFonts w:ascii="Times New Roman" w:eastAsia="Times New Roman" w:hAnsi="Times New Roman" w:cs="Times New Roman"/>
          <w:noProof/>
          <w:color w:val="000000"/>
          <w:sz w:val="24"/>
        </w:rPr>
        <w:lastRenderedPageBreak/>
        <w:drawing>
          <wp:inline distT="0" distB="0" distL="0" distR="0" wp14:anchorId="38A0DAD9" wp14:editId="0DF888E2">
            <wp:extent cx="2967355" cy="2853714"/>
            <wp:effectExtent l="19050" t="19050" r="23495" b="22860"/>
            <wp:docPr id="1592167532" name="Picture 1592167532">
              <a:extLst xmlns:a="http://schemas.openxmlformats.org/drawingml/2006/main">
                <a:ext uri="{FF2B5EF4-FFF2-40B4-BE49-F238E27FC236}">
                  <a16:creationId xmlns:a16="http://schemas.microsoft.com/office/drawing/2014/main" id="{BE4E61D6-A41C-B13B-7D2B-8014B4132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E4E61D6-A41C-B13B-7D2B-8014B413279F}"/>
                        </a:ext>
                      </a:extLst>
                    </pic:cNvPr>
                    <pic:cNvPicPr>
                      <a:picLocks noChangeAspect="1"/>
                    </pic:cNvPicPr>
                  </pic:nvPicPr>
                  <pic:blipFill rotWithShape="1">
                    <a:blip r:embed="rId28"/>
                    <a:srcRect r="73964" b="47950"/>
                    <a:stretch/>
                  </pic:blipFill>
                  <pic:spPr bwMode="auto">
                    <a:xfrm>
                      <a:off x="0" y="0"/>
                      <a:ext cx="2984108" cy="286982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1E7C838"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lang w:val="en-US"/>
        </w:rPr>
        <w:t>Table 5.4.3.2.2 SARIMAX Forecasting for Systemic Crisis (2017 to 2028)</w:t>
      </w:r>
    </w:p>
    <w:p w14:paraId="13F8FBEA"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p>
    <w:p w14:paraId="51E5053E"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B87B12">
        <w:rPr>
          <w:rFonts w:ascii="Times New Roman" w:eastAsia="Times New Roman" w:hAnsi="Times New Roman" w:cs="Times New Roman"/>
          <w:color w:val="000000"/>
          <w:sz w:val="24"/>
          <w:lang w:val="en-US"/>
        </w:rPr>
        <w:t>The SARIMAX model forecasts a decline in systemic crises from 2017 to 2024, suggesting a period of relative stability in the financial system. The predicted value decreases from around 5.21 crises in 2017 to 2.81 crises in 2024. After 2024, the forecast indicates a slight uptick, with values hovering around 3 to 4 crises, reaching 3.09 by 2028. The confidence interval in the forecast graph widens over time, which implies increasing uncertainty in the model's predictions as it projects further into the future. The observed historical data, represented by the blue line, shows peaks and troughs, while the forecast, shown in red, suggests smoothing of these extremes into a downward trend in systemic crises.</w:t>
      </w:r>
    </w:p>
    <w:p w14:paraId="5A06EF11"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S</w:t>
      </w:r>
      <w:r w:rsidRPr="00315FF9">
        <w:rPr>
          <w:rFonts w:ascii="Times New Roman" w:eastAsia="Times New Roman" w:hAnsi="Times New Roman" w:cs="Times New Roman"/>
          <w:b/>
          <w:bCs/>
          <w:color w:val="000000"/>
          <w:sz w:val="24"/>
          <w:lang w:val="en-US"/>
        </w:rPr>
        <w:t>ARIMA</w:t>
      </w:r>
      <w:r>
        <w:rPr>
          <w:rFonts w:ascii="Times New Roman" w:eastAsia="Times New Roman" w:hAnsi="Times New Roman" w:cs="Times New Roman"/>
          <w:b/>
          <w:bCs/>
          <w:color w:val="000000"/>
          <w:sz w:val="24"/>
          <w:lang w:val="en-US"/>
        </w:rPr>
        <w:t>X</w:t>
      </w:r>
      <w:r w:rsidRPr="00315FF9">
        <w:rPr>
          <w:rFonts w:ascii="Times New Roman" w:eastAsia="Times New Roman" w:hAnsi="Times New Roman" w:cs="Times New Roman"/>
          <w:b/>
          <w:bCs/>
          <w:color w:val="000000"/>
          <w:sz w:val="24"/>
          <w:lang w:val="en-US"/>
        </w:rPr>
        <w:t xml:space="preserve"> </w:t>
      </w:r>
      <w:r>
        <w:rPr>
          <w:rFonts w:ascii="Times New Roman" w:eastAsia="Times New Roman" w:hAnsi="Times New Roman" w:cs="Times New Roman"/>
          <w:b/>
          <w:bCs/>
          <w:color w:val="000000"/>
          <w:sz w:val="24"/>
          <w:lang w:val="en-US"/>
        </w:rPr>
        <w:t>Forecasting</w:t>
      </w:r>
      <w:r w:rsidRPr="00315FF9">
        <w:rPr>
          <w:rFonts w:ascii="Times New Roman" w:eastAsia="Times New Roman" w:hAnsi="Times New Roman" w:cs="Times New Roman"/>
          <w:b/>
          <w:bCs/>
          <w:color w:val="000000"/>
          <w:sz w:val="24"/>
          <w:lang w:val="en-US"/>
        </w:rPr>
        <w:t xml:space="preserve"> for </w:t>
      </w:r>
      <w:r>
        <w:rPr>
          <w:rFonts w:ascii="Times New Roman" w:eastAsia="Times New Roman" w:hAnsi="Times New Roman" w:cs="Times New Roman"/>
          <w:b/>
          <w:bCs/>
          <w:color w:val="000000"/>
          <w:sz w:val="24"/>
          <w:lang w:val="en-US"/>
        </w:rPr>
        <w:t>Currency</w:t>
      </w:r>
      <w:r w:rsidRPr="00315FF9">
        <w:rPr>
          <w:rFonts w:ascii="Times New Roman" w:eastAsia="Times New Roman" w:hAnsi="Times New Roman" w:cs="Times New Roman"/>
          <w:b/>
          <w:bCs/>
          <w:color w:val="000000"/>
          <w:sz w:val="24"/>
          <w:lang w:val="en-US"/>
        </w:rPr>
        <w:t xml:space="preserve"> Crisis</w:t>
      </w:r>
    </w:p>
    <w:p w14:paraId="570E4D52"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sidRPr="00F8329E">
        <w:rPr>
          <w:rFonts w:ascii="Times New Roman" w:eastAsia="Times New Roman" w:hAnsi="Times New Roman" w:cs="Times New Roman"/>
          <w:noProof/>
          <w:color w:val="000000"/>
          <w:sz w:val="24"/>
        </w:rPr>
        <w:drawing>
          <wp:inline distT="0" distB="0" distL="0" distR="0" wp14:anchorId="12A7F59C" wp14:editId="50861B4B">
            <wp:extent cx="5579745" cy="1139190"/>
            <wp:effectExtent l="0" t="0" r="1905" b="3810"/>
            <wp:docPr id="1852086040" name="Picture 1852086040">
              <a:extLst xmlns:a="http://schemas.openxmlformats.org/drawingml/2006/main">
                <a:ext uri="{FF2B5EF4-FFF2-40B4-BE49-F238E27FC236}">
                  <a16:creationId xmlns:a16="http://schemas.microsoft.com/office/drawing/2014/main" id="{38A0D351-268C-BF7E-87FF-BA3243FDE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8A0D351-268C-BF7E-87FF-BA3243FDE079}"/>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1139190"/>
                    </a:xfrm>
                    <a:prstGeom prst="rect">
                      <a:avLst/>
                    </a:prstGeom>
                    <a:noFill/>
                    <a:ln>
                      <a:noFill/>
                    </a:ln>
                  </pic:spPr>
                </pic:pic>
              </a:graphicData>
            </a:graphic>
          </wp:inline>
        </w:drawing>
      </w:r>
      <w:r w:rsidRPr="00E60A38">
        <w:rPr>
          <w:lang w:val="en-US"/>
        </w:rPr>
        <w:t xml:space="preserve"> </w:t>
      </w:r>
      <w:r>
        <w:rPr>
          <w:lang w:val="en-US"/>
        </w:rPr>
        <w:t>Fig 5.4.3.3.1 SARIMAX Forecasting for Currency Crisis</w:t>
      </w:r>
    </w:p>
    <w:p w14:paraId="5AB91D14"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0A9D5D63" w14:textId="77777777" w:rsidR="00807BEF" w:rsidRDefault="00807BEF" w:rsidP="00807BEF">
      <w:pPr>
        <w:pBdr>
          <w:top w:val="nil"/>
          <w:left w:val="nil"/>
          <w:bottom w:val="nil"/>
          <w:right w:val="nil"/>
          <w:between w:val="nil"/>
        </w:pBdr>
        <w:spacing w:line="276" w:lineRule="auto"/>
        <w:jc w:val="center"/>
        <w:rPr>
          <w:lang w:val="en-US"/>
        </w:rPr>
      </w:pPr>
      <w:r w:rsidRPr="00F8329E">
        <w:rPr>
          <w:rFonts w:ascii="Times New Roman" w:eastAsia="Times New Roman" w:hAnsi="Times New Roman" w:cs="Times New Roman"/>
          <w:noProof/>
          <w:color w:val="000000"/>
          <w:sz w:val="24"/>
        </w:rPr>
        <w:lastRenderedPageBreak/>
        <w:drawing>
          <wp:inline distT="0" distB="0" distL="0" distR="0" wp14:anchorId="43D1D9DF" wp14:editId="64A020BE">
            <wp:extent cx="2952516" cy="2876811"/>
            <wp:effectExtent l="19050" t="19050" r="19685" b="19050"/>
            <wp:docPr id="1674436278" name="Picture 1674436278">
              <a:extLst xmlns:a="http://schemas.openxmlformats.org/drawingml/2006/main">
                <a:ext uri="{FF2B5EF4-FFF2-40B4-BE49-F238E27FC236}">
                  <a16:creationId xmlns:a16="http://schemas.microsoft.com/office/drawing/2014/main" id="{45A5E1FF-0025-69C1-F168-E6E73D922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5A5E1FF-0025-69C1-F168-E6E73D92283D}"/>
                        </a:ext>
                      </a:extLst>
                    </pic:cNvPr>
                    <pic:cNvPicPr>
                      <a:picLocks noChangeAspect="1"/>
                    </pic:cNvPicPr>
                  </pic:nvPicPr>
                  <pic:blipFill rotWithShape="1">
                    <a:blip r:embed="rId30"/>
                    <a:srcRect r="74075" b="47910"/>
                    <a:stretch/>
                  </pic:blipFill>
                  <pic:spPr bwMode="auto">
                    <a:xfrm>
                      <a:off x="0" y="0"/>
                      <a:ext cx="2985189" cy="2908647"/>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sidRPr="00E60A38">
        <w:rPr>
          <w:lang w:val="en-US"/>
        </w:rPr>
        <w:t xml:space="preserve"> </w:t>
      </w:r>
    </w:p>
    <w:p w14:paraId="52145FA1"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r>
        <w:rPr>
          <w:lang w:val="en-US"/>
        </w:rPr>
        <w:t>Table 5.4.3.3.2 SARIMAX Forecasting for Currency Crisis (2017 to 2028)</w:t>
      </w:r>
    </w:p>
    <w:p w14:paraId="72A573F5"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B87B12">
        <w:rPr>
          <w:rFonts w:ascii="Times New Roman" w:eastAsia="Times New Roman" w:hAnsi="Times New Roman" w:cs="Times New Roman"/>
          <w:color w:val="000000"/>
          <w:sz w:val="24"/>
          <w:lang w:val="en-US"/>
        </w:rPr>
        <w:t>The SARIMAX model for currency crises shows an initial increase in frequency to a peak around 2020 with approximately 10.49 events forecasted. The model then predicts a decrease, stabilizing to a range of 7 to 9 events per year towards 2028. The forecasted decline to 7.62 by 2028 suggests a reduction in the occurrence of currency crises over the long term. The forecast graph, with the observed data in blue and the forecast in red, displays a high level of fluctuation in historical data, while the forecast suggests a smoother trend with a narrowing confidence interval over time, indicating a relatively more certain outlook towards the end of the forecast period.</w:t>
      </w:r>
    </w:p>
    <w:p w14:paraId="505E815A" w14:textId="77777777" w:rsidR="00807BEF" w:rsidRPr="00315FF9"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sidRPr="00315FF9">
        <w:rPr>
          <w:rFonts w:ascii="Times New Roman" w:eastAsia="Times New Roman" w:hAnsi="Times New Roman" w:cs="Times New Roman"/>
          <w:b/>
          <w:bCs/>
          <w:color w:val="000000"/>
          <w:sz w:val="24"/>
          <w:lang w:val="en-US"/>
        </w:rPr>
        <w:t>5.4.</w:t>
      </w:r>
      <w:r>
        <w:rPr>
          <w:rFonts w:ascii="Times New Roman" w:eastAsia="Times New Roman" w:hAnsi="Times New Roman" w:cs="Times New Roman"/>
          <w:b/>
          <w:bCs/>
          <w:color w:val="000000"/>
          <w:sz w:val="24"/>
          <w:lang w:val="en-US"/>
        </w:rPr>
        <w:t>3</w:t>
      </w:r>
      <w:r w:rsidRPr="00315FF9">
        <w:rPr>
          <w:rFonts w:ascii="Times New Roman" w:eastAsia="Times New Roman" w:hAnsi="Times New Roman" w:cs="Times New Roman"/>
          <w:b/>
          <w:bCs/>
          <w:color w:val="000000"/>
          <w:sz w:val="24"/>
          <w:lang w:val="en-US"/>
        </w:rPr>
        <w:t>.1.</w:t>
      </w:r>
      <w:r w:rsidRPr="00315FF9">
        <w:rPr>
          <w:rFonts w:ascii="Times New Roman" w:eastAsia="Times New Roman" w:hAnsi="Times New Roman" w:cs="Times New Roman"/>
          <w:b/>
          <w:bCs/>
          <w:color w:val="000000"/>
          <w:sz w:val="24"/>
          <w:lang w:val="en-US"/>
        </w:rPr>
        <w:tab/>
      </w:r>
      <w:r>
        <w:rPr>
          <w:rFonts w:ascii="Times New Roman" w:eastAsia="Times New Roman" w:hAnsi="Times New Roman" w:cs="Times New Roman"/>
          <w:b/>
          <w:bCs/>
          <w:color w:val="000000"/>
          <w:sz w:val="24"/>
          <w:lang w:val="en-US"/>
        </w:rPr>
        <w:t>S</w:t>
      </w:r>
      <w:r w:rsidRPr="00315FF9">
        <w:rPr>
          <w:rFonts w:ascii="Times New Roman" w:eastAsia="Times New Roman" w:hAnsi="Times New Roman" w:cs="Times New Roman"/>
          <w:b/>
          <w:bCs/>
          <w:color w:val="000000"/>
          <w:sz w:val="24"/>
          <w:lang w:val="en-US"/>
        </w:rPr>
        <w:t>ARIMA</w:t>
      </w:r>
      <w:r>
        <w:rPr>
          <w:rFonts w:ascii="Times New Roman" w:eastAsia="Times New Roman" w:hAnsi="Times New Roman" w:cs="Times New Roman"/>
          <w:b/>
          <w:bCs/>
          <w:color w:val="000000"/>
          <w:sz w:val="24"/>
          <w:lang w:val="en-US"/>
        </w:rPr>
        <w:t>X</w:t>
      </w:r>
      <w:r w:rsidRPr="00315FF9">
        <w:rPr>
          <w:rFonts w:ascii="Times New Roman" w:eastAsia="Times New Roman" w:hAnsi="Times New Roman" w:cs="Times New Roman"/>
          <w:b/>
          <w:bCs/>
          <w:color w:val="000000"/>
          <w:sz w:val="24"/>
          <w:lang w:val="en-US"/>
        </w:rPr>
        <w:t xml:space="preserve"> </w:t>
      </w:r>
      <w:r>
        <w:rPr>
          <w:rFonts w:ascii="Times New Roman" w:eastAsia="Times New Roman" w:hAnsi="Times New Roman" w:cs="Times New Roman"/>
          <w:b/>
          <w:bCs/>
          <w:color w:val="000000"/>
          <w:sz w:val="24"/>
          <w:lang w:val="en-US"/>
        </w:rPr>
        <w:t>Forecasting</w:t>
      </w:r>
      <w:r w:rsidRPr="00315FF9">
        <w:rPr>
          <w:rFonts w:ascii="Times New Roman" w:eastAsia="Times New Roman" w:hAnsi="Times New Roman" w:cs="Times New Roman"/>
          <w:b/>
          <w:bCs/>
          <w:color w:val="000000"/>
          <w:sz w:val="24"/>
          <w:lang w:val="en-US"/>
        </w:rPr>
        <w:t xml:space="preserve"> for </w:t>
      </w:r>
      <w:r>
        <w:rPr>
          <w:rFonts w:ascii="Times New Roman" w:eastAsia="Times New Roman" w:hAnsi="Times New Roman" w:cs="Times New Roman"/>
          <w:b/>
          <w:bCs/>
          <w:color w:val="000000"/>
          <w:sz w:val="24"/>
          <w:lang w:val="en-US"/>
        </w:rPr>
        <w:t xml:space="preserve">Inflation </w:t>
      </w:r>
      <w:r w:rsidRPr="00315FF9">
        <w:rPr>
          <w:rFonts w:ascii="Times New Roman" w:eastAsia="Times New Roman" w:hAnsi="Times New Roman" w:cs="Times New Roman"/>
          <w:b/>
          <w:bCs/>
          <w:color w:val="000000"/>
          <w:sz w:val="24"/>
          <w:lang w:val="en-US"/>
        </w:rPr>
        <w:t>Crisis</w:t>
      </w:r>
    </w:p>
    <w:p w14:paraId="54954391" w14:textId="77777777" w:rsidR="00807BEF" w:rsidRPr="001A4C0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sidRPr="00F8329E">
        <w:rPr>
          <w:rFonts w:ascii="Times New Roman" w:eastAsia="Times New Roman" w:hAnsi="Times New Roman" w:cs="Times New Roman"/>
          <w:noProof/>
          <w:color w:val="000000"/>
          <w:sz w:val="24"/>
        </w:rPr>
        <w:drawing>
          <wp:inline distT="0" distB="0" distL="0" distR="0" wp14:anchorId="6E1505F7" wp14:editId="3792D8FB">
            <wp:extent cx="5579745" cy="1139190"/>
            <wp:effectExtent l="0" t="0" r="1905" b="3810"/>
            <wp:docPr id="344694713" name="Picture 344694713">
              <a:extLst xmlns:a="http://schemas.openxmlformats.org/drawingml/2006/main">
                <a:ext uri="{FF2B5EF4-FFF2-40B4-BE49-F238E27FC236}">
                  <a16:creationId xmlns:a16="http://schemas.microsoft.com/office/drawing/2014/main" id="{5F02932C-DD25-0C7F-D062-B153EBFFE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F02932C-DD25-0C7F-D062-B153EBFFE525}"/>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1139190"/>
                    </a:xfrm>
                    <a:prstGeom prst="rect">
                      <a:avLst/>
                    </a:prstGeom>
                    <a:noFill/>
                    <a:ln>
                      <a:noFill/>
                    </a:ln>
                  </pic:spPr>
                </pic:pic>
              </a:graphicData>
            </a:graphic>
          </wp:inline>
        </w:drawing>
      </w:r>
      <w:r w:rsidRPr="00E60A38">
        <w:rPr>
          <w:lang w:val="en-US"/>
        </w:rPr>
        <w:t xml:space="preserve"> </w:t>
      </w:r>
      <w:r>
        <w:rPr>
          <w:lang w:val="en-US"/>
        </w:rPr>
        <w:t>Fig 5.4.3.4.1 SARIMAX Forecasting for Inflation Crisis</w:t>
      </w:r>
    </w:p>
    <w:p w14:paraId="7D4E04C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3519AD0B" w14:textId="77777777" w:rsidR="00807BEF" w:rsidRDefault="00807BEF" w:rsidP="00807BEF">
      <w:pPr>
        <w:pBdr>
          <w:top w:val="nil"/>
          <w:left w:val="nil"/>
          <w:bottom w:val="nil"/>
          <w:right w:val="nil"/>
          <w:between w:val="nil"/>
        </w:pBdr>
        <w:spacing w:line="276" w:lineRule="auto"/>
        <w:jc w:val="center"/>
        <w:rPr>
          <w:lang w:val="en-US"/>
        </w:rPr>
      </w:pPr>
      <w:r w:rsidRPr="00DE1801">
        <w:rPr>
          <w:rFonts w:ascii="Times New Roman" w:eastAsia="Times New Roman" w:hAnsi="Times New Roman" w:cs="Times New Roman"/>
          <w:noProof/>
          <w:color w:val="000000"/>
          <w:sz w:val="24"/>
        </w:rPr>
        <w:lastRenderedPageBreak/>
        <w:drawing>
          <wp:inline distT="0" distB="0" distL="0" distR="0" wp14:anchorId="179ADF97" wp14:editId="2B80657F">
            <wp:extent cx="2971800" cy="2870200"/>
            <wp:effectExtent l="19050" t="19050" r="19050" b="25400"/>
            <wp:docPr id="383680500" name="Picture 383680500">
              <a:extLst xmlns:a="http://schemas.openxmlformats.org/drawingml/2006/main">
                <a:ext uri="{FF2B5EF4-FFF2-40B4-BE49-F238E27FC236}">
                  <a16:creationId xmlns:a16="http://schemas.microsoft.com/office/drawing/2014/main" id="{6CA808BF-3665-6213-A9AA-727E79A1F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CA808BF-3665-6213-A9AA-727E79A1F134}"/>
                        </a:ext>
                      </a:extLst>
                    </pic:cNvPr>
                    <pic:cNvPicPr>
                      <a:picLocks noChangeAspect="1"/>
                    </pic:cNvPicPr>
                  </pic:nvPicPr>
                  <pic:blipFill rotWithShape="1">
                    <a:blip r:embed="rId32"/>
                    <a:srcRect r="74075" b="47734"/>
                    <a:stretch/>
                  </pic:blipFill>
                  <pic:spPr bwMode="auto">
                    <a:xfrm>
                      <a:off x="0" y="0"/>
                      <a:ext cx="3033676" cy="292996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sidRPr="00E60A38">
        <w:rPr>
          <w:lang w:val="en-US"/>
        </w:rPr>
        <w:t xml:space="preserve"> </w:t>
      </w:r>
    </w:p>
    <w:p w14:paraId="351050BE" w14:textId="77777777" w:rsidR="00807BEF" w:rsidRPr="00E60A38" w:rsidRDefault="00807BEF" w:rsidP="00807BEF">
      <w:pPr>
        <w:pBdr>
          <w:top w:val="nil"/>
          <w:left w:val="nil"/>
          <w:bottom w:val="nil"/>
          <w:right w:val="nil"/>
          <w:between w:val="nil"/>
        </w:pBdr>
        <w:spacing w:line="276" w:lineRule="auto"/>
        <w:jc w:val="center"/>
      </w:pPr>
      <w:r>
        <w:rPr>
          <w:lang w:val="en-US"/>
        </w:rPr>
        <w:t>Table 5.4.3.4.2 SARIMAX Forecasting for Inflation Crisis (2017 to 2028)</w:t>
      </w:r>
    </w:p>
    <w:p w14:paraId="4DF66961"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B87B12">
        <w:rPr>
          <w:rFonts w:ascii="Times New Roman" w:eastAsia="Times New Roman" w:hAnsi="Times New Roman" w:cs="Times New Roman"/>
          <w:color w:val="000000"/>
          <w:sz w:val="24"/>
          <w:lang w:val="en-US"/>
        </w:rPr>
        <w:t>The SARIMAX forecast for inflation crises indicates an overall increasing trend from 2017 to 2028. The forecast starts at a relatively low point in 2017 with about 1.28 crises and shows a general upward trajectory reaching about 4.45 crises by 2028. The observed historical data presents a volatile pattern with sharp peaks and troughs, while the forecast suggests a gradual increase with less volatility. The confidence interval, depicted by the shaded area, widens over time, implying greater uncertainty as the forecast extends further into the future.</w:t>
      </w:r>
    </w:p>
    <w:p w14:paraId="01359EB6" w14:textId="77777777" w:rsidR="00807BEF" w:rsidRPr="00A30748"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lang w:val="en-US"/>
        </w:rPr>
      </w:pPr>
      <w:r>
        <w:rPr>
          <w:rFonts w:ascii="Times New Roman" w:eastAsia="Times New Roman" w:hAnsi="Times New Roman" w:cs="Times New Roman"/>
          <w:b/>
          <w:bCs/>
          <w:color w:val="000000"/>
          <w:sz w:val="24"/>
          <w:lang w:val="en-US"/>
        </w:rPr>
        <w:t>5.4.</w:t>
      </w:r>
      <w:r w:rsidRPr="00A30748">
        <w:rPr>
          <w:rFonts w:ascii="Times New Roman" w:eastAsia="Times New Roman" w:hAnsi="Times New Roman" w:cs="Times New Roman"/>
          <w:b/>
          <w:bCs/>
          <w:color w:val="000000"/>
          <w:sz w:val="24"/>
          <w:lang w:val="en-US"/>
        </w:rPr>
        <w:t>4.</w:t>
      </w:r>
      <w:r>
        <w:rPr>
          <w:rFonts w:ascii="Times New Roman" w:eastAsia="Times New Roman" w:hAnsi="Times New Roman" w:cs="Times New Roman"/>
          <w:b/>
          <w:bCs/>
          <w:color w:val="000000"/>
          <w:sz w:val="24"/>
          <w:lang w:val="en-US"/>
        </w:rPr>
        <w:tab/>
      </w:r>
      <w:r w:rsidRPr="00A30748">
        <w:rPr>
          <w:rFonts w:ascii="Times New Roman" w:eastAsia="Times New Roman" w:hAnsi="Times New Roman" w:cs="Times New Roman"/>
          <w:b/>
          <w:bCs/>
          <w:color w:val="000000"/>
          <w:sz w:val="24"/>
          <w:lang w:val="en-US"/>
        </w:rPr>
        <w:t>LSTM:</w:t>
      </w:r>
    </w:p>
    <w:p w14:paraId="011651E3" w14:textId="77777777" w:rsidR="00807BEF" w:rsidRPr="00A30748" w:rsidRDefault="00807BEF" w:rsidP="00807BEF">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LSTM (Long Short-Term Memory) networks are a type of recurrent neural network (RNN) capable of learning long-term dependencies in sequence data. They are particularly well-suited for time-series forecasting tasks like predicting financial crises.</w:t>
      </w:r>
    </w:p>
    <w:p w14:paraId="5050138F" w14:textId="77777777" w:rsidR="00807BEF" w:rsidRPr="00A30748" w:rsidRDefault="00807BEF" w:rsidP="00807BEF">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LSTM model in the notebook is likely employed to forecast the probability of different types of crises over time. The strength of LSTM lies in its ability to remember information over long periods, which is crucial in understanding the cyclical and long-term trends in financial data.</w:t>
      </w:r>
    </w:p>
    <w:p w14:paraId="2B0B2CBA" w14:textId="77777777" w:rsidR="00807BEF" w:rsidRPr="00A30748" w:rsidRDefault="00807BEF" w:rsidP="00807BEF">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notebook's LSTM implementation likely involves multiple layers and neurons, and the model is trained over several epochs. The results indicate the model's performance using metrics like Root Mean Square Error (RMSE), which provides an idea of the model's prediction accuracy.</w:t>
      </w:r>
    </w:p>
    <w:p w14:paraId="66BFA9A5" w14:textId="77777777" w:rsidR="00807BEF" w:rsidRPr="00315FF9" w:rsidRDefault="00807BEF" w:rsidP="00807BEF">
      <w:pPr>
        <w:pStyle w:val="ListParagraph"/>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30748">
        <w:rPr>
          <w:rFonts w:ascii="Times New Roman" w:eastAsia="Times New Roman" w:hAnsi="Times New Roman" w:cs="Times New Roman"/>
          <w:color w:val="000000"/>
          <w:sz w:val="24"/>
          <w:lang w:val="en-US"/>
        </w:rPr>
        <w:t>The LSTM's performance is contingent upon various factors, including the architecture of the network, the length of the input sequences, and the nature of the time-series data. The effectiveness of the LSTM in this scenario is a function of its ability to capture complex, long-term patterns in the data.</w:t>
      </w:r>
    </w:p>
    <w:p w14:paraId="61DC031E"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lastRenderedPageBreak/>
        <w:drawing>
          <wp:inline distT="0" distB="0" distL="0" distR="0" wp14:anchorId="77C2711B" wp14:editId="797A0CF2">
            <wp:extent cx="5579745" cy="7161530"/>
            <wp:effectExtent l="0" t="0" r="1905" b="1270"/>
            <wp:docPr id="1439239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7161530"/>
                    </a:xfrm>
                    <a:prstGeom prst="rect">
                      <a:avLst/>
                    </a:prstGeom>
                    <a:noFill/>
                    <a:ln>
                      <a:noFill/>
                    </a:ln>
                  </pic:spPr>
                </pic:pic>
              </a:graphicData>
            </a:graphic>
          </wp:inline>
        </w:drawing>
      </w:r>
      <w:r w:rsidRPr="00E60A38">
        <w:rPr>
          <w:lang w:val="en-US"/>
        </w:rPr>
        <w:t xml:space="preserve"> </w:t>
      </w:r>
      <w:r>
        <w:rPr>
          <w:lang w:val="en-US"/>
        </w:rPr>
        <w:t xml:space="preserve">Fig 5.4.4.1 </w:t>
      </w:r>
      <w:r w:rsidRPr="005D3C33">
        <w:rPr>
          <w:lang w:val="en-US"/>
        </w:rPr>
        <w:t>Prediction Vs. Actual for Each Crises Type (LSTM)</w:t>
      </w:r>
    </w:p>
    <w:p w14:paraId="5070907B" w14:textId="77777777" w:rsidR="00807BEF" w:rsidRPr="00A73C71"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t>The charts present a comparison of predicted versus actual occurrences of different types of financial crises:</w:t>
      </w:r>
    </w:p>
    <w:p w14:paraId="09639ED2" w14:textId="77777777" w:rsidR="00807BEF" w:rsidRPr="00A73C71" w:rsidRDefault="00807BEF" w:rsidP="00807BEF">
      <w:pPr>
        <w:pStyle w:val="ListParagraph"/>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t>Banking Crisis: The predictions for banking crises show frequent points where the model accurately predicts the absence of a crisis but has occasional false negatives (missed crisis events) and false positives (predicted crises that did not occur).</w:t>
      </w:r>
    </w:p>
    <w:p w14:paraId="4DD0937D" w14:textId="77777777" w:rsidR="00807BEF" w:rsidRPr="00A73C71" w:rsidRDefault="00807BEF" w:rsidP="00807BEF">
      <w:pPr>
        <w:pStyle w:val="ListParagraph"/>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lastRenderedPageBreak/>
        <w:t>Systemic Crisis: The model for systemic crises appears more accurate, with a higher incidence of correct predictions. However, there are instances of false positives where the model predicts a crisis that does not materialize.</w:t>
      </w:r>
    </w:p>
    <w:p w14:paraId="55B6FAE6" w14:textId="77777777" w:rsidR="00807BEF" w:rsidRPr="00A73C71" w:rsidRDefault="00807BEF" w:rsidP="00807BEF">
      <w:pPr>
        <w:pStyle w:val="ListParagraph"/>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t>Currency Crises: This model has the most noticeable discrepancies, with numerous false positives and false negatives, suggesting that predicting currency crises may be more complex due to the influence of various unpredictable economic factors.</w:t>
      </w:r>
    </w:p>
    <w:p w14:paraId="67C4373F" w14:textId="77777777" w:rsidR="00807BEF" w:rsidRPr="00BD3170" w:rsidRDefault="00807BEF" w:rsidP="00807BEF">
      <w:pPr>
        <w:pStyle w:val="ListParagraph"/>
        <w:numPr>
          <w:ilvl w:val="0"/>
          <w:numId w:val="17"/>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t>Inflation Crises: Predictions for inflation crises show a pattern that seems to overestimate the frequency of crises. Although the model captures the trend, it does not align closely with the actual data, indicating the model might be sensitive to certain inflationary signals.</w:t>
      </w:r>
    </w:p>
    <w:p w14:paraId="6D886917"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t>The vertical axis represents the binary outcome (0 or 1) indicating the absence or presence of a crisis, while the horizontal axis represents the timeline of the data points. The blue bars (actual values) and the orange lines (predictions) should ideally overlap for accurate predictions. The gaps between them indicate the model's predictive errors.</w:t>
      </w:r>
    </w:p>
    <w:p w14:paraId="25348534"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6AE6DA74"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sidRPr="008E0EDA">
        <w:rPr>
          <w:noProof/>
          <w:lang w:val="en-US"/>
        </w:rPr>
        <w:drawing>
          <wp:inline distT="0" distB="0" distL="0" distR="0" wp14:anchorId="5A4F8EBB" wp14:editId="39238EA6">
            <wp:extent cx="5579745" cy="3288665"/>
            <wp:effectExtent l="19050" t="19050" r="20955" b="26035"/>
            <wp:docPr id="205253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4128" name=""/>
                    <pic:cNvPicPr/>
                  </pic:nvPicPr>
                  <pic:blipFill>
                    <a:blip r:embed="rId34"/>
                    <a:stretch>
                      <a:fillRect/>
                    </a:stretch>
                  </pic:blipFill>
                  <pic:spPr>
                    <a:xfrm>
                      <a:off x="0" y="0"/>
                      <a:ext cx="5579745" cy="3288665"/>
                    </a:xfrm>
                    <a:prstGeom prst="rect">
                      <a:avLst/>
                    </a:prstGeom>
                    <a:ln w="3175">
                      <a:solidFill>
                        <a:schemeClr val="tx1"/>
                      </a:solidFill>
                    </a:ln>
                  </pic:spPr>
                </pic:pic>
              </a:graphicData>
            </a:graphic>
          </wp:inline>
        </w:drawing>
      </w:r>
      <w:r w:rsidRPr="00BD3170">
        <w:rPr>
          <w:lang w:val="en-US"/>
        </w:rPr>
        <w:t xml:space="preserve"> </w:t>
      </w:r>
      <w:r>
        <w:rPr>
          <w:lang w:val="en-US"/>
        </w:rPr>
        <w:t>Table 5.4.4.2 Predictions for Each Crises for Years 2017 to 2036</w:t>
      </w:r>
    </w:p>
    <w:p w14:paraId="355787AE" w14:textId="77777777" w:rsidR="00807BEF" w:rsidRDefault="00807BEF" w:rsidP="00807BEF">
      <w:pPr>
        <w:pStyle w:val="ListParagraph"/>
        <w:numPr>
          <w:ilvl w:val="0"/>
          <w:numId w:val="18"/>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b/>
          <w:bCs/>
          <w:color w:val="000000"/>
          <w:sz w:val="24"/>
          <w:lang w:val="en-US"/>
        </w:rPr>
        <w:t>Banking Crisis:</w:t>
      </w:r>
      <w:r w:rsidRPr="00A73C71">
        <w:rPr>
          <w:rFonts w:ascii="Times New Roman" w:eastAsia="Times New Roman" w:hAnsi="Times New Roman" w:cs="Times New Roman"/>
          <w:color w:val="000000"/>
          <w:sz w:val="24"/>
          <w:lang w:val="en-US"/>
        </w:rPr>
        <w:t xml:space="preserve"> The forecast probability remains fairly constant, with an initial probability of </w:t>
      </w:r>
      <w:r>
        <w:rPr>
          <w:rFonts w:ascii="Times New Roman" w:eastAsia="Times New Roman" w:hAnsi="Times New Roman" w:cs="Times New Roman"/>
          <w:color w:val="000000"/>
          <w:sz w:val="24"/>
          <w:lang w:val="en-US"/>
        </w:rPr>
        <w:t>14</w:t>
      </w:r>
      <w:r w:rsidRPr="00A73C71">
        <w:rPr>
          <w:rFonts w:ascii="Times New Roman" w:eastAsia="Times New Roman" w:hAnsi="Times New Roman" w:cs="Times New Roman"/>
          <w:color w:val="000000"/>
          <w:sz w:val="24"/>
          <w:lang w:val="en-US"/>
        </w:rPr>
        <w:t>.</w:t>
      </w:r>
      <w:r>
        <w:rPr>
          <w:rFonts w:ascii="Times New Roman" w:eastAsia="Times New Roman" w:hAnsi="Times New Roman" w:cs="Times New Roman"/>
          <w:color w:val="000000"/>
          <w:sz w:val="24"/>
          <w:lang w:val="en-US"/>
        </w:rPr>
        <w:t>77</w:t>
      </w:r>
      <w:r w:rsidRPr="00A73C71">
        <w:rPr>
          <w:rFonts w:ascii="Times New Roman" w:eastAsia="Times New Roman" w:hAnsi="Times New Roman" w:cs="Times New Roman"/>
          <w:color w:val="000000"/>
          <w:sz w:val="24"/>
          <w:lang w:val="en-US"/>
        </w:rPr>
        <w:t xml:space="preserve">% in 2017, showing a negligible rise to </w:t>
      </w:r>
      <w:r>
        <w:rPr>
          <w:rFonts w:ascii="Times New Roman" w:eastAsia="Times New Roman" w:hAnsi="Times New Roman" w:cs="Times New Roman"/>
          <w:color w:val="000000"/>
          <w:sz w:val="24"/>
          <w:lang w:val="en-US"/>
        </w:rPr>
        <w:t>14</w:t>
      </w:r>
      <w:r w:rsidRPr="00A73C71">
        <w:rPr>
          <w:rFonts w:ascii="Times New Roman" w:eastAsia="Times New Roman" w:hAnsi="Times New Roman" w:cs="Times New Roman"/>
          <w:color w:val="000000"/>
          <w:sz w:val="24"/>
          <w:lang w:val="en-US"/>
        </w:rPr>
        <w:t>.</w:t>
      </w:r>
      <w:r>
        <w:rPr>
          <w:rFonts w:ascii="Times New Roman" w:eastAsia="Times New Roman" w:hAnsi="Times New Roman" w:cs="Times New Roman"/>
          <w:color w:val="000000"/>
          <w:sz w:val="24"/>
          <w:lang w:val="en-US"/>
        </w:rPr>
        <w:t>80</w:t>
      </w:r>
      <w:r w:rsidRPr="00A73C71">
        <w:rPr>
          <w:rFonts w:ascii="Times New Roman" w:eastAsia="Times New Roman" w:hAnsi="Times New Roman" w:cs="Times New Roman"/>
          <w:color w:val="000000"/>
          <w:sz w:val="24"/>
          <w:lang w:val="en-US"/>
        </w:rPr>
        <w:t>% over two decades. This suggests a stable but persistent risk of banking crises over time.</w:t>
      </w:r>
    </w:p>
    <w:p w14:paraId="79FCFBA5" w14:textId="77777777" w:rsidR="00807BEF" w:rsidRPr="00A73C71"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794ED62F" w14:textId="77777777" w:rsidR="00807BEF" w:rsidRDefault="00807BEF" w:rsidP="00807BEF">
      <w:pPr>
        <w:pStyle w:val="ListParagraph"/>
        <w:numPr>
          <w:ilvl w:val="0"/>
          <w:numId w:val="18"/>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b/>
          <w:bCs/>
          <w:color w:val="000000"/>
          <w:sz w:val="24"/>
          <w:lang w:val="en-US"/>
        </w:rPr>
        <w:t>Systemic Crisis:</w:t>
      </w:r>
      <w:r w:rsidRPr="00A73C71">
        <w:rPr>
          <w:rFonts w:ascii="Times New Roman" w:eastAsia="Times New Roman" w:hAnsi="Times New Roman" w:cs="Times New Roman"/>
          <w:color w:val="000000"/>
          <w:sz w:val="24"/>
          <w:lang w:val="en-US"/>
        </w:rPr>
        <w:t xml:space="preserve"> The probabilities here show a slight but steady increase from 2</w:t>
      </w:r>
      <w:r>
        <w:rPr>
          <w:rFonts w:ascii="Times New Roman" w:eastAsia="Times New Roman" w:hAnsi="Times New Roman" w:cs="Times New Roman"/>
          <w:color w:val="000000"/>
          <w:sz w:val="24"/>
          <w:lang w:val="en-US"/>
        </w:rPr>
        <w:t>2</w:t>
      </w:r>
      <w:r w:rsidRPr="00A73C71">
        <w:rPr>
          <w:rFonts w:ascii="Times New Roman" w:eastAsia="Times New Roman" w:hAnsi="Times New Roman" w:cs="Times New Roman"/>
          <w:color w:val="000000"/>
          <w:sz w:val="24"/>
          <w:lang w:val="en-US"/>
        </w:rPr>
        <w:t>.</w:t>
      </w:r>
      <w:r>
        <w:rPr>
          <w:rFonts w:ascii="Times New Roman" w:eastAsia="Times New Roman" w:hAnsi="Times New Roman" w:cs="Times New Roman"/>
          <w:color w:val="000000"/>
          <w:sz w:val="24"/>
          <w:lang w:val="en-US"/>
        </w:rPr>
        <w:t>18</w:t>
      </w:r>
      <w:r w:rsidRPr="00A73C71">
        <w:rPr>
          <w:rFonts w:ascii="Times New Roman" w:eastAsia="Times New Roman" w:hAnsi="Times New Roman" w:cs="Times New Roman"/>
          <w:color w:val="000000"/>
          <w:sz w:val="24"/>
          <w:lang w:val="en-US"/>
        </w:rPr>
        <w:t>% in 2017 to 2</w:t>
      </w:r>
      <w:r>
        <w:rPr>
          <w:rFonts w:ascii="Times New Roman" w:eastAsia="Times New Roman" w:hAnsi="Times New Roman" w:cs="Times New Roman"/>
          <w:color w:val="000000"/>
          <w:sz w:val="24"/>
          <w:lang w:val="en-US"/>
        </w:rPr>
        <w:t>2</w:t>
      </w:r>
      <w:r w:rsidRPr="00A73C71">
        <w:rPr>
          <w:rFonts w:ascii="Times New Roman" w:eastAsia="Times New Roman" w:hAnsi="Times New Roman" w:cs="Times New Roman"/>
          <w:color w:val="000000"/>
          <w:sz w:val="24"/>
          <w:lang w:val="en-US"/>
        </w:rPr>
        <w:t>.</w:t>
      </w:r>
      <w:r>
        <w:rPr>
          <w:rFonts w:ascii="Times New Roman" w:eastAsia="Times New Roman" w:hAnsi="Times New Roman" w:cs="Times New Roman"/>
          <w:color w:val="000000"/>
          <w:sz w:val="24"/>
          <w:lang w:val="en-US"/>
        </w:rPr>
        <w:t>30</w:t>
      </w:r>
      <w:r w:rsidRPr="00A73C71">
        <w:rPr>
          <w:rFonts w:ascii="Times New Roman" w:eastAsia="Times New Roman" w:hAnsi="Times New Roman" w:cs="Times New Roman"/>
          <w:color w:val="000000"/>
          <w:sz w:val="24"/>
          <w:lang w:val="en-US"/>
        </w:rPr>
        <w:t>% in 2036. The consistency of this rise, although small, might indicate a need for increased vigilance against systemic financial disruptions.</w:t>
      </w:r>
    </w:p>
    <w:p w14:paraId="607BC2FB" w14:textId="77777777" w:rsidR="00807BEF" w:rsidRPr="00A73C71" w:rsidRDefault="00807BEF" w:rsidP="00807BEF">
      <w:pPr>
        <w:pStyle w:val="ListParagraph"/>
        <w:rPr>
          <w:rFonts w:ascii="Times New Roman" w:eastAsia="Times New Roman" w:hAnsi="Times New Roman" w:cs="Times New Roman"/>
          <w:color w:val="000000"/>
          <w:sz w:val="24"/>
          <w:lang w:val="en-US"/>
        </w:rPr>
      </w:pPr>
    </w:p>
    <w:p w14:paraId="06F40568" w14:textId="77777777" w:rsidR="00807BEF" w:rsidRPr="00A73C71"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5A8021AC" w14:textId="77777777" w:rsidR="00807BEF" w:rsidRDefault="00807BEF" w:rsidP="00807BEF">
      <w:pPr>
        <w:pStyle w:val="ListParagraph"/>
        <w:numPr>
          <w:ilvl w:val="0"/>
          <w:numId w:val="18"/>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b/>
          <w:bCs/>
          <w:color w:val="000000"/>
          <w:sz w:val="24"/>
          <w:lang w:val="en-US"/>
        </w:rPr>
        <w:lastRenderedPageBreak/>
        <w:t>Currency Crisis:</w:t>
      </w:r>
      <w:r w:rsidRPr="00A73C71">
        <w:rPr>
          <w:rFonts w:ascii="Times New Roman" w:eastAsia="Times New Roman" w:hAnsi="Times New Roman" w:cs="Times New Roman"/>
          <w:color w:val="000000"/>
          <w:sz w:val="24"/>
          <w:lang w:val="en-US"/>
        </w:rPr>
        <w:t xml:space="preserve"> There is little variation in the probabilities for currency crises, starting at </w:t>
      </w:r>
      <w:r>
        <w:rPr>
          <w:rFonts w:ascii="Times New Roman" w:eastAsia="Times New Roman" w:hAnsi="Times New Roman" w:cs="Times New Roman"/>
          <w:color w:val="000000"/>
          <w:sz w:val="24"/>
          <w:lang w:val="en-US"/>
        </w:rPr>
        <w:t>9.9277</w:t>
      </w:r>
      <w:r w:rsidRPr="00A73C71">
        <w:rPr>
          <w:rFonts w:ascii="Times New Roman" w:eastAsia="Times New Roman" w:hAnsi="Times New Roman" w:cs="Times New Roman"/>
          <w:color w:val="000000"/>
          <w:sz w:val="24"/>
          <w:lang w:val="en-US"/>
        </w:rPr>
        <w:t xml:space="preserve">% in 2017 and making a very slight </w:t>
      </w:r>
      <w:r>
        <w:rPr>
          <w:rFonts w:ascii="Times New Roman" w:eastAsia="Times New Roman" w:hAnsi="Times New Roman" w:cs="Times New Roman"/>
          <w:color w:val="000000"/>
          <w:sz w:val="24"/>
          <w:lang w:val="en-US"/>
        </w:rPr>
        <w:t>de</w:t>
      </w:r>
      <w:r w:rsidRPr="00A73C71">
        <w:rPr>
          <w:rFonts w:ascii="Times New Roman" w:eastAsia="Times New Roman" w:hAnsi="Times New Roman" w:cs="Times New Roman"/>
          <w:color w:val="000000"/>
          <w:sz w:val="24"/>
          <w:lang w:val="en-US"/>
        </w:rPr>
        <w:t xml:space="preserve">scent to </w:t>
      </w:r>
      <w:r>
        <w:rPr>
          <w:rFonts w:ascii="Times New Roman" w:eastAsia="Times New Roman" w:hAnsi="Times New Roman" w:cs="Times New Roman"/>
          <w:color w:val="000000"/>
          <w:sz w:val="24"/>
          <w:lang w:val="en-US"/>
        </w:rPr>
        <w:t>9.9275</w:t>
      </w:r>
      <w:r w:rsidRPr="00A73C71">
        <w:rPr>
          <w:rFonts w:ascii="Times New Roman" w:eastAsia="Times New Roman" w:hAnsi="Times New Roman" w:cs="Times New Roman"/>
          <w:color w:val="000000"/>
          <w:sz w:val="24"/>
          <w:lang w:val="en-US"/>
        </w:rPr>
        <w:t xml:space="preserve">% by 2036. The stability in these predictions suggests that while currency crises are not expected to change significantly, </w:t>
      </w:r>
      <w:r>
        <w:rPr>
          <w:rFonts w:ascii="Times New Roman" w:eastAsia="Times New Roman" w:hAnsi="Times New Roman" w:cs="Times New Roman"/>
          <w:color w:val="000000"/>
          <w:sz w:val="24"/>
          <w:lang w:val="en-US"/>
        </w:rPr>
        <w:t>they seem to decrease with time.</w:t>
      </w:r>
    </w:p>
    <w:p w14:paraId="0098BAD9" w14:textId="77777777" w:rsidR="00807BEF" w:rsidRPr="00A73C71" w:rsidRDefault="00807BEF" w:rsidP="00807BEF">
      <w:pPr>
        <w:pStyle w:val="ListParagraph"/>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7E44D7DE" w14:textId="77777777" w:rsidR="00807BEF" w:rsidRPr="00A73C71" w:rsidRDefault="00807BEF" w:rsidP="00807BEF">
      <w:pPr>
        <w:pStyle w:val="ListParagraph"/>
        <w:numPr>
          <w:ilvl w:val="0"/>
          <w:numId w:val="18"/>
        </w:num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b/>
          <w:bCs/>
          <w:color w:val="000000"/>
          <w:sz w:val="24"/>
          <w:lang w:val="en-US"/>
        </w:rPr>
        <w:t>Inflation Crisis:</w:t>
      </w:r>
      <w:r w:rsidRPr="00A73C71">
        <w:rPr>
          <w:rFonts w:ascii="Times New Roman" w:eastAsia="Times New Roman" w:hAnsi="Times New Roman" w:cs="Times New Roman"/>
          <w:color w:val="000000"/>
          <w:sz w:val="24"/>
          <w:lang w:val="en-US"/>
        </w:rPr>
        <w:t xml:space="preserve"> Starting at a high probability of </w:t>
      </w:r>
      <w:r>
        <w:rPr>
          <w:rFonts w:ascii="Times New Roman" w:eastAsia="Times New Roman" w:hAnsi="Times New Roman" w:cs="Times New Roman"/>
          <w:color w:val="000000"/>
          <w:sz w:val="24"/>
          <w:lang w:val="en-US"/>
        </w:rPr>
        <w:t>44.49</w:t>
      </w:r>
      <w:r w:rsidRPr="00A73C71">
        <w:rPr>
          <w:rFonts w:ascii="Times New Roman" w:eastAsia="Times New Roman" w:hAnsi="Times New Roman" w:cs="Times New Roman"/>
          <w:color w:val="000000"/>
          <w:sz w:val="24"/>
          <w:lang w:val="en-US"/>
        </w:rPr>
        <w:t xml:space="preserve">% in 2017, the forecast shows a steady increase, ending at </w:t>
      </w:r>
      <w:r>
        <w:rPr>
          <w:rFonts w:ascii="Times New Roman" w:eastAsia="Times New Roman" w:hAnsi="Times New Roman" w:cs="Times New Roman"/>
          <w:color w:val="000000"/>
          <w:sz w:val="24"/>
          <w:lang w:val="en-US"/>
        </w:rPr>
        <w:t>44.83</w:t>
      </w:r>
      <w:r w:rsidRPr="00A73C71">
        <w:rPr>
          <w:rFonts w:ascii="Times New Roman" w:eastAsia="Times New Roman" w:hAnsi="Times New Roman" w:cs="Times New Roman"/>
          <w:color w:val="000000"/>
          <w:sz w:val="24"/>
          <w:lang w:val="en-US"/>
        </w:rPr>
        <w:t>% in 2036. This trend suggests an increasing risk of inflation crises, warranting attention to inflationary pressures and potentially proactive monetary policy.</w:t>
      </w:r>
    </w:p>
    <w:p w14:paraId="321A52F7" w14:textId="77777777" w:rsidR="00807BEF" w:rsidRPr="00DE1801"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A73C71">
        <w:rPr>
          <w:rFonts w:ascii="Times New Roman" w:eastAsia="Times New Roman" w:hAnsi="Times New Roman" w:cs="Times New Roman"/>
          <w:color w:val="000000"/>
          <w:sz w:val="24"/>
          <w:lang w:val="en-US"/>
        </w:rPr>
        <w:t>These predictions suggest a fairly stable outlook for banking and currency crises but a slightly increasing risk for systemic and notably for inflation crises over the next two decades.</w:t>
      </w:r>
    </w:p>
    <w:bookmarkEnd w:id="8"/>
    <w:bookmarkEnd w:id="10"/>
    <w:bookmarkEnd w:id="11"/>
    <w:p w14:paraId="36EDA1BA"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556227CC"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bookmarkStart w:id="12" w:name="_Hlk153238377"/>
      <w:r w:rsidRPr="00D1146B">
        <w:rPr>
          <w:rFonts w:ascii="Times New Roman" w:eastAsia="Times New Roman" w:hAnsi="Times New Roman" w:cs="Times New Roman"/>
          <w:b/>
          <w:bCs/>
          <w:color w:val="000000"/>
          <w:sz w:val="32"/>
          <w:szCs w:val="28"/>
          <w:lang w:val="en-US"/>
        </w:rPr>
        <w:t>5.5</w:t>
      </w:r>
      <w:r w:rsidRPr="00D1146B">
        <w:rPr>
          <w:rFonts w:ascii="Times New Roman" w:eastAsia="Times New Roman" w:hAnsi="Times New Roman" w:cs="Times New Roman"/>
          <w:b/>
          <w:bCs/>
          <w:color w:val="000000"/>
          <w:sz w:val="32"/>
          <w:szCs w:val="28"/>
          <w:lang w:val="en-US"/>
        </w:rPr>
        <w:tab/>
      </w:r>
      <w:r>
        <w:rPr>
          <w:rFonts w:ascii="Times New Roman" w:eastAsia="Times New Roman" w:hAnsi="Times New Roman" w:cs="Times New Roman"/>
          <w:b/>
          <w:color w:val="000000"/>
          <w:sz w:val="32"/>
          <w:szCs w:val="26"/>
          <w:lang w:val="en-US"/>
        </w:rPr>
        <w:t>EVALUATION</w:t>
      </w:r>
    </w:p>
    <w:p w14:paraId="319DA509"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p>
    <w:p w14:paraId="07D121A4"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5.5.1. Performance of Logistic Regression Model</w:t>
      </w:r>
    </w:p>
    <w:p w14:paraId="7D043C1C"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p>
    <w:p w14:paraId="2682EC78"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sidRPr="00BC2BC0">
        <w:rPr>
          <w:rFonts w:ascii="Times New Roman" w:eastAsia="Times New Roman" w:hAnsi="Times New Roman" w:cs="Times New Roman"/>
          <w:b/>
          <w:color w:val="000000"/>
          <w:sz w:val="24"/>
          <w:lang w:val="en-US"/>
        </w:rPr>
        <w:t xml:space="preserve">5.5.1.1. </w:t>
      </w:r>
      <w:bookmarkStart w:id="13" w:name="_Hlk153224130"/>
      <w:r w:rsidRPr="00BC2BC0">
        <w:rPr>
          <w:rFonts w:ascii="Times New Roman" w:eastAsia="Times New Roman" w:hAnsi="Times New Roman" w:cs="Times New Roman"/>
          <w:b/>
          <w:color w:val="000000"/>
          <w:sz w:val="24"/>
          <w:lang w:val="en-US"/>
        </w:rPr>
        <w:t>Performance of Logistic Regression Model</w:t>
      </w:r>
      <w:r>
        <w:rPr>
          <w:rFonts w:ascii="Times New Roman" w:eastAsia="Times New Roman" w:hAnsi="Times New Roman" w:cs="Times New Roman"/>
          <w:b/>
          <w:color w:val="000000"/>
          <w:sz w:val="24"/>
          <w:lang w:val="en-US"/>
        </w:rPr>
        <w:t xml:space="preserve"> for Banking Crisis</w:t>
      </w:r>
      <w:bookmarkEnd w:id="13"/>
    </w:p>
    <w:p w14:paraId="07B67976"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242453AB" wp14:editId="20AA870A">
            <wp:extent cx="5579745" cy="2353945"/>
            <wp:effectExtent l="19050" t="19050" r="20955" b="27305"/>
            <wp:docPr id="456613412"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9745" cy="2353945"/>
                    </a:xfrm>
                    <a:prstGeom prst="rect">
                      <a:avLst/>
                    </a:prstGeom>
                    <a:noFill/>
                    <a:ln w="3175">
                      <a:solidFill>
                        <a:schemeClr val="tx1"/>
                      </a:solidFill>
                    </a:ln>
                  </pic:spPr>
                </pic:pic>
              </a:graphicData>
            </a:graphic>
          </wp:inline>
        </w:drawing>
      </w:r>
      <w:r w:rsidRPr="00BD3170">
        <w:rPr>
          <w:lang w:val="en-US"/>
        </w:rPr>
        <w:t xml:space="preserve"> </w:t>
      </w:r>
      <w:r>
        <w:rPr>
          <w:lang w:val="en-US"/>
        </w:rPr>
        <w:t xml:space="preserve">Fig 5.5.1.1 </w:t>
      </w:r>
      <w:r w:rsidRPr="00BD3170">
        <w:rPr>
          <w:lang w:val="en-US"/>
        </w:rPr>
        <w:t>Performance of Logistic Regression Model for Banking Crisis</w:t>
      </w:r>
    </w:p>
    <w:p w14:paraId="7E5E4A60"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1. Model Accuracy (0.9478641103262697): This value represents the overall accuracy of the model, indicating that it correctly predicted whether a banking crisis would occur 94.78% of the time across all predictions made.</w:t>
      </w:r>
    </w:p>
    <w:p w14:paraId="02585305"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2. Classification Report: This breaks down the performance of the model in terms of precision, recall, and F1-score for each class (0 for 'no crisis' and 1 for 'crisis').</w:t>
      </w:r>
    </w:p>
    <w:p w14:paraId="117589F6"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lastRenderedPageBreak/>
        <w:t>Precision for class 0 (0.95): When the model predicted 'no banking crisis', it was correct 95% of the time.</w:t>
      </w:r>
    </w:p>
    <w:p w14:paraId="653A5D1D"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Recall for class 0 (1.00): The model identified 100% of the actual 'no crisis' cases correctly.</w:t>
      </w:r>
    </w:p>
    <w:p w14:paraId="0B12FB9A"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F1-score for class 0 (0.97): The F1-score for 'no crisis' is the harmonic mean of precision and recall, suggesting high accuracy for this class.</w:t>
      </w:r>
    </w:p>
    <w:p w14:paraId="724B0328"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Precision for class 1 (0.00): The model did not correctly predict any 'crisis' events, indicating a precision of 0% for the crisis class.</w:t>
      </w:r>
    </w:p>
    <w:p w14:paraId="42C508EC"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Recall for class 1 (0.00): The model failed to identify any of the actual 'crisis' cases, leading to a recall of 0% for this class.</w:t>
      </w:r>
    </w:p>
    <w:p w14:paraId="1BF41516"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F1-score for class 1 (0.00): With both precision and recall at 0, the F1-score for 'crisis' is also 0, indicating poor model performance for predicting crises.</w:t>
      </w:r>
    </w:p>
    <w:p w14:paraId="7DD9AE2D" w14:textId="77777777" w:rsidR="00807BEF" w:rsidRPr="00BC2BC0" w:rsidRDefault="00807BEF" w:rsidP="00807BEF">
      <w:pPr>
        <w:pStyle w:val="ListParagraph"/>
        <w:numPr>
          <w:ilvl w:val="0"/>
          <w:numId w:val="19"/>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Support: This column shows the number of actual occurrences of each class in the dataset, with 2818 instances of 'no crisis' and 155 instances of 'crisis'.</w:t>
      </w:r>
    </w:p>
    <w:p w14:paraId="22FBF59A"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3. Macro Average: These averages are computed by taking the average of the precision, recall, and F1-scores for both classes without considering the support. The macro average for precision is 0.47, recall is 0.50, and the F1-score is 0.49. These values are low due to the model's inability to predict crises correctly.</w:t>
      </w:r>
    </w:p>
    <w:p w14:paraId="3709D529"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BC2BC0">
        <w:rPr>
          <w:rFonts w:ascii="Times New Roman" w:eastAsia="Times New Roman" w:hAnsi="Times New Roman" w:cs="Times New Roman"/>
          <w:bCs/>
          <w:color w:val="000000"/>
          <w:sz w:val="24"/>
          <w:szCs w:val="24"/>
          <w:lang w:val="en-US"/>
        </w:rPr>
        <w:t>4. Weighted Average: These averages take the support into account, thus giving more weight to the 'no crisis' class because it has more instances. The weighted averages are high (precision 0.90, recall 0.95, and F1-score 0.92) because the model performs well in predicting the more frequent 'no crisis' class.</w:t>
      </w:r>
    </w:p>
    <w:p w14:paraId="0F4352ED"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p>
    <w:p w14:paraId="24D0F716"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sidRPr="00BC2BC0">
        <w:rPr>
          <w:rFonts w:ascii="Times New Roman" w:eastAsia="Times New Roman" w:hAnsi="Times New Roman" w:cs="Times New Roman"/>
          <w:b/>
          <w:color w:val="000000"/>
          <w:sz w:val="24"/>
          <w:lang w:val="en-US"/>
        </w:rPr>
        <w:t>5.5.1.</w:t>
      </w:r>
      <w:r>
        <w:rPr>
          <w:rFonts w:ascii="Times New Roman" w:eastAsia="Times New Roman" w:hAnsi="Times New Roman" w:cs="Times New Roman"/>
          <w:b/>
          <w:color w:val="000000"/>
          <w:sz w:val="24"/>
          <w:lang w:val="en-US"/>
        </w:rPr>
        <w:t>2</w:t>
      </w:r>
      <w:r w:rsidRPr="00BC2BC0">
        <w:rPr>
          <w:rFonts w:ascii="Times New Roman" w:eastAsia="Times New Roman" w:hAnsi="Times New Roman" w:cs="Times New Roman"/>
          <w:b/>
          <w:color w:val="000000"/>
          <w:sz w:val="24"/>
          <w:lang w:val="en-US"/>
        </w:rPr>
        <w:t>. Performance of Logistic Regression Model</w:t>
      </w:r>
      <w:r>
        <w:rPr>
          <w:rFonts w:ascii="Times New Roman" w:eastAsia="Times New Roman" w:hAnsi="Times New Roman" w:cs="Times New Roman"/>
          <w:b/>
          <w:color w:val="000000"/>
          <w:sz w:val="24"/>
          <w:lang w:val="en-US"/>
        </w:rPr>
        <w:t xml:space="preserve"> for Systemic Crisis</w:t>
      </w:r>
    </w:p>
    <w:p w14:paraId="7FA3C82D"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490B3BC9" wp14:editId="4F016DDA">
            <wp:extent cx="5579745" cy="2408555"/>
            <wp:effectExtent l="19050" t="19050" r="20955" b="10795"/>
            <wp:docPr id="287779661"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9745" cy="2408555"/>
                    </a:xfrm>
                    <a:prstGeom prst="rect">
                      <a:avLst/>
                    </a:prstGeom>
                    <a:noFill/>
                    <a:ln w="3175">
                      <a:solidFill>
                        <a:schemeClr val="tx1"/>
                      </a:solidFill>
                    </a:ln>
                  </pic:spPr>
                </pic:pic>
              </a:graphicData>
            </a:graphic>
          </wp:inline>
        </w:drawing>
      </w:r>
      <w:r w:rsidRPr="00BD3170">
        <w:rPr>
          <w:lang w:val="en-US"/>
        </w:rPr>
        <w:t xml:space="preserve"> </w:t>
      </w:r>
      <w:r>
        <w:rPr>
          <w:lang w:val="en-US"/>
        </w:rPr>
        <w:t xml:space="preserve">Fig 5.5.1.2 </w:t>
      </w:r>
      <w:r w:rsidRPr="00BD3170">
        <w:rPr>
          <w:lang w:val="en-US"/>
        </w:rPr>
        <w:t xml:space="preserve">Performance of Logistic Regression Model for </w:t>
      </w:r>
      <w:r>
        <w:rPr>
          <w:lang w:val="en-US"/>
        </w:rPr>
        <w:t>Systemic</w:t>
      </w:r>
      <w:r w:rsidRPr="00BD3170">
        <w:rPr>
          <w:lang w:val="en-US"/>
        </w:rPr>
        <w:t xml:space="preserve"> Crisis</w:t>
      </w:r>
    </w:p>
    <w:p w14:paraId="49436799"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1. Model Accuracy (0.9781365623948873): The model has a high overall accuracy rate, correctly predicting the presence or absence of systemic crises about 97.81% of the time.</w:t>
      </w:r>
    </w:p>
    <w:p w14:paraId="39EA3F29"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2. Classification Report: This section details the performance metrics for each class:</w:t>
      </w:r>
    </w:p>
    <w:p w14:paraId="6A85D4EB"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lastRenderedPageBreak/>
        <w:t>Precision for class 0 (0.99): The model is highly precise in predicting the non-occurrence of systemic crises, with a 99% chance that a prediction of 'no crisis' is correct.</w:t>
      </w:r>
    </w:p>
    <w:p w14:paraId="2B463116"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Recall for class 0 (0.99): The model has a high recall rate for the non-occurrence of systemic crises, accurately identifying 99% of all 'no crisis' situations.</w:t>
      </w:r>
    </w:p>
    <w:p w14:paraId="3ED5DA2E"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F1-score for class 0 (0.99): With both high precision and recall, the model's F1-score for 'no crisis' predictions is also high, suggesting excellent model performance for this class.</w:t>
      </w:r>
    </w:p>
    <w:p w14:paraId="2D1FF19A"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Precision for class 1 (0.69): The model has moderate precision for predicting systemic crises, with a 69% chance that a prediction of 'crisis' is correct.</w:t>
      </w:r>
    </w:p>
    <w:p w14:paraId="3D846116"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Recall for class 1 (0.80): The model is quite good at detecting actual crises, with an 80% rate of correctly identifying 'crisis' situations.</w:t>
      </w:r>
    </w:p>
    <w:p w14:paraId="1A8D4F0E"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F1-score for class 1 (0.74): The F1-score for 'crisis' predictions is reasonably high, reflecting a balance between precision and recall for this class.</w:t>
      </w:r>
    </w:p>
    <w:p w14:paraId="3A1E7932" w14:textId="77777777" w:rsidR="00807BEF" w:rsidRPr="00257F4E" w:rsidRDefault="00807BEF" w:rsidP="00807BEF">
      <w:pPr>
        <w:pStyle w:val="ListParagraph"/>
        <w:numPr>
          <w:ilvl w:val="0"/>
          <w:numId w:val="20"/>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Support: The number of actual instances for each class shows that 'no crisis' instances are much more common (2858) than 'crisis' instances (115), which can affect the precision and recall calculations due to class imbalance.</w:t>
      </w:r>
    </w:p>
    <w:p w14:paraId="3E1C33FA"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3. Macro Average: The macro average takes the unweighted mean of the precision, recall, and F1-score, treating both classes equally. The macro averages are 0.84 for precision, 0.89 for recall, and 0.86 for the F1-score, which are high and suggest good overall performance across both classes.</w:t>
      </w:r>
    </w:p>
    <w:p w14:paraId="5B02DC3B"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4. Weighted Average: These averages account for the imbalance in the class distribution (support). The weighted averages for precision, recall, and F1-score are all 0.98, reflecting the high accuracy of the model, especially for the more common 'no crisis' class.</w:t>
      </w:r>
    </w:p>
    <w:p w14:paraId="17C7982E"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p>
    <w:p w14:paraId="5F25E0E5"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sidRPr="00BC2BC0">
        <w:rPr>
          <w:rFonts w:ascii="Times New Roman" w:eastAsia="Times New Roman" w:hAnsi="Times New Roman" w:cs="Times New Roman"/>
          <w:b/>
          <w:color w:val="000000"/>
          <w:sz w:val="24"/>
          <w:lang w:val="en-US"/>
        </w:rPr>
        <w:t>5.5.1.</w:t>
      </w:r>
      <w:r>
        <w:rPr>
          <w:rFonts w:ascii="Times New Roman" w:eastAsia="Times New Roman" w:hAnsi="Times New Roman" w:cs="Times New Roman"/>
          <w:b/>
          <w:color w:val="000000"/>
          <w:sz w:val="24"/>
          <w:lang w:val="en-US"/>
        </w:rPr>
        <w:t>3</w:t>
      </w:r>
      <w:r w:rsidRPr="00BC2BC0">
        <w:rPr>
          <w:rFonts w:ascii="Times New Roman" w:eastAsia="Times New Roman" w:hAnsi="Times New Roman" w:cs="Times New Roman"/>
          <w:b/>
          <w:color w:val="000000"/>
          <w:sz w:val="24"/>
          <w:lang w:val="en-US"/>
        </w:rPr>
        <w:t>. Performance of Logistic Regression Model</w:t>
      </w:r>
      <w:r>
        <w:rPr>
          <w:rFonts w:ascii="Times New Roman" w:eastAsia="Times New Roman" w:hAnsi="Times New Roman" w:cs="Times New Roman"/>
          <w:b/>
          <w:color w:val="000000"/>
          <w:sz w:val="24"/>
          <w:lang w:val="en-US"/>
        </w:rPr>
        <w:t xml:space="preserve"> for Currency Crisis</w:t>
      </w:r>
    </w:p>
    <w:p w14:paraId="4B319645"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04E02A40" wp14:editId="26C19BDD">
            <wp:extent cx="5579745" cy="2627630"/>
            <wp:effectExtent l="19050" t="19050" r="20955" b="20320"/>
            <wp:docPr id="160205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51627" name=""/>
                    <pic:cNvPicPr/>
                  </pic:nvPicPr>
                  <pic:blipFill>
                    <a:blip r:embed="rId37"/>
                    <a:stretch>
                      <a:fillRect/>
                    </a:stretch>
                  </pic:blipFill>
                  <pic:spPr>
                    <a:xfrm>
                      <a:off x="0" y="0"/>
                      <a:ext cx="5579745" cy="2627630"/>
                    </a:xfrm>
                    <a:prstGeom prst="rect">
                      <a:avLst/>
                    </a:prstGeom>
                    <a:ln w="3175">
                      <a:solidFill>
                        <a:schemeClr val="tx1"/>
                      </a:solidFill>
                    </a:ln>
                  </pic:spPr>
                </pic:pic>
              </a:graphicData>
            </a:graphic>
          </wp:inline>
        </w:drawing>
      </w:r>
      <w:r w:rsidRPr="00BD3170">
        <w:rPr>
          <w:lang w:val="en-US"/>
        </w:rPr>
        <w:t xml:space="preserve"> </w:t>
      </w:r>
      <w:r>
        <w:rPr>
          <w:lang w:val="en-US"/>
        </w:rPr>
        <w:t xml:space="preserve">Fig 5.5.1.3 </w:t>
      </w:r>
      <w:r w:rsidRPr="00BD3170">
        <w:rPr>
          <w:lang w:val="en-US"/>
        </w:rPr>
        <w:t xml:space="preserve">Performance of Logistic Regression Model for </w:t>
      </w:r>
      <w:r>
        <w:rPr>
          <w:lang w:val="en-US"/>
        </w:rPr>
        <w:t>Currency</w:t>
      </w:r>
      <w:r w:rsidRPr="00BD3170">
        <w:rPr>
          <w:lang w:val="en-US"/>
        </w:rPr>
        <w:t xml:space="preserve"> Crisis</w:t>
      </w:r>
    </w:p>
    <w:p w14:paraId="485EB02E"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lastRenderedPageBreak/>
        <w:t>1. Model Accuracy (0.9216279852001346): The model has an overall accuracy rate of approximately 92.16%, indicating that it predicts currency crises correctly most of the time.</w:t>
      </w:r>
    </w:p>
    <w:p w14:paraId="7399A9C0"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2. Classification Report: The report breaks down the model's performance in more detail:</w:t>
      </w:r>
    </w:p>
    <w:p w14:paraId="6912312B"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Precision for class 0 (0.92): The model has a high precision for predicting the non-occurrence of currency crises, meaning it is correct 92% of the time when it predicts there will be no crisis.</w:t>
      </w:r>
    </w:p>
    <w:p w14:paraId="79F539BA"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Recall for class 0 (1.00): The model has a perfect recall rate for the non-occurrence of currency crises, meaning it identifies 100% of the actual 'no crisis' instances correctly.</w:t>
      </w:r>
    </w:p>
    <w:p w14:paraId="4FB47F1E"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F1-score for class 0 (0.96): The high F1-score for 'no crisis' predictions indicates a very effective model for predicting this class.</w:t>
      </w:r>
    </w:p>
    <w:p w14:paraId="5A7D8720"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Precision for class 1 (0.53): The model has moderate precision for predicting currency crises, correctly predicting such events about 53% of the time.</w:t>
      </w:r>
    </w:p>
    <w:p w14:paraId="1CB5BFAD"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Recall for class 1 (0.04): The model has a very low recall for actual crisis events, only correctly identifying 4% of these instances.</w:t>
      </w:r>
    </w:p>
    <w:p w14:paraId="03871CA7"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F1-score for class 1 (0.08): The low F1-score for 'crisis' predictions indicates the model struggles with this class, likely due to a combination of a moderate precision and very low recall.</w:t>
      </w:r>
    </w:p>
    <w:p w14:paraId="7162ED1C"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Precision for class 2 (0.00): The model fails to correctly predict the rare class 2 events, as indicated by a precision of 0%.</w:t>
      </w:r>
    </w:p>
    <w:p w14:paraId="7B2F3F15"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Recall for class 2 (0.00): The model also fails to identify any of the actual class 2 instances, leading to a recall of 0%.</w:t>
      </w:r>
    </w:p>
    <w:p w14:paraId="5E9408D4"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F1-score for class 2 (0.00): The F1-score is also 0 for class 2 predictions, indicating that the model cannot predict this class correctly.</w:t>
      </w:r>
    </w:p>
    <w:p w14:paraId="7023A520" w14:textId="77777777" w:rsidR="00807BEF" w:rsidRPr="00257F4E" w:rsidRDefault="00807BEF" w:rsidP="00807BEF">
      <w:pPr>
        <w:pStyle w:val="ListParagraph"/>
        <w:numPr>
          <w:ilvl w:val="0"/>
          <w:numId w:val="21"/>
        </w:num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Support: The number of actual instances for each class in the dataset is highly imbalanced, with 2737 for class 0, 232 for class 1, and only 4 for class 2.</w:t>
      </w:r>
    </w:p>
    <w:p w14:paraId="22829CFC"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3. Macro Average: The macro average calculates the unweighted mean of precision, recall, and F1-score across all classes. The low macro averages (precision 0.48, recall 0.35, F1-score 0.35) suggest the model's performance is not balanced across all classes, primarily due to its inability to predict the less common classes.</w:t>
      </w:r>
    </w:p>
    <w:p w14:paraId="07CD39CE" w14:textId="77777777" w:rsidR="00807BEF" w:rsidRPr="00257F4E"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57F4E">
        <w:rPr>
          <w:rFonts w:ascii="Times New Roman" w:eastAsia="Times New Roman" w:hAnsi="Times New Roman" w:cs="Times New Roman"/>
          <w:bCs/>
          <w:color w:val="000000"/>
          <w:sz w:val="24"/>
          <w:lang w:val="en-US"/>
        </w:rPr>
        <w:t>4. Weighted Average: These averages consider the class imbalance (support). The weighted averages (precision 0.89, recall 0.92, F1-score 0.89) are skewed towards the most frequent class 0 due to its higher prevalence in the dataset.</w:t>
      </w:r>
    </w:p>
    <w:p w14:paraId="672F4789"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sidRPr="00BC2BC0">
        <w:rPr>
          <w:rFonts w:ascii="Times New Roman" w:eastAsia="Times New Roman" w:hAnsi="Times New Roman" w:cs="Times New Roman"/>
          <w:b/>
          <w:color w:val="000000"/>
          <w:sz w:val="24"/>
          <w:lang w:val="en-US"/>
        </w:rPr>
        <w:t>5.5.1.</w:t>
      </w:r>
      <w:r>
        <w:rPr>
          <w:rFonts w:ascii="Times New Roman" w:eastAsia="Times New Roman" w:hAnsi="Times New Roman" w:cs="Times New Roman"/>
          <w:b/>
          <w:color w:val="000000"/>
          <w:sz w:val="24"/>
          <w:lang w:val="en-US"/>
        </w:rPr>
        <w:t>4</w:t>
      </w:r>
      <w:r w:rsidRPr="00BC2BC0">
        <w:rPr>
          <w:rFonts w:ascii="Times New Roman" w:eastAsia="Times New Roman" w:hAnsi="Times New Roman" w:cs="Times New Roman"/>
          <w:b/>
          <w:color w:val="000000"/>
          <w:sz w:val="24"/>
          <w:lang w:val="en-US"/>
        </w:rPr>
        <w:t>. Performance of Logistic Regression Model</w:t>
      </w:r>
      <w:r>
        <w:rPr>
          <w:rFonts w:ascii="Times New Roman" w:eastAsia="Times New Roman" w:hAnsi="Times New Roman" w:cs="Times New Roman"/>
          <w:b/>
          <w:color w:val="000000"/>
          <w:sz w:val="24"/>
          <w:lang w:val="en-US"/>
        </w:rPr>
        <w:t xml:space="preserve"> for Inflation Crisis</w:t>
      </w:r>
    </w:p>
    <w:p w14:paraId="1BD83959"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lastRenderedPageBreak/>
        <w:drawing>
          <wp:inline distT="0" distB="0" distL="0" distR="0" wp14:anchorId="6C85331E" wp14:editId="4D06EAD4">
            <wp:extent cx="5579745" cy="2346325"/>
            <wp:effectExtent l="19050" t="19050" r="20955" b="15875"/>
            <wp:docPr id="40178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86025" name=""/>
                    <pic:cNvPicPr/>
                  </pic:nvPicPr>
                  <pic:blipFill>
                    <a:blip r:embed="rId38"/>
                    <a:stretch>
                      <a:fillRect/>
                    </a:stretch>
                  </pic:blipFill>
                  <pic:spPr>
                    <a:xfrm>
                      <a:off x="0" y="0"/>
                      <a:ext cx="5579745" cy="2346325"/>
                    </a:xfrm>
                    <a:prstGeom prst="rect">
                      <a:avLst/>
                    </a:prstGeom>
                    <a:ln w="3175">
                      <a:solidFill>
                        <a:schemeClr val="tx1"/>
                      </a:solidFill>
                    </a:ln>
                  </pic:spPr>
                </pic:pic>
              </a:graphicData>
            </a:graphic>
          </wp:inline>
        </w:drawing>
      </w:r>
      <w:r w:rsidRPr="00BD3170">
        <w:rPr>
          <w:lang w:val="en-US"/>
        </w:rPr>
        <w:t xml:space="preserve"> </w:t>
      </w:r>
      <w:r>
        <w:rPr>
          <w:lang w:val="en-US"/>
        </w:rPr>
        <w:t xml:space="preserve">Fig 5.5.1.4 </w:t>
      </w:r>
      <w:r w:rsidRPr="00BD3170">
        <w:rPr>
          <w:lang w:val="en-US"/>
        </w:rPr>
        <w:t xml:space="preserve">Performance of Logistic Regression Model for </w:t>
      </w:r>
      <w:r>
        <w:rPr>
          <w:lang w:val="en-US"/>
        </w:rPr>
        <w:t>Inflation</w:t>
      </w:r>
      <w:r w:rsidRPr="00BD3170">
        <w:rPr>
          <w:lang w:val="en-US"/>
        </w:rPr>
        <w:t xml:space="preserve"> Crisis</w:t>
      </w:r>
    </w:p>
    <w:p w14:paraId="511CD85C" w14:textId="77777777" w:rsidR="00807BEF" w:rsidRPr="00C01C78"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1. Model Accuracy (0.9926008672721157): This indicates a very high overall accuracy, with the model correctly predicting inflation crises nearly 99.26% of the time.</w:t>
      </w:r>
    </w:p>
    <w:p w14:paraId="5AA510C5" w14:textId="77777777" w:rsidR="00807BEF" w:rsidRPr="00C01C78"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2. Classification Report: The report provides a detailed performance breakdown:</w:t>
      </w:r>
    </w:p>
    <w:p w14:paraId="09813D1F"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Precision for class 0 (1.00): The model is perfect in predicting when an inflation crisis will not occur, indicating that all predictions of 'no crisis' are correct.</w:t>
      </w:r>
    </w:p>
    <w:p w14:paraId="3E1282C9"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Recall for class 0 (1.00): The model identifies all actual 'no crisis' instances correctly, indicating no missed 'no crisis' events.</w:t>
      </w:r>
    </w:p>
    <w:p w14:paraId="67303F85"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F1-score for class 0 (1.00): A perfect F1-score for 'no crisis' predictions suggests optimal balance and accuracy.</w:t>
      </w:r>
    </w:p>
    <w:p w14:paraId="4101BDBD"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Precision for class 1 (0.96): The model has high precision in predicting actual inflation crises, with a 96% chance that a prediction of 'crisis' is correct.</w:t>
      </w:r>
    </w:p>
    <w:p w14:paraId="7AD8CF21"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Recall for class 1 (0.94): The model also has a high recall rate for actual inflation crises, correctly identifying 94% of these events.</w:t>
      </w:r>
    </w:p>
    <w:p w14:paraId="6A8F0C2A"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F1-score for class 1 (0.95): The high F1-score for 'crisis' predictions suggests a strong balance between precision and recall for this class.</w:t>
      </w:r>
    </w:p>
    <w:p w14:paraId="0CD285BF" w14:textId="77777777" w:rsidR="00807BEF" w:rsidRPr="00C01C78" w:rsidRDefault="00807BEF" w:rsidP="00807BEF">
      <w:pPr>
        <w:pStyle w:val="ListParagraph"/>
        <w:numPr>
          <w:ilvl w:val="0"/>
          <w:numId w:val="22"/>
        </w:num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Support: The number of actual instances shows a significant class imbalance, with many more 'no crisis' instances (2746) compared to 'crisis' instances (227).</w:t>
      </w:r>
    </w:p>
    <w:p w14:paraId="0361A5BD" w14:textId="77777777" w:rsidR="00807BEF" w:rsidRPr="00C01C78"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3. Macro Average: The macro averages are near-perfect (precision 0.98, recall 0.97, F1-score 0.97), reflecting the model's excellent performance across both classes equally.</w:t>
      </w:r>
    </w:p>
    <w:p w14:paraId="542003B9" w14:textId="77777777" w:rsidR="00807BEF" w:rsidRPr="00C01C78"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C01C78">
        <w:rPr>
          <w:rFonts w:ascii="Times New Roman" w:eastAsia="Times New Roman" w:hAnsi="Times New Roman" w:cs="Times New Roman"/>
          <w:bCs/>
          <w:color w:val="000000"/>
          <w:sz w:val="24"/>
          <w:szCs w:val="24"/>
          <w:lang w:val="en-US"/>
        </w:rPr>
        <w:t>4. Weighted Average: The weighted averages (precision 0.99, recall 0.99, F1-score 0.99) are also near-perfect and account for the class imbalance by giving more weight to the 'no crisis' class.</w:t>
      </w:r>
    </w:p>
    <w:p w14:paraId="6B3BB5A8"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p>
    <w:p w14:paraId="6CB4EBFC"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28"/>
          <w:lang w:val="en-US"/>
        </w:rPr>
      </w:pPr>
      <w:r w:rsidRPr="00BC2BC0">
        <w:rPr>
          <w:rFonts w:ascii="Times New Roman" w:eastAsia="Times New Roman" w:hAnsi="Times New Roman" w:cs="Times New Roman"/>
          <w:b/>
          <w:color w:val="000000"/>
          <w:sz w:val="32"/>
          <w:szCs w:val="28"/>
          <w:lang w:val="en-US"/>
        </w:rPr>
        <w:t>5.5.</w:t>
      </w:r>
      <w:r>
        <w:rPr>
          <w:rFonts w:ascii="Times New Roman" w:eastAsia="Times New Roman" w:hAnsi="Times New Roman" w:cs="Times New Roman"/>
          <w:b/>
          <w:color w:val="000000"/>
          <w:sz w:val="32"/>
          <w:szCs w:val="28"/>
          <w:lang w:val="en-US"/>
        </w:rPr>
        <w:t>2</w:t>
      </w:r>
      <w:r w:rsidRPr="00BC2BC0">
        <w:rPr>
          <w:rFonts w:ascii="Times New Roman" w:eastAsia="Times New Roman" w:hAnsi="Times New Roman" w:cs="Times New Roman"/>
          <w:b/>
          <w:color w:val="000000"/>
          <w:sz w:val="32"/>
          <w:szCs w:val="28"/>
          <w:lang w:val="en-US"/>
        </w:rPr>
        <w:t>.</w:t>
      </w:r>
      <w:r>
        <w:rPr>
          <w:rFonts w:ascii="Times New Roman" w:eastAsia="Times New Roman" w:hAnsi="Times New Roman" w:cs="Times New Roman"/>
          <w:b/>
          <w:color w:val="000000"/>
          <w:sz w:val="32"/>
          <w:szCs w:val="28"/>
          <w:lang w:val="en-US"/>
        </w:rPr>
        <w:t xml:space="preserve"> </w:t>
      </w:r>
      <w:r w:rsidRPr="00BC2BC0">
        <w:rPr>
          <w:rFonts w:ascii="Times New Roman" w:eastAsia="Times New Roman" w:hAnsi="Times New Roman" w:cs="Times New Roman"/>
          <w:b/>
          <w:color w:val="000000"/>
          <w:sz w:val="32"/>
          <w:szCs w:val="28"/>
          <w:lang w:val="en-US"/>
        </w:rPr>
        <w:t>Autocorrelation Test Results for Each Crisis Type</w:t>
      </w:r>
    </w:p>
    <w:p w14:paraId="73CE096C"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28"/>
          <w:lang w:val="en-US"/>
        </w:rPr>
      </w:pPr>
    </w:p>
    <w:p w14:paraId="424C5D36" w14:textId="77777777" w:rsidR="00807BEF" w:rsidRPr="00BD3170"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6"/>
          <w:szCs w:val="32"/>
          <w:lang w:val="en-US"/>
        </w:rPr>
      </w:pPr>
      <w:r w:rsidRPr="00BD3170">
        <w:rPr>
          <w:b/>
          <w:bCs/>
          <w:sz w:val="24"/>
          <w:szCs w:val="24"/>
          <w:lang w:val="en-US"/>
        </w:rPr>
        <w:lastRenderedPageBreak/>
        <w:t>5.5.2.1</w:t>
      </w:r>
      <w:r>
        <w:rPr>
          <w:b/>
          <w:bCs/>
          <w:sz w:val="24"/>
          <w:szCs w:val="24"/>
          <w:lang w:val="en-US"/>
        </w:rPr>
        <w:tab/>
      </w:r>
      <w:r w:rsidRPr="00BD3170">
        <w:rPr>
          <w:b/>
          <w:bCs/>
          <w:sz w:val="24"/>
          <w:szCs w:val="24"/>
          <w:lang w:val="en-US"/>
        </w:rPr>
        <w:t>Autocorrelation Test Results for Banking Crisis</w:t>
      </w:r>
    </w:p>
    <w:p w14:paraId="06A0A687" w14:textId="77777777" w:rsidR="00807BEF" w:rsidRPr="00BD3170"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bCs/>
          <w:color w:val="000000"/>
          <w:sz w:val="32"/>
          <w:szCs w:val="32"/>
          <w:lang w:val="en-US"/>
        </w:rPr>
      </w:pPr>
      <w:r>
        <w:rPr>
          <w:noProof/>
        </w:rPr>
        <w:drawing>
          <wp:inline distT="0" distB="0" distL="0" distR="0" wp14:anchorId="1D6B9445" wp14:editId="4323D8F5">
            <wp:extent cx="5579745" cy="1344295"/>
            <wp:effectExtent l="0" t="0" r="1905" b="8255"/>
            <wp:docPr id="150901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13517" name=""/>
                    <pic:cNvPicPr/>
                  </pic:nvPicPr>
                  <pic:blipFill>
                    <a:blip r:embed="rId39"/>
                    <a:stretch>
                      <a:fillRect/>
                    </a:stretch>
                  </pic:blipFill>
                  <pic:spPr>
                    <a:xfrm>
                      <a:off x="0" y="0"/>
                      <a:ext cx="5579745" cy="1344295"/>
                    </a:xfrm>
                    <a:prstGeom prst="rect">
                      <a:avLst/>
                    </a:prstGeom>
                  </pic:spPr>
                </pic:pic>
              </a:graphicData>
            </a:graphic>
          </wp:inline>
        </w:drawing>
      </w:r>
      <w:r w:rsidRPr="00BD3170">
        <w:rPr>
          <w:lang w:val="en-US"/>
        </w:rPr>
        <w:t xml:space="preserve"> </w:t>
      </w:r>
      <w:r>
        <w:rPr>
          <w:lang w:val="en-US"/>
        </w:rPr>
        <w:t xml:space="preserve">Fig 5.5.2.1 </w:t>
      </w:r>
      <w:r w:rsidRPr="00BD3170">
        <w:rPr>
          <w:lang w:val="en-US"/>
        </w:rPr>
        <w:t>Autocorrelation Test Results</w:t>
      </w:r>
      <w:r>
        <w:rPr>
          <w:lang w:val="en-US"/>
        </w:rPr>
        <w:t xml:space="preserve"> for Banking Crisis</w:t>
      </w:r>
    </w:p>
    <w:p w14:paraId="5C214E9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r w:rsidRPr="00C01C78">
        <w:rPr>
          <w:rFonts w:ascii="Times New Roman" w:eastAsia="Times New Roman" w:hAnsi="Times New Roman" w:cs="Times New Roman"/>
          <w:color w:val="000000"/>
          <w:sz w:val="24"/>
        </w:rPr>
        <w:t>The p-value of 0.918148 is very high, suggesting that there is no significant autocorrelation at any of the first 10 lags of the residual time series for banking crises.</w:t>
      </w:r>
    </w:p>
    <w:p w14:paraId="04D04CD3"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p>
    <w:p w14:paraId="461FF1F3" w14:textId="77777777" w:rsidR="00807BEF" w:rsidRPr="00BD3170"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6"/>
          <w:szCs w:val="32"/>
          <w:lang w:val="en-US"/>
        </w:rPr>
      </w:pPr>
      <w:r w:rsidRPr="00BD3170">
        <w:rPr>
          <w:b/>
          <w:bCs/>
          <w:sz w:val="24"/>
          <w:szCs w:val="24"/>
          <w:lang w:val="en-US"/>
        </w:rPr>
        <w:t>5.5.2.</w:t>
      </w:r>
      <w:r>
        <w:rPr>
          <w:b/>
          <w:bCs/>
          <w:sz w:val="24"/>
          <w:szCs w:val="24"/>
          <w:lang w:val="en-US"/>
        </w:rPr>
        <w:t>2</w:t>
      </w:r>
      <w:r>
        <w:rPr>
          <w:b/>
          <w:bCs/>
          <w:sz w:val="24"/>
          <w:szCs w:val="24"/>
          <w:lang w:val="en-US"/>
        </w:rPr>
        <w:tab/>
      </w:r>
      <w:r w:rsidRPr="00BD3170">
        <w:rPr>
          <w:b/>
          <w:bCs/>
          <w:sz w:val="24"/>
          <w:szCs w:val="24"/>
          <w:lang w:val="en-US"/>
        </w:rPr>
        <w:t xml:space="preserve">Autocorrelation Test Results for </w:t>
      </w:r>
      <w:r>
        <w:rPr>
          <w:b/>
          <w:bCs/>
          <w:sz w:val="24"/>
          <w:szCs w:val="24"/>
          <w:lang w:val="en-US"/>
        </w:rPr>
        <w:t>Systemic</w:t>
      </w:r>
      <w:r w:rsidRPr="00BD3170">
        <w:rPr>
          <w:b/>
          <w:bCs/>
          <w:sz w:val="24"/>
          <w:szCs w:val="24"/>
          <w:lang w:val="en-US"/>
        </w:rPr>
        <w:t xml:space="preserve"> Crisis</w:t>
      </w:r>
    </w:p>
    <w:p w14:paraId="5291D310" w14:textId="77777777" w:rsidR="00807BEF" w:rsidRPr="005C1B53" w:rsidRDefault="00807BEF" w:rsidP="00807BEF">
      <w:pPr>
        <w:pBdr>
          <w:top w:val="nil"/>
          <w:left w:val="nil"/>
          <w:bottom w:val="nil"/>
          <w:right w:val="nil"/>
          <w:between w:val="nil"/>
        </w:pBdr>
        <w:spacing w:line="276" w:lineRule="auto"/>
        <w:jc w:val="center"/>
        <w:rPr>
          <w:rFonts w:ascii="Times New Roman" w:eastAsia="Times New Roman" w:hAnsi="Times New Roman" w:cs="Times New Roman"/>
          <w:b/>
          <w:color w:val="000000"/>
          <w:sz w:val="32"/>
          <w:szCs w:val="28"/>
          <w:lang w:val="en-US"/>
        </w:rPr>
      </w:pPr>
      <w:r>
        <w:rPr>
          <w:noProof/>
        </w:rPr>
        <w:drawing>
          <wp:inline distT="0" distB="0" distL="0" distR="0" wp14:anchorId="51470A31" wp14:editId="2D5ED5D0">
            <wp:extent cx="5579745" cy="1344295"/>
            <wp:effectExtent l="0" t="0" r="1905" b="8255"/>
            <wp:docPr id="204654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49345" name=""/>
                    <pic:cNvPicPr/>
                  </pic:nvPicPr>
                  <pic:blipFill>
                    <a:blip r:embed="rId40"/>
                    <a:stretch>
                      <a:fillRect/>
                    </a:stretch>
                  </pic:blipFill>
                  <pic:spPr>
                    <a:xfrm>
                      <a:off x="0" y="0"/>
                      <a:ext cx="5579745" cy="1344295"/>
                    </a:xfrm>
                    <a:prstGeom prst="rect">
                      <a:avLst/>
                    </a:prstGeom>
                  </pic:spPr>
                </pic:pic>
              </a:graphicData>
            </a:graphic>
          </wp:inline>
        </w:drawing>
      </w:r>
      <w:r>
        <w:rPr>
          <w:lang w:val="en-US"/>
        </w:rPr>
        <w:t xml:space="preserve">Fig 5.5.2.2 </w:t>
      </w:r>
      <w:r w:rsidRPr="00BD3170">
        <w:rPr>
          <w:lang w:val="en-US"/>
        </w:rPr>
        <w:t>Autocorrelation Test Results</w:t>
      </w:r>
      <w:r>
        <w:rPr>
          <w:lang w:val="en-US"/>
        </w:rPr>
        <w:t xml:space="preserve"> for Systemic Crisis</w:t>
      </w:r>
    </w:p>
    <w:p w14:paraId="3F5AFA35"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r w:rsidRPr="00C01C78">
        <w:rPr>
          <w:rFonts w:ascii="Times New Roman" w:eastAsia="Times New Roman" w:hAnsi="Times New Roman" w:cs="Times New Roman"/>
          <w:color w:val="000000"/>
          <w:sz w:val="24"/>
        </w:rPr>
        <w:t>The p-value of 0.551086 is also high, indicating no significant autocorrelation at the first 10 lags for systemic crises.</w:t>
      </w:r>
    </w:p>
    <w:p w14:paraId="203DA497"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p>
    <w:p w14:paraId="77DFE674" w14:textId="77777777" w:rsidR="00807BEF" w:rsidRPr="00BD3170"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6"/>
          <w:szCs w:val="32"/>
          <w:lang w:val="en-US"/>
        </w:rPr>
      </w:pPr>
      <w:r w:rsidRPr="00BD3170">
        <w:rPr>
          <w:b/>
          <w:bCs/>
          <w:sz w:val="24"/>
          <w:szCs w:val="24"/>
          <w:lang w:val="en-US"/>
        </w:rPr>
        <w:t>5.5.2.</w:t>
      </w:r>
      <w:r>
        <w:rPr>
          <w:b/>
          <w:bCs/>
          <w:sz w:val="24"/>
          <w:szCs w:val="24"/>
          <w:lang w:val="en-US"/>
        </w:rPr>
        <w:t>3</w:t>
      </w:r>
      <w:r>
        <w:rPr>
          <w:b/>
          <w:bCs/>
          <w:sz w:val="24"/>
          <w:szCs w:val="24"/>
          <w:lang w:val="en-US"/>
        </w:rPr>
        <w:tab/>
      </w:r>
      <w:r w:rsidRPr="00BD3170">
        <w:rPr>
          <w:b/>
          <w:bCs/>
          <w:sz w:val="24"/>
          <w:szCs w:val="24"/>
          <w:lang w:val="en-US"/>
        </w:rPr>
        <w:t xml:space="preserve">Autocorrelation Test Results for </w:t>
      </w:r>
      <w:r>
        <w:rPr>
          <w:b/>
          <w:bCs/>
          <w:sz w:val="24"/>
          <w:szCs w:val="24"/>
          <w:lang w:val="en-US"/>
        </w:rPr>
        <w:t>Currency</w:t>
      </w:r>
      <w:r w:rsidRPr="00BD3170">
        <w:rPr>
          <w:b/>
          <w:bCs/>
          <w:sz w:val="24"/>
          <w:szCs w:val="24"/>
          <w:lang w:val="en-US"/>
        </w:rPr>
        <w:t xml:space="preserve"> Crisis</w:t>
      </w:r>
    </w:p>
    <w:p w14:paraId="6398F9C8" w14:textId="77777777" w:rsidR="00807BEF" w:rsidRPr="00C01C78"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rPr>
      </w:pPr>
      <w:r>
        <w:rPr>
          <w:noProof/>
        </w:rPr>
        <w:drawing>
          <wp:inline distT="0" distB="0" distL="0" distR="0" wp14:anchorId="2A3D6880" wp14:editId="10DECB79">
            <wp:extent cx="5579745" cy="1344295"/>
            <wp:effectExtent l="0" t="0" r="1905" b="8255"/>
            <wp:docPr id="666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938" name=""/>
                    <pic:cNvPicPr/>
                  </pic:nvPicPr>
                  <pic:blipFill>
                    <a:blip r:embed="rId41"/>
                    <a:stretch>
                      <a:fillRect/>
                    </a:stretch>
                  </pic:blipFill>
                  <pic:spPr>
                    <a:xfrm>
                      <a:off x="0" y="0"/>
                      <a:ext cx="5579745" cy="1344295"/>
                    </a:xfrm>
                    <a:prstGeom prst="rect">
                      <a:avLst/>
                    </a:prstGeom>
                  </pic:spPr>
                </pic:pic>
              </a:graphicData>
            </a:graphic>
          </wp:inline>
        </w:drawing>
      </w:r>
      <w:r>
        <w:rPr>
          <w:lang w:val="en-US"/>
        </w:rPr>
        <w:t xml:space="preserve">Fig 5.5.2.3 </w:t>
      </w:r>
      <w:r w:rsidRPr="00BD3170">
        <w:rPr>
          <w:lang w:val="en-US"/>
        </w:rPr>
        <w:t>Autocorrelation Test Results</w:t>
      </w:r>
      <w:r>
        <w:rPr>
          <w:lang w:val="en-US"/>
        </w:rPr>
        <w:t xml:space="preserve"> for Currency Crisis</w:t>
      </w:r>
    </w:p>
    <w:p w14:paraId="7EB3616B"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r w:rsidRPr="005C1B53">
        <w:rPr>
          <w:rFonts w:ascii="Times New Roman" w:eastAsia="Times New Roman" w:hAnsi="Times New Roman" w:cs="Times New Roman"/>
          <w:color w:val="000000"/>
          <w:sz w:val="24"/>
        </w:rPr>
        <w:t>With a p-value of 0.124681, this result is lower but still above the common significance threshold of 0.05, suggesting no significant autocorrelation at the first 10 lags for currency crises.</w:t>
      </w:r>
    </w:p>
    <w:p w14:paraId="42AD3810" w14:textId="77777777" w:rsidR="00807BEF" w:rsidRPr="00BD3170"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6"/>
          <w:szCs w:val="32"/>
          <w:lang w:val="en-US"/>
        </w:rPr>
      </w:pPr>
      <w:r w:rsidRPr="00BD3170">
        <w:rPr>
          <w:b/>
          <w:bCs/>
          <w:sz w:val="24"/>
          <w:szCs w:val="24"/>
          <w:lang w:val="en-US"/>
        </w:rPr>
        <w:t>5.5.2.</w:t>
      </w:r>
      <w:r>
        <w:rPr>
          <w:b/>
          <w:bCs/>
          <w:sz w:val="24"/>
          <w:szCs w:val="24"/>
          <w:lang w:val="en-US"/>
        </w:rPr>
        <w:t>4</w:t>
      </w:r>
      <w:r>
        <w:rPr>
          <w:b/>
          <w:bCs/>
          <w:sz w:val="24"/>
          <w:szCs w:val="24"/>
          <w:lang w:val="en-US"/>
        </w:rPr>
        <w:tab/>
      </w:r>
      <w:r w:rsidRPr="00BD3170">
        <w:rPr>
          <w:b/>
          <w:bCs/>
          <w:sz w:val="24"/>
          <w:szCs w:val="24"/>
          <w:lang w:val="en-US"/>
        </w:rPr>
        <w:t xml:space="preserve">Autocorrelation Test Results for </w:t>
      </w:r>
      <w:r>
        <w:rPr>
          <w:b/>
          <w:bCs/>
          <w:sz w:val="24"/>
          <w:szCs w:val="24"/>
          <w:lang w:val="en-US"/>
        </w:rPr>
        <w:t>Inflation</w:t>
      </w:r>
      <w:r w:rsidRPr="00BD3170">
        <w:rPr>
          <w:b/>
          <w:bCs/>
          <w:sz w:val="24"/>
          <w:szCs w:val="24"/>
          <w:lang w:val="en-US"/>
        </w:rPr>
        <w:t xml:space="preserve"> Crisis</w:t>
      </w:r>
    </w:p>
    <w:p w14:paraId="0A4C90C3"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rPr>
      </w:pPr>
      <w:r>
        <w:rPr>
          <w:noProof/>
        </w:rPr>
        <w:lastRenderedPageBreak/>
        <w:drawing>
          <wp:inline distT="0" distB="0" distL="0" distR="0" wp14:anchorId="4E3093AF" wp14:editId="389E794A">
            <wp:extent cx="5579745" cy="1117600"/>
            <wp:effectExtent l="0" t="0" r="1905" b="6350"/>
            <wp:docPr id="170589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93104" name=""/>
                    <pic:cNvPicPr/>
                  </pic:nvPicPr>
                  <pic:blipFill rotWithShape="1">
                    <a:blip r:embed="rId42"/>
                    <a:srcRect b="16863"/>
                    <a:stretch/>
                  </pic:blipFill>
                  <pic:spPr bwMode="auto">
                    <a:xfrm>
                      <a:off x="0" y="0"/>
                      <a:ext cx="5579745" cy="111760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Fig 5.5.2.4 </w:t>
      </w:r>
      <w:r w:rsidRPr="00BD3170">
        <w:rPr>
          <w:lang w:val="en-US"/>
        </w:rPr>
        <w:t>Autocorrelation Test Results</w:t>
      </w:r>
      <w:r>
        <w:rPr>
          <w:lang w:val="en-US"/>
        </w:rPr>
        <w:t xml:space="preserve"> for Inflation Crisis</w:t>
      </w:r>
    </w:p>
    <w:p w14:paraId="365A3F3D"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r w:rsidRPr="005C1B53">
        <w:rPr>
          <w:rFonts w:ascii="Times New Roman" w:eastAsia="Times New Roman" w:hAnsi="Times New Roman" w:cs="Times New Roman"/>
          <w:color w:val="000000"/>
          <w:sz w:val="24"/>
        </w:rPr>
        <w:t>The p-value of 0.364523 indicates no significant autocorrelation at the first 10 lags for inflation crises.</w:t>
      </w:r>
    </w:p>
    <w:p w14:paraId="3F38DC0E" w14:textId="77777777" w:rsidR="00807BEF" w:rsidRPr="005C1B53"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p>
    <w:p w14:paraId="035ED736"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rPr>
      </w:pPr>
      <w:r w:rsidRPr="003F0E8E">
        <w:rPr>
          <w:rFonts w:ascii="Times New Roman" w:eastAsia="Times New Roman" w:hAnsi="Times New Roman" w:cs="Times New Roman"/>
          <w:color w:val="000000"/>
          <w:sz w:val="24"/>
        </w:rPr>
        <w:t>Since all these values are above the common alpha level of 0.05, they indicate that there's no significant autocorrelation present in the residuals of your models for these different types of crises. This suggests that the models are appropriate for the data and that the residuals (differences between the observed and predicted values) are random, which is a sign of a good fit.</w:t>
      </w:r>
    </w:p>
    <w:p w14:paraId="6872E917" w14:textId="77777777" w:rsidR="00807BEF" w:rsidRPr="00BC2BC0"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28"/>
        </w:rPr>
      </w:pPr>
    </w:p>
    <w:p w14:paraId="1B64F338"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32"/>
          <w:szCs w:val="28"/>
        </w:rPr>
      </w:pPr>
      <w:r w:rsidRPr="00BC2BC0">
        <w:rPr>
          <w:rFonts w:ascii="Times New Roman" w:eastAsia="Times New Roman" w:hAnsi="Times New Roman" w:cs="Times New Roman"/>
          <w:b/>
          <w:bCs/>
          <w:color w:val="000000"/>
          <w:sz w:val="32"/>
          <w:szCs w:val="28"/>
        </w:rPr>
        <w:t>5.5.</w:t>
      </w:r>
      <w:r>
        <w:rPr>
          <w:rFonts w:ascii="Times New Roman" w:eastAsia="Times New Roman" w:hAnsi="Times New Roman" w:cs="Times New Roman"/>
          <w:b/>
          <w:bCs/>
          <w:color w:val="000000"/>
          <w:sz w:val="32"/>
          <w:szCs w:val="28"/>
        </w:rPr>
        <w:t>3</w:t>
      </w:r>
      <w:r w:rsidRPr="00BC2BC0">
        <w:rPr>
          <w:rFonts w:ascii="Times New Roman" w:eastAsia="Times New Roman" w:hAnsi="Times New Roman" w:cs="Times New Roman"/>
          <w:b/>
          <w:bCs/>
          <w:color w:val="000000"/>
          <w:sz w:val="32"/>
          <w:szCs w:val="28"/>
        </w:rPr>
        <w:t>.</w:t>
      </w:r>
      <w:r>
        <w:rPr>
          <w:rFonts w:ascii="Times New Roman" w:eastAsia="Times New Roman" w:hAnsi="Times New Roman" w:cs="Times New Roman"/>
          <w:b/>
          <w:bCs/>
          <w:color w:val="000000"/>
          <w:sz w:val="32"/>
          <w:szCs w:val="28"/>
        </w:rPr>
        <w:t xml:space="preserve"> </w:t>
      </w:r>
      <w:r w:rsidRPr="00BC2BC0">
        <w:rPr>
          <w:rFonts w:ascii="Times New Roman" w:eastAsia="Times New Roman" w:hAnsi="Times New Roman" w:cs="Times New Roman"/>
          <w:b/>
          <w:bCs/>
          <w:color w:val="000000"/>
          <w:sz w:val="32"/>
          <w:szCs w:val="28"/>
        </w:rPr>
        <w:t>LSTM Model's Root Mean Square Error (RMSE) Results</w:t>
      </w:r>
    </w:p>
    <w:p w14:paraId="0AD37959"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rPr>
      </w:pPr>
    </w:p>
    <w:p w14:paraId="6DE3022D" w14:textId="77777777" w:rsidR="00807BEF" w:rsidRPr="008E0EDA"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5.5.3.1</w:t>
      </w:r>
      <w:r>
        <w:rPr>
          <w:rFonts w:ascii="Times New Roman" w:eastAsia="Times New Roman" w:hAnsi="Times New Roman" w:cs="Times New Roman"/>
          <w:b/>
          <w:bCs/>
          <w:color w:val="000000"/>
          <w:sz w:val="24"/>
        </w:rPr>
        <w:tab/>
        <w:t>LSTM RMSE Results for Banking Crisis</w:t>
      </w:r>
    </w:p>
    <w:p w14:paraId="38D7770D" w14:textId="77777777" w:rsidR="00807BEF" w:rsidRDefault="00807BEF" w:rsidP="00807BEF">
      <w:pPr>
        <w:pBdr>
          <w:top w:val="nil"/>
          <w:left w:val="nil"/>
          <w:bottom w:val="nil"/>
          <w:right w:val="nil"/>
          <w:between w:val="nil"/>
        </w:pBdr>
        <w:spacing w:line="276" w:lineRule="auto"/>
        <w:jc w:val="center"/>
        <w:rPr>
          <w:lang w:val="en-US"/>
        </w:rPr>
      </w:pPr>
      <w:r w:rsidRPr="00DE1801">
        <w:rPr>
          <w:noProof/>
        </w:rPr>
        <w:drawing>
          <wp:inline distT="0" distB="0" distL="0" distR="0" wp14:anchorId="329FE81F" wp14:editId="3B98B7BE">
            <wp:extent cx="4459402" cy="545464"/>
            <wp:effectExtent l="19050" t="19050" r="17780" b="26670"/>
            <wp:docPr id="1166011869" name="Picture 1166011869">
              <a:extLst xmlns:a="http://schemas.openxmlformats.org/drawingml/2006/main">
                <a:ext uri="{FF2B5EF4-FFF2-40B4-BE49-F238E27FC236}">
                  <a16:creationId xmlns:a16="http://schemas.microsoft.com/office/drawing/2014/main" id="{D6D5D652-047E-EA9A-6F16-4BA59F7EF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5">
                      <a:extLst>
                        <a:ext uri="{FF2B5EF4-FFF2-40B4-BE49-F238E27FC236}">
                          <a16:creationId xmlns:a16="http://schemas.microsoft.com/office/drawing/2014/main" id="{D6D5D652-047E-EA9A-6F16-4BA59F7EF140}"/>
                        </a:ext>
                      </a:extLst>
                    </pic:cNvPr>
                    <pic:cNvPicPr>
                      <a:picLocks noChangeAspect="1"/>
                    </pic:cNvPicPr>
                  </pic:nvPicPr>
                  <pic:blipFill>
                    <a:blip r:embed="rId43"/>
                    <a:stretch>
                      <a:fillRect/>
                    </a:stretch>
                  </pic:blipFill>
                  <pic:spPr>
                    <a:xfrm>
                      <a:off x="0" y="0"/>
                      <a:ext cx="4459402" cy="545464"/>
                    </a:xfrm>
                    <a:prstGeom prst="rect">
                      <a:avLst/>
                    </a:prstGeom>
                    <a:ln w="3175">
                      <a:solidFill>
                        <a:schemeClr val="tx1"/>
                      </a:solidFill>
                    </a:ln>
                  </pic:spPr>
                </pic:pic>
              </a:graphicData>
            </a:graphic>
          </wp:inline>
        </w:drawing>
      </w:r>
      <w:r w:rsidRPr="008E0EDA">
        <w:rPr>
          <w:lang w:val="en-US"/>
        </w:rPr>
        <w:t xml:space="preserve"> </w:t>
      </w:r>
    </w:p>
    <w:p w14:paraId="3CFF0D8E" w14:textId="77777777" w:rsidR="00807BEF" w:rsidRDefault="00807BEF" w:rsidP="00807BEF">
      <w:pPr>
        <w:pBdr>
          <w:top w:val="nil"/>
          <w:left w:val="nil"/>
          <w:bottom w:val="nil"/>
          <w:right w:val="nil"/>
          <w:between w:val="nil"/>
        </w:pBdr>
        <w:spacing w:line="276" w:lineRule="auto"/>
        <w:jc w:val="center"/>
        <w:rPr>
          <w:lang w:val="en-US"/>
        </w:rPr>
      </w:pPr>
      <w:r>
        <w:rPr>
          <w:lang w:val="en-US"/>
        </w:rPr>
        <w:t xml:space="preserve">Fig 5.5.3.1 </w:t>
      </w:r>
      <w:r w:rsidRPr="008E0EDA">
        <w:rPr>
          <w:lang w:val="en-US"/>
        </w:rPr>
        <w:t>LSTM RMSE Results for Banking Crisis</w:t>
      </w:r>
    </w:p>
    <w:p w14:paraId="1FB7E6A4" w14:textId="77777777" w:rsidR="00807BEF" w:rsidRDefault="00807BEF" w:rsidP="00807BEF">
      <w:pPr>
        <w:pBdr>
          <w:top w:val="nil"/>
          <w:left w:val="nil"/>
          <w:bottom w:val="nil"/>
          <w:right w:val="nil"/>
          <w:between w:val="nil"/>
        </w:pBdr>
        <w:spacing w:line="276" w:lineRule="auto"/>
        <w:jc w:val="both"/>
        <w:rPr>
          <w:rFonts w:ascii="Times New Roman" w:eastAsia="Times New Roman" w:hAnsi="Times New Roman" w:cs="Times New Roman"/>
          <w:color w:val="000000"/>
          <w:sz w:val="24"/>
          <w:lang w:val="en-US"/>
        </w:rPr>
      </w:pPr>
      <w:r w:rsidRPr="006C4517">
        <w:rPr>
          <w:rFonts w:ascii="Times New Roman" w:eastAsia="Times New Roman" w:hAnsi="Times New Roman" w:cs="Times New Roman"/>
          <w:color w:val="000000"/>
          <w:sz w:val="24"/>
          <w:lang w:val="en-US"/>
        </w:rPr>
        <w:t>The LSTM model's RMSE of 2.42 for training shows a close fit to training data, while 6.31 for testing indicates less accuracy in predicting new data, reflecting its generalization capability.</w:t>
      </w:r>
    </w:p>
    <w:p w14:paraId="6D17E430"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4899F1A2" w14:textId="77777777" w:rsidR="00807BEF" w:rsidRPr="008E0EDA"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5.5.3.2</w:t>
      </w:r>
      <w:r>
        <w:rPr>
          <w:rFonts w:ascii="Times New Roman" w:eastAsia="Times New Roman" w:hAnsi="Times New Roman" w:cs="Times New Roman"/>
          <w:b/>
          <w:bCs/>
          <w:color w:val="000000"/>
          <w:sz w:val="24"/>
        </w:rPr>
        <w:tab/>
        <w:t>LSTM RMSE Results for Systemic Crisis</w:t>
      </w:r>
    </w:p>
    <w:p w14:paraId="54D7B8C7" w14:textId="77777777" w:rsidR="00807BEF" w:rsidRDefault="00807BEF" w:rsidP="00807BEF">
      <w:pPr>
        <w:pBdr>
          <w:top w:val="nil"/>
          <w:left w:val="nil"/>
          <w:bottom w:val="nil"/>
          <w:right w:val="nil"/>
          <w:between w:val="nil"/>
        </w:pBdr>
        <w:spacing w:line="276" w:lineRule="auto"/>
        <w:jc w:val="center"/>
        <w:rPr>
          <w:lang w:val="en-US"/>
        </w:rPr>
      </w:pPr>
      <w:r w:rsidRPr="00DE1801">
        <w:rPr>
          <w:rFonts w:ascii="Times New Roman" w:eastAsia="Times New Roman" w:hAnsi="Times New Roman" w:cs="Times New Roman"/>
          <w:noProof/>
          <w:color w:val="000000"/>
          <w:sz w:val="24"/>
        </w:rPr>
        <w:drawing>
          <wp:inline distT="0" distB="0" distL="0" distR="0" wp14:anchorId="6CCDBCA0" wp14:editId="2BCA46B4">
            <wp:extent cx="4458970" cy="544195"/>
            <wp:effectExtent l="19050" t="19050" r="17780" b="27305"/>
            <wp:docPr id="2048162510" name="Picture 2048162510">
              <a:extLst xmlns:a="http://schemas.openxmlformats.org/drawingml/2006/main">
                <a:ext uri="{FF2B5EF4-FFF2-40B4-BE49-F238E27FC236}">
                  <a16:creationId xmlns:a16="http://schemas.microsoft.com/office/drawing/2014/main" id="{FD6F95C5-C567-00C8-28AE-819B29C81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D6F95C5-C567-00C8-28AE-819B29C8175B}"/>
                        </a:ext>
                      </a:extLst>
                    </pic:cNvPr>
                    <pic:cNvPicPr>
                      <a:picLocks noChangeAspect="1"/>
                    </pic:cNvPicPr>
                  </pic:nvPicPr>
                  <pic:blipFill>
                    <a:blip r:embed="rId44"/>
                    <a:stretch>
                      <a:fillRect/>
                    </a:stretch>
                  </pic:blipFill>
                  <pic:spPr>
                    <a:xfrm>
                      <a:off x="0" y="0"/>
                      <a:ext cx="4502331" cy="549487"/>
                    </a:xfrm>
                    <a:prstGeom prst="rect">
                      <a:avLst/>
                    </a:prstGeom>
                    <a:ln w="3175">
                      <a:solidFill>
                        <a:schemeClr val="tx1"/>
                      </a:solidFill>
                    </a:ln>
                  </pic:spPr>
                </pic:pic>
              </a:graphicData>
            </a:graphic>
          </wp:inline>
        </w:drawing>
      </w:r>
      <w:r w:rsidRPr="008E0EDA">
        <w:rPr>
          <w:lang w:val="en-US"/>
        </w:rPr>
        <w:t xml:space="preserve"> </w:t>
      </w:r>
    </w:p>
    <w:p w14:paraId="72D89DD4" w14:textId="77777777" w:rsidR="00807BEF" w:rsidRDefault="00807BEF" w:rsidP="00807BEF">
      <w:pPr>
        <w:pBdr>
          <w:top w:val="nil"/>
          <w:left w:val="nil"/>
          <w:bottom w:val="nil"/>
          <w:right w:val="nil"/>
          <w:between w:val="nil"/>
        </w:pBdr>
        <w:spacing w:line="276" w:lineRule="auto"/>
        <w:jc w:val="center"/>
        <w:rPr>
          <w:lang w:val="en-US"/>
        </w:rPr>
      </w:pPr>
      <w:r>
        <w:rPr>
          <w:lang w:val="en-US"/>
        </w:rPr>
        <w:t xml:space="preserve">Fig 5.5.3.2 </w:t>
      </w:r>
      <w:r w:rsidRPr="008E0EDA">
        <w:rPr>
          <w:lang w:val="en-US"/>
        </w:rPr>
        <w:t xml:space="preserve">LSTM RMSE Results for </w:t>
      </w:r>
      <w:r>
        <w:rPr>
          <w:lang w:val="en-US"/>
        </w:rPr>
        <w:t>Systemic</w:t>
      </w:r>
      <w:r w:rsidRPr="008E0EDA">
        <w:rPr>
          <w:lang w:val="en-US"/>
        </w:rPr>
        <w:t xml:space="preserve"> Crisis</w:t>
      </w:r>
    </w:p>
    <w:p w14:paraId="7B2BD1A9"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6C4517">
        <w:rPr>
          <w:rFonts w:ascii="Times New Roman" w:eastAsia="Times New Roman" w:hAnsi="Times New Roman" w:cs="Times New Roman"/>
          <w:color w:val="000000"/>
          <w:sz w:val="24"/>
          <w:lang w:val="en-US"/>
        </w:rPr>
        <w:t>The LSTM model's RMSE of 0.14 for training and 0.15 for testing suggests high accuracy and effective generalization, with predictions closely aligning with actual values in both datasets.</w:t>
      </w:r>
    </w:p>
    <w:p w14:paraId="5B174624"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26EAB5C3" w14:textId="77777777" w:rsidR="00807BEF" w:rsidRPr="008E0EDA"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lastRenderedPageBreak/>
        <w:t>5.5.3.3</w:t>
      </w:r>
      <w:r>
        <w:rPr>
          <w:rFonts w:ascii="Times New Roman" w:eastAsia="Times New Roman" w:hAnsi="Times New Roman" w:cs="Times New Roman"/>
          <w:b/>
          <w:bCs/>
          <w:color w:val="000000"/>
          <w:sz w:val="24"/>
        </w:rPr>
        <w:tab/>
        <w:t>LSTM RMSE Results for Currency Crisis</w:t>
      </w:r>
    </w:p>
    <w:p w14:paraId="154BB5C9" w14:textId="77777777" w:rsidR="00807BEF" w:rsidRDefault="00807BEF" w:rsidP="00807BEF">
      <w:pPr>
        <w:pBdr>
          <w:top w:val="nil"/>
          <w:left w:val="nil"/>
          <w:bottom w:val="nil"/>
          <w:right w:val="nil"/>
          <w:between w:val="nil"/>
        </w:pBdr>
        <w:spacing w:line="276" w:lineRule="auto"/>
        <w:jc w:val="center"/>
        <w:rPr>
          <w:lang w:val="en-US"/>
        </w:rPr>
      </w:pPr>
      <w:r w:rsidRPr="00DE1801">
        <w:rPr>
          <w:rFonts w:ascii="Times New Roman" w:eastAsia="Times New Roman" w:hAnsi="Times New Roman" w:cs="Times New Roman"/>
          <w:noProof/>
          <w:color w:val="000000"/>
          <w:sz w:val="24"/>
        </w:rPr>
        <w:drawing>
          <wp:inline distT="0" distB="0" distL="0" distR="0" wp14:anchorId="0A07358B" wp14:editId="519DDA48">
            <wp:extent cx="4458970" cy="478155"/>
            <wp:effectExtent l="19050" t="19050" r="17780" b="17145"/>
            <wp:docPr id="2016179726" name="Picture 2016179726">
              <a:extLst xmlns:a="http://schemas.openxmlformats.org/drawingml/2006/main">
                <a:ext uri="{FF2B5EF4-FFF2-40B4-BE49-F238E27FC236}">
                  <a16:creationId xmlns:a16="http://schemas.microsoft.com/office/drawing/2014/main" id="{7D2DB79F-92E6-40AC-2C5C-464B87E39E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D2DB79F-92E6-40AC-2C5C-464B87E39E75}"/>
                        </a:ext>
                      </a:extLst>
                    </pic:cNvPr>
                    <pic:cNvPicPr>
                      <a:picLocks noChangeAspect="1"/>
                    </pic:cNvPicPr>
                  </pic:nvPicPr>
                  <pic:blipFill rotWithShape="1">
                    <a:blip r:embed="rId45"/>
                    <a:srcRect t="10526"/>
                    <a:stretch/>
                  </pic:blipFill>
                  <pic:spPr bwMode="auto">
                    <a:xfrm>
                      <a:off x="0" y="0"/>
                      <a:ext cx="4465306" cy="47883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sidRPr="008E0EDA">
        <w:rPr>
          <w:lang w:val="en-US"/>
        </w:rPr>
        <w:t xml:space="preserve"> </w:t>
      </w:r>
    </w:p>
    <w:p w14:paraId="14899F7D"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r>
        <w:rPr>
          <w:lang w:val="en-US"/>
        </w:rPr>
        <w:t xml:space="preserve">Fig </w:t>
      </w:r>
      <w:r w:rsidRPr="008E0EDA">
        <w:rPr>
          <w:lang w:val="en-US"/>
        </w:rPr>
        <w:t>5.5.3.3</w:t>
      </w:r>
      <w:r>
        <w:rPr>
          <w:lang w:val="en-US"/>
        </w:rPr>
        <w:t xml:space="preserve"> </w:t>
      </w:r>
      <w:r w:rsidRPr="008E0EDA">
        <w:rPr>
          <w:lang w:val="en-US"/>
        </w:rPr>
        <w:t>LSTM RMSE Results for Currency Crisis</w:t>
      </w:r>
    </w:p>
    <w:p w14:paraId="7EB82C1D"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r w:rsidRPr="006C4517">
        <w:rPr>
          <w:rFonts w:ascii="Times New Roman" w:eastAsia="Times New Roman" w:hAnsi="Times New Roman" w:cs="Times New Roman"/>
          <w:color w:val="000000"/>
          <w:sz w:val="24"/>
          <w:lang w:val="en-US"/>
        </w:rPr>
        <w:t>The LSTM model shows strong fit and accuracy with RMSEs of 0.25 for training and 0.28 for testing, indicating reliable predictions for both training and unseen data.</w:t>
      </w:r>
    </w:p>
    <w:p w14:paraId="7A814D17"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4D777599" w14:textId="77777777" w:rsidR="00807BEF" w:rsidRPr="008E0EDA" w:rsidRDefault="00807BEF" w:rsidP="00807BEF">
      <w:pPr>
        <w:pBdr>
          <w:top w:val="nil"/>
          <w:left w:val="nil"/>
          <w:bottom w:val="nil"/>
          <w:right w:val="nil"/>
          <w:between w:val="nil"/>
        </w:pBdr>
        <w:spacing w:line="276" w:lineRule="auto"/>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5.5.3.4</w:t>
      </w:r>
      <w:r>
        <w:rPr>
          <w:rFonts w:ascii="Times New Roman" w:eastAsia="Times New Roman" w:hAnsi="Times New Roman" w:cs="Times New Roman"/>
          <w:b/>
          <w:bCs/>
          <w:color w:val="000000"/>
          <w:sz w:val="24"/>
        </w:rPr>
        <w:tab/>
        <w:t>LSTM RMSE Results for Inflation Crisis</w:t>
      </w:r>
    </w:p>
    <w:p w14:paraId="7AE74D5D" w14:textId="77777777" w:rsidR="00807BEF" w:rsidRDefault="00807BEF" w:rsidP="00807BEF">
      <w:pPr>
        <w:pBdr>
          <w:top w:val="nil"/>
          <w:left w:val="nil"/>
          <w:bottom w:val="nil"/>
          <w:right w:val="nil"/>
          <w:between w:val="nil"/>
        </w:pBdr>
        <w:spacing w:line="276" w:lineRule="auto"/>
        <w:jc w:val="center"/>
        <w:rPr>
          <w:lang w:val="en-US"/>
        </w:rPr>
      </w:pPr>
      <w:r w:rsidRPr="00DE1801">
        <w:rPr>
          <w:rFonts w:ascii="Times New Roman" w:eastAsia="Times New Roman" w:hAnsi="Times New Roman" w:cs="Times New Roman"/>
          <w:noProof/>
          <w:color w:val="000000"/>
          <w:sz w:val="24"/>
        </w:rPr>
        <w:drawing>
          <wp:inline distT="0" distB="0" distL="0" distR="0" wp14:anchorId="2FCBCC42" wp14:editId="3867BA1F">
            <wp:extent cx="4471468" cy="565150"/>
            <wp:effectExtent l="19050" t="19050" r="24765" b="25400"/>
            <wp:docPr id="1703855525" name="Picture 1703855525">
              <a:extLst xmlns:a="http://schemas.openxmlformats.org/drawingml/2006/main">
                <a:ext uri="{FF2B5EF4-FFF2-40B4-BE49-F238E27FC236}">
                  <a16:creationId xmlns:a16="http://schemas.microsoft.com/office/drawing/2014/main" id="{827D8B74-3627-B372-BFEB-9BE96F031B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27D8B74-3627-B372-BFEB-9BE96F031B75}"/>
                        </a:ext>
                      </a:extLst>
                    </pic:cNvPr>
                    <pic:cNvPicPr>
                      <a:picLocks noChangeAspect="1"/>
                    </pic:cNvPicPr>
                  </pic:nvPicPr>
                  <pic:blipFill>
                    <a:blip r:embed="rId46"/>
                    <a:stretch>
                      <a:fillRect/>
                    </a:stretch>
                  </pic:blipFill>
                  <pic:spPr>
                    <a:xfrm>
                      <a:off x="0" y="0"/>
                      <a:ext cx="4475190" cy="565620"/>
                    </a:xfrm>
                    <a:prstGeom prst="rect">
                      <a:avLst/>
                    </a:prstGeom>
                    <a:ln w="3175">
                      <a:solidFill>
                        <a:schemeClr val="tx1"/>
                      </a:solidFill>
                    </a:ln>
                  </pic:spPr>
                </pic:pic>
              </a:graphicData>
            </a:graphic>
          </wp:inline>
        </w:drawing>
      </w:r>
    </w:p>
    <w:p w14:paraId="168FE060"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r>
        <w:rPr>
          <w:lang w:val="en-US"/>
        </w:rPr>
        <w:t xml:space="preserve">Fig </w:t>
      </w:r>
      <w:r w:rsidRPr="008E0EDA">
        <w:rPr>
          <w:lang w:val="en-US"/>
        </w:rPr>
        <w:t>5.5.3.4</w:t>
      </w:r>
      <w:r>
        <w:rPr>
          <w:lang w:val="en-US"/>
        </w:rPr>
        <w:t xml:space="preserve"> </w:t>
      </w:r>
      <w:r w:rsidRPr="008E0EDA">
        <w:rPr>
          <w:lang w:val="en-US"/>
        </w:rPr>
        <w:t>LSTM RMSE Results for Inflation Crisis</w:t>
      </w:r>
    </w:p>
    <w:p w14:paraId="289F7275"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C4517">
        <w:rPr>
          <w:rFonts w:ascii="Times New Roman" w:eastAsia="Times New Roman" w:hAnsi="Times New Roman" w:cs="Times New Roman"/>
          <w:color w:val="000000"/>
          <w:sz w:val="26"/>
          <w:szCs w:val="26"/>
          <w:lang w:val="en-US"/>
        </w:rPr>
        <w:t>The LSTM model's RMSE of 0.23 for training and 0.21 for testing indicates high accuracy and effective generalization, with closer predictions to actual values in both training and unseen data.</w:t>
      </w:r>
    </w:p>
    <w:bookmarkEnd w:id="12"/>
    <w:p w14:paraId="07F6B319" w14:textId="77777777" w:rsidR="00807BEF" w:rsidRPr="004D1FC2" w:rsidRDefault="00807BEF" w:rsidP="00807BEF">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6"/>
          <w:szCs w:val="26"/>
          <w:lang w:val="en-US"/>
        </w:rPr>
      </w:pPr>
    </w:p>
    <w:p w14:paraId="1E41693A" w14:textId="77777777" w:rsidR="00807BEF" w:rsidRDefault="00807BEF" w:rsidP="00807BEF">
      <w:pPr>
        <w:pBdr>
          <w:top w:val="nil"/>
          <w:left w:val="nil"/>
          <w:bottom w:val="nil"/>
          <w:right w:val="nil"/>
          <w:between w:val="nil"/>
        </w:pBdr>
        <w:spacing w:line="276" w:lineRule="auto"/>
        <w:ind w:left="-180"/>
        <w:rPr>
          <w:rFonts w:ascii="Times New Roman" w:hAnsi="Times New Roman" w:cs="Times New Roman"/>
          <w:b/>
          <w:sz w:val="32"/>
          <w:szCs w:val="24"/>
        </w:rPr>
      </w:pPr>
      <w:r>
        <w:rPr>
          <w:rFonts w:ascii="Times New Roman" w:hAnsi="Times New Roman" w:cs="Times New Roman"/>
          <w:b/>
          <w:sz w:val="32"/>
          <w:szCs w:val="24"/>
        </w:rPr>
        <w:t>6</w:t>
      </w:r>
      <w:r>
        <w:rPr>
          <w:rFonts w:ascii="Times New Roman" w:hAnsi="Times New Roman" w:cs="Times New Roman"/>
          <w:b/>
          <w:sz w:val="32"/>
          <w:szCs w:val="24"/>
        </w:rPr>
        <w:tab/>
      </w:r>
      <w:r>
        <w:rPr>
          <w:rFonts w:ascii="Times New Roman" w:hAnsi="Times New Roman" w:cs="Times New Roman"/>
          <w:b/>
          <w:sz w:val="32"/>
          <w:szCs w:val="24"/>
        </w:rPr>
        <w:tab/>
      </w:r>
      <w:bookmarkStart w:id="14" w:name="_Hlk153239080"/>
      <w:r w:rsidRPr="006600E2">
        <w:rPr>
          <w:rFonts w:ascii="Times New Roman" w:hAnsi="Times New Roman" w:cs="Times New Roman"/>
          <w:b/>
          <w:sz w:val="32"/>
          <w:szCs w:val="24"/>
        </w:rPr>
        <w:t>RESULTS AND DISCUSSIONS</w:t>
      </w:r>
      <w:bookmarkEnd w:id="14"/>
    </w:p>
    <w:p w14:paraId="4E6E90D0" w14:textId="77777777" w:rsidR="00807BEF" w:rsidRDefault="00807BEF" w:rsidP="00807BEF">
      <w:pPr>
        <w:pBdr>
          <w:top w:val="nil"/>
          <w:left w:val="nil"/>
          <w:bottom w:val="nil"/>
          <w:right w:val="nil"/>
          <w:between w:val="nil"/>
        </w:pBdr>
        <w:spacing w:line="276" w:lineRule="auto"/>
        <w:rPr>
          <w:rFonts w:ascii="Times New Roman" w:hAnsi="Times New Roman" w:cs="Times New Roman"/>
          <w:bCs/>
          <w:sz w:val="24"/>
          <w:szCs w:val="24"/>
        </w:rPr>
      </w:pPr>
    </w:p>
    <w:tbl>
      <w:tblPr>
        <w:tblW w:w="935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4"/>
        <w:gridCol w:w="1713"/>
        <w:gridCol w:w="1568"/>
        <w:gridCol w:w="1985"/>
        <w:gridCol w:w="2693"/>
      </w:tblGrid>
      <w:tr w:rsidR="00807BEF" w:rsidRPr="00B56D51" w14:paraId="2A4D0731" w14:textId="77777777" w:rsidTr="005F20E3">
        <w:trPr>
          <w:gridAfter w:val="4"/>
          <w:wAfter w:w="7914" w:type="dxa"/>
          <w:tblCellSpacing w:w="15" w:type="dxa"/>
        </w:trPr>
        <w:tc>
          <w:tcPr>
            <w:tcW w:w="1349" w:type="dxa"/>
            <w:shd w:val="clear" w:color="auto" w:fill="auto"/>
            <w:vAlign w:val="center"/>
            <w:hideMark/>
          </w:tcPr>
          <w:p w14:paraId="02B664FE" w14:textId="77777777" w:rsidR="00807BEF" w:rsidRPr="00B56D51" w:rsidRDefault="00807BEF" w:rsidP="005F20E3">
            <w:pPr>
              <w:spacing w:after="0" w:line="240" w:lineRule="auto"/>
              <w:jc w:val="center"/>
              <w:rPr>
                <w:rFonts w:ascii="Times New Roman" w:eastAsia="Times New Roman" w:hAnsi="Times New Roman" w:cs="Times New Roman"/>
                <w:sz w:val="24"/>
                <w:szCs w:val="24"/>
                <w:lang w:eastAsia="en-IN"/>
              </w:rPr>
            </w:pPr>
            <w:bookmarkStart w:id="15" w:name="_Hlk153239058"/>
          </w:p>
        </w:tc>
      </w:tr>
      <w:tr w:rsidR="00807BEF" w:rsidRPr="00B56D51" w14:paraId="795EBE24" w14:textId="77777777" w:rsidTr="005F20E3">
        <w:trPr>
          <w:tblCellSpacing w:w="15" w:type="dxa"/>
        </w:trPr>
        <w:tc>
          <w:tcPr>
            <w:tcW w:w="1349" w:type="dxa"/>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6819AF01" w14:textId="77777777" w:rsidR="00807BEF" w:rsidRPr="00B56D51" w:rsidRDefault="00807BEF" w:rsidP="005F20E3">
            <w:pPr>
              <w:spacing w:after="0" w:line="240" w:lineRule="auto"/>
              <w:jc w:val="center"/>
              <w:rPr>
                <w:rFonts w:ascii="Segoe UI" w:eastAsia="Times New Roman" w:hAnsi="Segoe UI" w:cs="Segoe UI"/>
                <w:b/>
                <w:bCs/>
                <w:sz w:val="21"/>
                <w:szCs w:val="21"/>
                <w:lang w:eastAsia="en-IN"/>
              </w:rPr>
            </w:pPr>
            <w:r w:rsidRPr="00B56D51">
              <w:rPr>
                <w:rFonts w:ascii="Segoe UI" w:eastAsia="Times New Roman" w:hAnsi="Segoe UI" w:cs="Segoe UI"/>
                <w:b/>
                <w:bCs/>
                <w:sz w:val="21"/>
                <w:szCs w:val="21"/>
                <w:bdr w:val="single" w:sz="2" w:space="0" w:color="D9D9E3" w:frame="1"/>
                <w:lang w:eastAsia="en-IN"/>
              </w:rPr>
              <w:t>Crisis Type</w:t>
            </w:r>
          </w:p>
        </w:tc>
        <w:tc>
          <w:tcPr>
            <w:tcW w:w="1683" w:type="dxa"/>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3C5B9FCA" w14:textId="77777777" w:rsidR="00807BEF" w:rsidRPr="00B56D51" w:rsidRDefault="00807BEF" w:rsidP="005F20E3">
            <w:pPr>
              <w:spacing w:after="0" w:line="240" w:lineRule="auto"/>
              <w:jc w:val="center"/>
              <w:rPr>
                <w:rFonts w:ascii="Segoe UI" w:eastAsia="Times New Roman" w:hAnsi="Segoe UI" w:cs="Segoe UI"/>
                <w:b/>
                <w:bCs/>
                <w:sz w:val="21"/>
                <w:szCs w:val="21"/>
                <w:lang w:eastAsia="en-IN"/>
              </w:rPr>
            </w:pPr>
            <w:r w:rsidRPr="00B56D51">
              <w:rPr>
                <w:rFonts w:ascii="Segoe UI" w:eastAsia="Times New Roman" w:hAnsi="Segoe UI" w:cs="Segoe UI"/>
                <w:b/>
                <w:bCs/>
                <w:sz w:val="21"/>
                <w:szCs w:val="21"/>
                <w:bdr w:val="single" w:sz="2" w:space="0" w:color="D9D9E3" w:frame="1"/>
                <w:lang w:eastAsia="en-IN"/>
              </w:rPr>
              <w:t>Logistic Regression</w:t>
            </w:r>
          </w:p>
        </w:tc>
        <w:tc>
          <w:tcPr>
            <w:tcW w:w="1538" w:type="dxa"/>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220DEDD6" w14:textId="77777777" w:rsidR="00807BEF" w:rsidRPr="00B56D51" w:rsidRDefault="00807BEF" w:rsidP="005F20E3">
            <w:pPr>
              <w:spacing w:after="0" w:line="240" w:lineRule="auto"/>
              <w:jc w:val="center"/>
              <w:rPr>
                <w:rFonts w:ascii="Segoe UI" w:eastAsia="Times New Roman" w:hAnsi="Segoe UI" w:cs="Segoe UI"/>
                <w:b/>
                <w:bCs/>
                <w:sz w:val="21"/>
                <w:szCs w:val="21"/>
                <w:lang w:eastAsia="en-IN"/>
              </w:rPr>
            </w:pPr>
            <w:r w:rsidRPr="00B56D51">
              <w:rPr>
                <w:rFonts w:ascii="Segoe UI" w:eastAsia="Times New Roman" w:hAnsi="Segoe UI" w:cs="Segoe UI"/>
                <w:b/>
                <w:bCs/>
                <w:sz w:val="21"/>
                <w:szCs w:val="21"/>
                <w:bdr w:val="single" w:sz="2" w:space="0" w:color="D9D9E3" w:frame="1"/>
                <w:lang w:eastAsia="en-IN"/>
              </w:rPr>
              <w:t>ARIMA</w:t>
            </w:r>
          </w:p>
        </w:tc>
        <w:tc>
          <w:tcPr>
            <w:tcW w:w="1955" w:type="dxa"/>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0B6A0256" w14:textId="77777777" w:rsidR="00807BEF" w:rsidRPr="00B56D51" w:rsidRDefault="00807BEF" w:rsidP="005F20E3">
            <w:pPr>
              <w:spacing w:after="0" w:line="240" w:lineRule="auto"/>
              <w:jc w:val="center"/>
              <w:rPr>
                <w:rFonts w:ascii="Segoe UI" w:eastAsia="Times New Roman" w:hAnsi="Segoe UI" w:cs="Segoe UI"/>
                <w:b/>
                <w:bCs/>
                <w:sz w:val="21"/>
                <w:szCs w:val="21"/>
                <w:lang w:eastAsia="en-IN"/>
              </w:rPr>
            </w:pPr>
            <w:r w:rsidRPr="00B56D51">
              <w:rPr>
                <w:rFonts w:ascii="Segoe UI" w:eastAsia="Times New Roman" w:hAnsi="Segoe UI" w:cs="Segoe UI"/>
                <w:b/>
                <w:bCs/>
                <w:sz w:val="21"/>
                <w:szCs w:val="21"/>
                <w:bdr w:val="single" w:sz="2" w:space="0" w:color="D9D9E3" w:frame="1"/>
                <w:lang w:eastAsia="en-IN"/>
              </w:rPr>
              <w:t>SARIMA</w:t>
            </w:r>
            <w:r>
              <w:rPr>
                <w:rFonts w:ascii="Segoe UI" w:eastAsia="Times New Roman" w:hAnsi="Segoe UI" w:cs="Segoe UI"/>
                <w:b/>
                <w:bCs/>
                <w:sz w:val="21"/>
                <w:szCs w:val="21"/>
                <w:bdr w:val="single" w:sz="2" w:space="0" w:color="D9D9E3" w:frame="1"/>
                <w:lang w:eastAsia="en-IN"/>
              </w:rPr>
              <w:t>X</w:t>
            </w:r>
          </w:p>
        </w:tc>
        <w:tc>
          <w:tcPr>
            <w:tcW w:w="2648" w:type="dxa"/>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7CE85DAD" w14:textId="77777777" w:rsidR="00807BEF" w:rsidRPr="00B56D51" w:rsidRDefault="00807BEF" w:rsidP="005F20E3">
            <w:pPr>
              <w:spacing w:after="0" w:line="240" w:lineRule="auto"/>
              <w:jc w:val="center"/>
              <w:rPr>
                <w:rFonts w:ascii="Segoe UI" w:eastAsia="Times New Roman" w:hAnsi="Segoe UI" w:cs="Segoe UI"/>
                <w:b/>
                <w:bCs/>
                <w:sz w:val="21"/>
                <w:szCs w:val="21"/>
                <w:lang w:eastAsia="en-IN"/>
              </w:rPr>
            </w:pPr>
            <w:r w:rsidRPr="00B56D51">
              <w:rPr>
                <w:rFonts w:ascii="Segoe UI" w:eastAsia="Times New Roman" w:hAnsi="Segoe UI" w:cs="Segoe UI"/>
                <w:b/>
                <w:bCs/>
                <w:sz w:val="21"/>
                <w:szCs w:val="21"/>
                <w:bdr w:val="single" w:sz="2" w:space="0" w:color="D9D9E3" w:frame="1"/>
                <w:lang w:eastAsia="en-IN"/>
              </w:rPr>
              <w:t>LSTM</w:t>
            </w:r>
          </w:p>
        </w:tc>
      </w:tr>
      <w:tr w:rsidR="00807BEF" w:rsidRPr="00B56D51" w14:paraId="5458AA1C" w14:textId="77777777" w:rsidTr="005F20E3">
        <w:trPr>
          <w:tblCellSpacing w:w="15" w:type="dxa"/>
        </w:trPr>
        <w:tc>
          <w:tcPr>
            <w:tcW w:w="1349" w:type="dxa"/>
            <w:vMerge w:val="restart"/>
            <w:tcBorders>
              <w:top w:val="single" w:sz="2" w:space="0" w:color="D9D9E3"/>
              <w:left w:val="single" w:sz="6" w:space="0" w:color="D9D9E3"/>
              <w:right w:val="single" w:sz="2" w:space="0" w:color="D9D9E3"/>
            </w:tcBorders>
            <w:shd w:val="clear" w:color="auto" w:fill="auto"/>
            <w:vAlign w:val="bottom"/>
            <w:hideMark/>
          </w:tcPr>
          <w:p w14:paraId="42B15481"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r w:rsidRPr="00B56D51">
              <w:rPr>
                <w:rFonts w:ascii="Segoe UI" w:eastAsia="Times New Roman" w:hAnsi="Segoe UI" w:cs="Segoe UI"/>
                <w:b/>
                <w:bCs/>
                <w:sz w:val="21"/>
                <w:szCs w:val="21"/>
                <w:bdr w:val="single" w:sz="2" w:space="0" w:color="D9D9E3" w:frame="1"/>
                <w:lang w:eastAsia="en-IN"/>
              </w:rPr>
              <w:t>Banking Crisis</w:t>
            </w:r>
          </w:p>
          <w:p w14:paraId="2803A238"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2E731184"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0F73C042"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66A36C81"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26868A79"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127B163B"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171099D9"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72EAC716"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3E48C1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Accuracy: 94.78%</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1DFBE0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Captured time-series patterns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F8AD52F"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Improved accuracy</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C214B75"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Unique approach</w:t>
            </w:r>
          </w:p>
        </w:tc>
      </w:tr>
      <w:tr w:rsidR="00807BEF" w:rsidRPr="00B56D51" w14:paraId="0D0C85CE"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6882CF82"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D5F982C"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w:t>
            </w:r>
            <w:proofErr w:type="gramStart"/>
            <w:r w:rsidRPr="00B56D51">
              <w:rPr>
                <w:rFonts w:ascii="Segoe UI" w:eastAsia="Times New Roman" w:hAnsi="Segoe UI" w:cs="Segoe UI"/>
                <w:sz w:val="21"/>
                <w:szCs w:val="21"/>
                <w:lang w:eastAsia="en-IN"/>
              </w:rPr>
              <w:t>Non-crisis</w:t>
            </w:r>
            <w:proofErr w:type="gramEnd"/>
            <w:r w:rsidRPr="00B56D51">
              <w:rPr>
                <w:rFonts w:ascii="Segoe UI" w:eastAsia="Times New Roman" w:hAnsi="Segoe UI" w:cs="Segoe UI"/>
                <w:sz w:val="21"/>
                <w:szCs w:val="21"/>
                <w:lang w:eastAsia="en-IN"/>
              </w:rPr>
              <w:t>): 0.95</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75DCA0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Temporal dynamics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441CDDCA"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Robust insights</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2756766"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Competitive accuracy</w:t>
            </w:r>
          </w:p>
        </w:tc>
      </w:tr>
      <w:tr w:rsidR="00807BEF" w:rsidRPr="00B56D51" w14:paraId="6C8EE2ED"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3475E9D5"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A985A7C"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w:t>
            </w:r>
            <w:proofErr w:type="gramStart"/>
            <w:r w:rsidRPr="00B56D51">
              <w:rPr>
                <w:rFonts w:ascii="Segoe UI" w:eastAsia="Times New Roman" w:hAnsi="Segoe UI" w:cs="Segoe UI"/>
                <w:sz w:val="21"/>
                <w:szCs w:val="21"/>
                <w:lang w:eastAsia="en-IN"/>
              </w:rPr>
              <w:t>Non-crisis</w:t>
            </w:r>
            <w:proofErr w:type="gramEnd"/>
            <w:r w:rsidRPr="00B56D51">
              <w:rPr>
                <w:rFonts w:ascii="Segoe UI" w:eastAsia="Times New Roman" w:hAnsi="Segoe UI" w:cs="Segoe UI"/>
                <w:sz w:val="21"/>
                <w:szCs w:val="21"/>
                <w:lang w:eastAsia="en-IN"/>
              </w:rPr>
              <w:t>): 1.00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1D4132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Policy-informative predictions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FF06DCE"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Seasonal patterns captured</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5B1441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Complex temporal dependencies</w:t>
            </w:r>
          </w:p>
        </w:tc>
      </w:tr>
      <w:tr w:rsidR="00807BEF" w:rsidRPr="00B56D51" w14:paraId="768D78CF"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40A4887F"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3154748"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(Crisis): 0.00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25C5225"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AC8501B"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1B5CD3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Potential in time-series forecasting</w:t>
            </w:r>
          </w:p>
        </w:tc>
      </w:tr>
      <w:tr w:rsidR="00807BEF" w:rsidRPr="00B56D51" w14:paraId="7F3BA2EA" w14:textId="77777777" w:rsidTr="005F20E3">
        <w:trPr>
          <w:tblCellSpacing w:w="15" w:type="dxa"/>
        </w:trPr>
        <w:tc>
          <w:tcPr>
            <w:tcW w:w="1349" w:type="dxa"/>
            <w:vMerge/>
            <w:tcBorders>
              <w:left w:val="single" w:sz="6" w:space="0" w:color="D9D9E3"/>
              <w:bottom w:val="single" w:sz="6" w:space="0" w:color="D9D9E3"/>
              <w:right w:val="single" w:sz="2" w:space="0" w:color="D9D9E3"/>
            </w:tcBorders>
            <w:shd w:val="clear" w:color="auto" w:fill="auto"/>
            <w:vAlign w:val="bottom"/>
            <w:hideMark/>
          </w:tcPr>
          <w:p w14:paraId="2C609D41"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17D8A6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(Crisis): 0.00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83439D6"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69B9019"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8F3E241"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r>
      <w:tr w:rsidR="00807BEF" w:rsidRPr="00B56D51" w14:paraId="390BC349" w14:textId="77777777" w:rsidTr="005F20E3">
        <w:trPr>
          <w:tblCellSpacing w:w="15" w:type="dxa"/>
        </w:trPr>
        <w:tc>
          <w:tcPr>
            <w:tcW w:w="1349" w:type="dxa"/>
            <w:vMerge w:val="restart"/>
            <w:tcBorders>
              <w:top w:val="single" w:sz="2" w:space="0" w:color="D9D9E3"/>
              <w:left w:val="single" w:sz="6" w:space="0" w:color="D9D9E3"/>
              <w:right w:val="single" w:sz="2" w:space="0" w:color="D9D9E3"/>
            </w:tcBorders>
            <w:shd w:val="clear" w:color="auto" w:fill="auto"/>
            <w:vAlign w:val="bottom"/>
            <w:hideMark/>
          </w:tcPr>
          <w:p w14:paraId="2DE5D9E7"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r w:rsidRPr="00B56D51">
              <w:rPr>
                <w:rFonts w:ascii="Segoe UI" w:eastAsia="Times New Roman" w:hAnsi="Segoe UI" w:cs="Segoe UI"/>
                <w:b/>
                <w:bCs/>
                <w:sz w:val="21"/>
                <w:szCs w:val="21"/>
                <w:bdr w:val="single" w:sz="2" w:space="0" w:color="D9D9E3" w:frame="1"/>
                <w:lang w:eastAsia="en-IN"/>
              </w:rPr>
              <w:t>Systemic Crisis</w:t>
            </w:r>
          </w:p>
          <w:p w14:paraId="65E54629"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27C18B88"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4712A4D1"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3149B98C"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745FFE9B"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21B77CD7"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173D19C0"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E11A5D5"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lastRenderedPageBreak/>
              <w:t>- Accuracy: 97.81%</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6139002"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Captured time-series patterns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78855F8"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Improved prediction accuracy</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457029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Capability in capturing dependencies</w:t>
            </w:r>
          </w:p>
        </w:tc>
      </w:tr>
      <w:tr w:rsidR="00807BEF" w:rsidRPr="00B56D51" w14:paraId="6EBF7D52"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134F8C3B"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DC37C9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w:t>
            </w:r>
            <w:proofErr w:type="gramStart"/>
            <w:r w:rsidRPr="00B56D51">
              <w:rPr>
                <w:rFonts w:ascii="Segoe UI" w:eastAsia="Times New Roman" w:hAnsi="Segoe UI" w:cs="Segoe UI"/>
                <w:sz w:val="21"/>
                <w:szCs w:val="21"/>
                <w:lang w:eastAsia="en-IN"/>
              </w:rPr>
              <w:t>Non-systemic</w:t>
            </w:r>
            <w:proofErr w:type="gramEnd"/>
            <w:r w:rsidRPr="00B56D51">
              <w:rPr>
                <w:rFonts w:ascii="Segoe UI" w:eastAsia="Times New Roman" w:hAnsi="Segoe UI" w:cs="Segoe UI"/>
                <w:sz w:val="21"/>
                <w:szCs w:val="21"/>
                <w:lang w:eastAsia="en-IN"/>
              </w:rPr>
              <w:t>): 0.99</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F8E84F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Temporal aspects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98EE94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Unveiled seasonal trends</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1A98B0B3"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High accuracy rate</w:t>
            </w:r>
          </w:p>
        </w:tc>
      </w:tr>
      <w:tr w:rsidR="00807BEF" w:rsidRPr="00B56D51" w14:paraId="30D77024"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433798C4"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46EC7949"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w:t>
            </w:r>
            <w:proofErr w:type="gramStart"/>
            <w:r w:rsidRPr="00B56D51">
              <w:rPr>
                <w:rFonts w:ascii="Segoe UI" w:eastAsia="Times New Roman" w:hAnsi="Segoe UI" w:cs="Segoe UI"/>
                <w:sz w:val="21"/>
                <w:szCs w:val="21"/>
                <w:lang w:eastAsia="en-IN"/>
              </w:rPr>
              <w:t>Non-systemic</w:t>
            </w:r>
            <w:proofErr w:type="gramEnd"/>
            <w:r w:rsidRPr="00B56D51">
              <w:rPr>
                <w:rFonts w:ascii="Segoe UI" w:eastAsia="Times New Roman" w:hAnsi="Segoe UI" w:cs="Segoe UI"/>
                <w:sz w:val="21"/>
                <w:szCs w:val="21"/>
                <w:lang w:eastAsia="en-IN"/>
              </w:rPr>
              <w:t>): 0.99</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8F5B67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Risk management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564ED7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Seasonal trends captured</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BF77F33"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Intricate temporal dynamics</w:t>
            </w:r>
          </w:p>
        </w:tc>
      </w:tr>
      <w:tr w:rsidR="00807BEF" w:rsidRPr="00B56D51" w14:paraId="019304F3"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53F5D9C9"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9B0E384"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(Systemic): 0.69</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214FD38"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A432502"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CEFAB7F"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xml:space="preserve">- Suitability for systemic risk </w:t>
            </w:r>
            <w:proofErr w:type="spellStart"/>
            <w:r w:rsidRPr="00B56D51">
              <w:rPr>
                <w:rFonts w:ascii="Segoe UI" w:eastAsia="Times New Roman" w:hAnsi="Segoe UI" w:cs="Segoe UI"/>
                <w:sz w:val="21"/>
                <w:szCs w:val="21"/>
                <w:lang w:eastAsia="en-IN"/>
              </w:rPr>
              <w:t>modeling</w:t>
            </w:r>
            <w:proofErr w:type="spellEnd"/>
          </w:p>
        </w:tc>
      </w:tr>
      <w:tr w:rsidR="00807BEF" w:rsidRPr="00B56D51" w14:paraId="0A91F047" w14:textId="77777777" w:rsidTr="005F20E3">
        <w:trPr>
          <w:tblCellSpacing w:w="15" w:type="dxa"/>
        </w:trPr>
        <w:tc>
          <w:tcPr>
            <w:tcW w:w="1349" w:type="dxa"/>
            <w:vMerge/>
            <w:tcBorders>
              <w:left w:val="single" w:sz="6" w:space="0" w:color="D9D9E3"/>
              <w:bottom w:val="single" w:sz="6" w:space="0" w:color="D9D9E3"/>
              <w:right w:val="single" w:sz="2" w:space="0" w:color="D9D9E3"/>
            </w:tcBorders>
            <w:shd w:val="clear" w:color="auto" w:fill="auto"/>
            <w:vAlign w:val="bottom"/>
            <w:hideMark/>
          </w:tcPr>
          <w:p w14:paraId="0031A1A4"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B12CF5F"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(Systemic): 0.80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BAA36BA"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C026F62"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477FF83"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r>
      <w:tr w:rsidR="00807BEF" w:rsidRPr="00B56D51" w14:paraId="4FB6D6CA" w14:textId="77777777" w:rsidTr="005F20E3">
        <w:trPr>
          <w:tblCellSpacing w:w="15" w:type="dxa"/>
        </w:trPr>
        <w:tc>
          <w:tcPr>
            <w:tcW w:w="1349" w:type="dxa"/>
            <w:vMerge w:val="restart"/>
            <w:tcBorders>
              <w:top w:val="single" w:sz="2" w:space="0" w:color="D9D9E3"/>
              <w:left w:val="single" w:sz="6" w:space="0" w:color="D9D9E3"/>
              <w:right w:val="single" w:sz="2" w:space="0" w:color="D9D9E3"/>
            </w:tcBorders>
            <w:shd w:val="clear" w:color="auto" w:fill="auto"/>
            <w:vAlign w:val="bottom"/>
            <w:hideMark/>
          </w:tcPr>
          <w:p w14:paraId="1BBB834D"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r w:rsidRPr="00B56D51">
              <w:rPr>
                <w:rFonts w:ascii="Segoe UI" w:eastAsia="Times New Roman" w:hAnsi="Segoe UI" w:cs="Segoe UI"/>
                <w:b/>
                <w:bCs/>
                <w:sz w:val="21"/>
                <w:szCs w:val="21"/>
                <w:bdr w:val="single" w:sz="2" w:space="0" w:color="D9D9E3" w:frame="1"/>
                <w:lang w:eastAsia="en-IN"/>
              </w:rPr>
              <w:t>Currency Crisis</w:t>
            </w:r>
          </w:p>
          <w:p w14:paraId="03A8DA99"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p>
          <w:p w14:paraId="7FD6C6D7"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p>
          <w:p w14:paraId="6D972D33"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p>
          <w:p w14:paraId="5BADEA8C"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p>
          <w:p w14:paraId="3A0BE1CA"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p>
          <w:p w14:paraId="74E1CF8E"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5E47E3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Accuracy: 92.16%</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9CBA32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Temporal patterns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43FFE52"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Improved prediction accuracy</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60C44C3"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Unique insights</w:t>
            </w:r>
          </w:p>
        </w:tc>
      </w:tr>
      <w:tr w:rsidR="00807BEF" w:rsidRPr="00B56D51" w14:paraId="45B9B642"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345AD73B"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BFFAFBA"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w:t>
            </w:r>
            <w:proofErr w:type="gramStart"/>
            <w:r w:rsidRPr="00B56D51">
              <w:rPr>
                <w:rFonts w:ascii="Segoe UI" w:eastAsia="Times New Roman" w:hAnsi="Segoe UI" w:cs="Segoe UI"/>
                <w:sz w:val="21"/>
                <w:szCs w:val="21"/>
                <w:lang w:eastAsia="en-IN"/>
              </w:rPr>
              <w:t>Non-crisis</w:t>
            </w:r>
            <w:proofErr w:type="gramEnd"/>
            <w:r w:rsidRPr="00B56D51">
              <w:rPr>
                <w:rFonts w:ascii="Segoe UI" w:eastAsia="Times New Roman" w:hAnsi="Segoe UI" w:cs="Segoe UI"/>
                <w:sz w:val="21"/>
                <w:szCs w:val="21"/>
                <w:lang w:eastAsia="en-IN"/>
              </w:rPr>
              <w:t>): 0.92</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B053C6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Dynamics leading to crises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2EA057E"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Seasonal trends captured</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6E18BB6"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Competitive accuracy</w:t>
            </w:r>
          </w:p>
        </w:tc>
      </w:tr>
      <w:tr w:rsidR="00807BEF" w:rsidRPr="00B56D51" w14:paraId="7907B112"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0091E69C"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8489FF9"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w:t>
            </w:r>
            <w:proofErr w:type="gramStart"/>
            <w:r w:rsidRPr="00B56D51">
              <w:rPr>
                <w:rFonts w:ascii="Segoe UI" w:eastAsia="Times New Roman" w:hAnsi="Segoe UI" w:cs="Segoe UI"/>
                <w:sz w:val="21"/>
                <w:szCs w:val="21"/>
                <w:lang w:eastAsia="en-IN"/>
              </w:rPr>
              <w:t>Non-crisis</w:t>
            </w:r>
            <w:proofErr w:type="gramEnd"/>
            <w:r w:rsidRPr="00B56D51">
              <w:rPr>
                <w:rFonts w:ascii="Segoe UI" w:eastAsia="Times New Roman" w:hAnsi="Segoe UI" w:cs="Segoe UI"/>
                <w:sz w:val="21"/>
                <w:szCs w:val="21"/>
                <w:lang w:eastAsia="en-IN"/>
              </w:rPr>
              <w:t>): 1.00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52E013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Currency market risk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0F1F77F"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Seasonal currency crisis trends</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DB08C6A"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Intricate temporal dependencies</w:t>
            </w:r>
          </w:p>
        </w:tc>
      </w:tr>
      <w:tr w:rsidR="00807BEF" w:rsidRPr="00B56D51" w14:paraId="335D062F"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3720F567"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6733F9F"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(Crisis): 0.53</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E5C6A04"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A5BD839"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082C21A"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Potential in crisis forecasting</w:t>
            </w:r>
          </w:p>
        </w:tc>
      </w:tr>
      <w:tr w:rsidR="00807BEF" w:rsidRPr="00B56D51" w14:paraId="3A6BF53B" w14:textId="77777777" w:rsidTr="005F20E3">
        <w:trPr>
          <w:tblCellSpacing w:w="15" w:type="dxa"/>
        </w:trPr>
        <w:tc>
          <w:tcPr>
            <w:tcW w:w="1349" w:type="dxa"/>
            <w:vMerge/>
            <w:tcBorders>
              <w:left w:val="single" w:sz="6" w:space="0" w:color="D9D9E3"/>
              <w:bottom w:val="single" w:sz="6" w:space="0" w:color="D9D9E3"/>
              <w:right w:val="single" w:sz="2" w:space="0" w:color="D9D9E3"/>
            </w:tcBorders>
            <w:shd w:val="clear" w:color="auto" w:fill="auto"/>
            <w:vAlign w:val="bottom"/>
            <w:hideMark/>
          </w:tcPr>
          <w:p w14:paraId="12C30F65"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0325E42"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(Crisis): 0.04</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756F3E4"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DD72ED2"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32C0296"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r>
      <w:tr w:rsidR="00807BEF" w:rsidRPr="00B56D51" w14:paraId="1FF5D52D" w14:textId="77777777" w:rsidTr="005F20E3">
        <w:trPr>
          <w:tblCellSpacing w:w="15" w:type="dxa"/>
        </w:trPr>
        <w:tc>
          <w:tcPr>
            <w:tcW w:w="1349" w:type="dxa"/>
            <w:vMerge w:val="restart"/>
            <w:tcBorders>
              <w:top w:val="single" w:sz="2" w:space="0" w:color="D9D9E3"/>
              <w:left w:val="single" w:sz="6" w:space="0" w:color="D9D9E3"/>
              <w:right w:val="single" w:sz="2" w:space="0" w:color="D9D9E3"/>
            </w:tcBorders>
            <w:shd w:val="clear" w:color="auto" w:fill="auto"/>
            <w:vAlign w:val="bottom"/>
            <w:hideMark/>
          </w:tcPr>
          <w:p w14:paraId="5AABAFE0" w14:textId="77777777" w:rsidR="00807BEF" w:rsidRDefault="00807BEF" w:rsidP="005F20E3">
            <w:pPr>
              <w:spacing w:after="0" w:line="240" w:lineRule="auto"/>
              <w:jc w:val="center"/>
              <w:rPr>
                <w:rFonts w:ascii="Segoe UI" w:eastAsia="Times New Roman" w:hAnsi="Segoe UI" w:cs="Segoe UI"/>
                <w:b/>
                <w:bCs/>
                <w:sz w:val="21"/>
                <w:szCs w:val="21"/>
                <w:bdr w:val="single" w:sz="2" w:space="0" w:color="D9D9E3" w:frame="1"/>
                <w:lang w:eastAsia="en-IN"/>
              </w:rPr>
            </w:pPr>
            <w:r w:rsidRPr="00B56D51">
              <w:rPr>
                <w:rFonts w:ascii="Segoe UI" w:eastAsia="Times New Roman" w:hAnsi="Segoe UI" w:cs="Segoe UI"/>
                <w:b/>
                <w:bCs/>
                <w:sz w:val="21"/>
                <w:szCs w:val="21"/>
                <w:bdr w:val="single" w:sz="2" w:space="0" w:color="D9D9E3" w:frame="1"/>
                <w:lang w:eastAsia="en-IN"/>
              </w:rPr>
              <w:t>Inflation Crisis</w:t>
            </w:r>
          </w:p>
          <w:p w14:paraId="0786FD3E"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60ADF755"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0CF6607B"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62E01809"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4A070ACE"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0B364C24" w14:textId="77777777" w:rsidR="00807BEF" w:rsidRDefault="00807BEF" w:rsidP="005F20E3">
            <w:pPr>
              <w:spacing w:after="0" w:line="240" w:lineRule="auto"/>
              <w:jc w:val="center"/>
              <w:rPr>
                <w:rFonts w:ascii="Segoe UI" w:eastAsia="Times New Roman" w:hAnsi="Segoe UI" w:cs="Segoe UI"/>
                <w:sz w:val="21"/>
                <w:szCs w:val="21"/>
                <w:lang w:eastAsia="en-IN"/>
              </w:rPr>
            </w:pPr>
          </w:p>
          <w:p w14:paraId="3D13C99C"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B2A38E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Accuracy: 99.26%</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DD661A4"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Temporal patterns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46CBB5B"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Improved prediction accuracy</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5A5C3F5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Unique insights</w:t>
            </w:r>
          </w:p>
        </w:tc>
      </w:tr>
      <w:tr w:rsidR="00807BEF" w:rsidRPr="00B56D51" w14:paraId="1C621807"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34FFF584"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A7A9E72"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w:t>
            </w:r>
            <w:proofErr w:type="gramStart"/>
            <w:r w:rsidRPr="00B56D51">
              <w:rPr>
                <w:rFonts w:ascii="Segoe UI" w:eastAsia="Times New Roman" w:hAnsi="Segoe UI" w:cs="Segoe UI"/>
                <w:sz w:val="21"/>
                <w:szCs w:val="21"/>
                <w:lang w:eastAsia="en-IN"/>
              </w:rPr>
              <w:t>Non-crisis</w:t>
            </w:r>
            <w:proofErr w:type="gramEnd"/>
            <w:r w:rsidRPr="00B56D51">
              <w:rPr>
                <w:rFonts w:ascii="Segoe UI" w:eastAsia="Times New Roman" w:hAnsi="Segoe UI" w:cs="Segoe UI"/>
                <w:sz w:val="21"/>
                <w:szCs w:val="21"/>
                <w:lang w:eastAsia="en-IN"/>
              </w:rPr>
              <w:t>): 1.00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D1D5EEC"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Temporal aspects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ACF3F9A"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Seasonal trends captured</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5BC7D5CE"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High accuracy</w:t>
            </w:r>
          </w:p>
        </w:tc>
      </w:tr>
      <w:tr w:rsidR="00807BEF" w:rsidRPr="00B56D51" w14:paraId="48A8E705"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7A40965D"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AD5551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w:t>
            </w:r>
            <w:proofErr w:type="gramStart"/>
            <w:r w:rsidRPr="00B56D51">
              <w:rPr>
                <w:rFonts w:ascii="Segoe UI" w:eastAsia="Times New Roman" w:hAnsi="Segoe UI" w:cs="Segoe UI"/>
                <w:sz w:val="21"/>
                <w:szCs w:val="21"/>
                <w:lang w:eastAsia="en-IN"/>
              </w:rPr>
              <w:t>Non-crisis</w:t>
            </w:r>
            <w:proofErr w:type="gramEnd"/>
            <w:r w:rsidRPr="00B56D51">
              <w:rPr>
                <w:rFonts w:ascii="Segoe UI" w:eastAsia="Times New Roman" w:hAnsi="Segoe UI" w:cs="Segoe UI"/>
                <w:sz w:val="21"/>
                <w:szCs w:val="21"/>
                <w:lang w:eastAsia="en-IN"/>
              </w:rPr>
              <w:t>): 1.00</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52EFF99"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Inflation risk assessments insights</w:t>
            </w: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7103DB0"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Seasonal inflation crisis trends</w:t>
            </w: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51B701D"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Complex temporal dependencies</w:t>
            </w:r>
          </w:p>
        </w:tc>
      </w:tr>
      <w:tr w:rsidR="00807BEF" w:rsidRPr="00B56D51" w14:paraId="6725AD32" w14:textId="77777777" w:rsidTr="005F20E3">
        <w:trPr>
          <w:tblCellSpacing w:w="15" w:type="dxa"/>
        </w:trPr>
        <w:tc>
          <w:tcPr>
            <w:tcW w:w="1349" w:type="dxa"/>
            <w:vMerge/>
            <w:tcBorders>
              <w:left w:val="single" w:sz="6" w:space="0" w:color="D9D9E3"/>
              <w:right w:val="single" w:sz="2" w:space="0" w:color="D9D9E3"/>
            </w:tcBorders>
            <w:shd w:val="clear" w:color="auto" w:fill="auto"/>
            <w:vAlign w:val="bottom"/>
            <w:hideMark/>
          </w:tcPr>
          <w:p w14:paraId="12B38688"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C3CCF79"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Precision (Crisis): 0.96</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3F0140D"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C3DE7F2"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DF83C14"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Potential in crisis forecasting</w:t>
            </w:r>
          </w:p>
        </w:tc>
      </w:tr>
      <w:tr w:rsidR="00807BEF" w:rsidRPr="00B56D51" w14:paraId="54D46B78" w14:textId="77777777" w:rsidTr="005F20E3">
        <w:trPr>
          <w:tblCellSpacing w:w="15" w:type="dxa"/>
        </w:trPr>
        <w:tc>
          <w:tcPr>
            <w:tcW w:w="1349" w:type="dxa"/>
            <w:vMerge/>
            <w:tcBorders>
              <w:left w:val="single" w:sz="6" w:space="0" w:color="D9D9E3"/>
              <w:bottom w:val="single" w:sz="6" w:space="0" w:color="D9D9E3"/>
              <w:right w:val="single" w:sz="2" w:space="0" w:color="D9D9E3"/>
            </w:tcBorders>
            <w:shd w:val="clear" w:color="auto" w:fill="auto"/>
            <w:vAlign w:val="bottom"/>
            <w:hideMark/>
          </w:tcPr>
          <w:p w14:paraId="2B724097" w14:textId="77777777" w:rsidR="00807BEF" w:rsidRPr="00B56D51" w:rsidRDefault="00807BEF" w:rsidP="005F20E3">
            <w:pPr>
              <w:spacing w:after="0" w:line="240" w:lineRule="auto"/>
              <w:jc w:val="center"/>
              <w:rPr>
                <w:rFonts w:ascii="Segoe UI" w:eastAsia="Times New Roman" w:hAnsi="Segoe UI" w:cs="Segoe UI"/>
                <w:sz w:val="21"/>
                <w:szCs w:val="21"/>
                <w:lang w:eastAsia="en-IN"/>
              </w:rPr>
            </w:pPr>
          </w:p>
        </w:tc>
        <w:tc>
          <w:tcPr>
            <w:tcW w:w="1683"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924AA22" w14:textId="77777777" w:rsidR="00807BEF" w:rsidRPr="00B56D51" w:rsidRDefault="00807BEF" w:rsidP="005F20E3">
            <w:pPr>
              <w:spacing w:after="0" w:line="240" w:lineRule="auto"/>
              <w:rPr>
                <w:rFonts w:ascii="Segoe UI" w:eastAsia="Times New Roman" w:hAnsi="Segoe UI" w:cs="Segoe UI"/>
                <w:sz w:val="21"/>
                <w:szCs w:val="21"/>
                <w:lang w:eastAsia="en-IN"/>
              </w:rPr>
            </w:pPr>
            <w:r w:rsidRPr="00B56D51">
              <w:rPr>
                <w:rFonts w:ascii="Segoe UI" w:eastAsia="Times New Roman" w:hAnsi="Segoe UI" w:cs="Segoe UI"/>
                <w:sz w:val="21"/>
                <w:szCs w:val="21"/>
                <w:lang w:eastAsia="en-IN"/>
              </w:rPr>
              <w:t>- Recall (Crisis): 0.94</w:t>
            </w:r>
          </w:p>
        </w:tc>
        <w:tc>
          <w:tcPr>
            <w:tcW w:w="1538"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E9FCCEA" w14:textId="77777777" w:rsidR="00807BEF" w:rsidRPr="00B56D51" w:rsidRDefault="00807BEF" w:rsidP="005F20E3">
            <w:pPr>
              <w:spacing w:after="0" w:line="240" w:lineRule="auto"/>
              <w:rPr>
                <w:rFonts w:ascii="Segoe UI" w:eastAsia="Times New Roman" w:hAnsi="Segoe UI" w:cs="Segoe UI"/>
                <w:sz w:val="21"/>
                <w:szCs w:val="21"/>
                <w:lang w:eastAsia="en-IN"/>
              </w:rPr>
            </w:pPr>
          </w:p>
        </w:tc>
        <w:tc>
          <w:tcPr>
            <w:tcW w:w="1955" w:type="dxa"/>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38522CD"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c>
          <w:tcPr>
            <w:tcW w:w="2648" w:type="dxa"/>
            <w:shd w:val="clear" w:color="auto" w:fill="auto"/>
            <w:vAlign w:val="center"/>
            <w:hideMark/>
          </w:tcPr>
          <w:p w14:paraId="2594B444" w14:textId="77777777" w:rsidR="00807BEF" w:rsidRPr="00B56D51" w:rsidRDefault="00807BEF" w:rsidP="005F20E3">
            <w:pPr>
              <w:spacing w:after="0" w:line="240" w:lineRule="auto"/>
              <w:rPr>
                <w:rFonts w:ascii="Times New Roman" w:eastAsia="Times New Roman" w:hAnsi="Times New Roman" w:cs="Times New Roman"/>
                <w:sz w:val="20"/>
                <w:szCs w:val="20"/>
                <w:lang w:eastAsia="en-IN"/>
              </w:rPr>
            </w:pPr>
          </w:p>
        </w:tc>
      </w:tr>
    </w:tbl>
    <w:p w14:paraId="742BC178" w14:textId="77777777" w:rsidR="00807BEF" w:rsidRDefault="00807BEF" w:rsidP="00807BEF">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bookmarkStart w:id="16" w:name="_Hlk153228958"/>
      <w:bookmarkEnd w:id="15"/>
      <w:r>
        <w:rPr>
          <w:lang w:val="en-US"/>
        </w:rPr>
        <w:t>Table 6</w:t>
      </w:r>
      <w:r>
        <w:rPr>
          <w:lang w:val="en-US"/>
        </w:rPr>
        <w:tab/>
        <w:t>Discussion of Results for Each Crisis Type for Each Model</w:t>
      </w:r>
    </w:p>
    <w:bookmarkEnd w:id="16"/>
    <w:p w14:paraId="4DAA017E" w14:textId="77777777" w:rsidR="00807BEF" w:rsidRDefault="00807BEF" w:rsidP="00807BEF">
      <w:pPr>
        <w:pBdr>
          <w:top w:val="nil"/>
          <w:left w:val="nil"/>
          <w:bottom w:val="nil"/>
          <w:right w:val="nil"/>
          <w:between w:val="nil"/>
        </w:pBdr>
        <w:spacing w:line="276" w:lineRule="auto"/>
        <w:rPr>
          <w:rFonts w:ascii="Times New Roman" w:hAnsi="Times New Roman" w:cs="Times New Roman"/>
          <w:bCs/>
          <w:sz w:val="24"/>
          <w:szCs w:val="24"/>
        </w:rPr>
      </w:pPr>
    </w:p>
    <w:p w14:paraId="0E082401"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6959FD0C" w14:textId="77777777" w:rsidR="00807BEF" w:rsidRPr="00FE4229" w:rsidRDefault="00807BEF" w:rsidP="00807BEF">
      <w:pPr>
        <w:pBdr>
          <w:top w:val="nil"/>
          <w:left w:val="nil"/>
          <w:bottom w:val="nil"/>
          <w:right w:val="nil"/>
          <w:between w:val="nil"/>
        </w:pBdr>
        <w:spacing w:line="276" w:lineRule="auto"/>
        <w:ind w:left="-180"/>
        <w:rPr>
          <w:rFonts w:ascii="Times New Roman" w:hAnsi="Times New Roman" w:cs="Times New Roman"/>
          <w:bCs/>
          <w:sz w:val="24"/>
          <w:szCs w:val="24"/>
        </w:rPr>
      </w:pPr>
    </w:p>
    <w:p w14:paraId="3C4DA886"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lang w:val="en-US"/>
        </w:rPr>
      </w:pPr>
    </w:p>
    <w:p w14:paraId="0A46FD7E" w14:textId="77777777" w:rsidR="00807BEF"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r w:rsidRPr="00D1146B">
        <w:rPr>
          <w:rFonts w:ascii="Times New Roman" w:eastAsia="Times New Roman" w:hAnsi="Times New Roman" w:cs="Times New Roman"/>
          <w:b/>
          <w:color w:val="000000"/>
          <w:sz w:val="32"/>
          <w:lang w:val="en-US"/>
        </w:rPr>
        <w:t>7</w:t>
      </w:r>
      <w:r w:rsidRPr="00D1146B">
        <w:rPr>
          <w:rFonts w:ascii="Times New Roman" w:eastAsia="Times New Roman" w:hAnsi="Times New Roman" w:cs="Times New Roman"/>
          <w:b/>
          <w:color w:val="000000"/>
          <w:sz w:val="32"/>
          <w:lang w:val="en-US"/>
        </w:rPr>
        <w:tab/>
      </w:r>
      <w:proofErr w:type="gramStart"/>
      <w:r w:rsidRPr="00D1146B">
        <w:rPr>
          <w:rFonts w:ascii="Times New Roman" w:eastAsia="Times New Roman" w:hAnsi="Times New Roman" w:cs="Times New Roman"/>
          <w:b/>
          <w:color w:val="000000"/>
          <w:sz w:val="32"/>
          <w:lang w:val="en-US"/>
        </w:rPr>
        <w:t>CONCLUSION</w:t>
      </w:r>
      <w:proofErr w:type="gramEnd"/>
      <w:r w:rsidRPr="00D1146B">
        <w:rPr>
          <w:rFonts w:ascii="Times New Roman" w:eastAsia="Times New Roman" w:hAnsi="Times New Roman" w:cs="Times New Roman"/>
          <w:b/>
          <w:color w:val="000000"/>
          <w:sz w:val="32"/>
          <w:lang w:val="en-US"/>
        </w:rPr>
        <w:t xml:space="preserve"> </w:t>
      </w:r>
    </w:p>
    <w:p w14:paraId="607771F6" w14:textId="77777777" w:rsidR="00807BEF" w:rsidRPr="00FE4229"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p>
    <w:p w14:paraId="615BC421" w14:textId="77777777" w:rsidR="00807BEF" w:rsidRPr="00FE4229"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sidRPr="00FE4229">
        <w:rPr>
          <w:rFonts w:ascii="Times New Roman" w:eastAsia="Times New Roman" w:hAnsi="Times New Roman" w:cs="Times New Roman"/>
          <w:color w:val="000000"/>
          <w:sz w:val="24"/>
          <w:szCs w:val="24"/>
          <w:lang w:val="en-US"/>
        </w:rPr>
        <w:lastRenderedPageBreak/>
        <w:t>Throughout the duration of this project, we embarked on a fascinating journey through the annals of financial history, spanning over two centuries. The project's robust foundation lies in the dataset itself—an impeccably structured and well-balanced compilation that offers a panoramic view of financial crises across different time periods and geographical regions. The dataset's historical depth enabled us to unravel the intricate web of financial events, drawing connections between the past and present and discerning overarching patterns that have characterized these crises throughout time.</w:t>
      </w:r>
    </w:p>
    <w:p w14:paraId="1880170F" w14:textId="77777777" w:rsidR="00807BEF" w:rsidRPr="00FE4229"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sidRPr="00FE4229">
        <w:rPr>
          <w:rFonts w:ascii="Times New Roman" w:eastAsia="Times New Roman" w:hAnsi="Times New Roman" w:cs="Times New Roman"/>
          <w:color w:val="000000"/>
          <w:sz w:val="24"/>
          <w:szCs w:val="24"/>
          <w:lang w:val="en-US"/>
        </w:rPr>
        <w:t>One of the dataset's most striking attributes is the uniform distribution of records over time. This uniformity goes beyond statistical significance; it reflects the meticulous care taken during data curation. It ensures that our analyses are grounded in an unbiased representation of history, guarding against the potential pitfalls of data bias.</w:t>
      </w:r>
    </w:p>
    <w:p w14:paraId="0501519A" w14:textId="77777777" w:rsidR="00807BEF" w:rsidRPr="00FE4229"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sidRPr="00FE4229">
        <w:rPr>
          <w:rFonts w:ascii="Times New Roman" w:eastAsia="Times New Roman" w:hAnsi="Times New Roman" w:cs="Times New Roman"/>
          <w:color w:val="000000"/>
          <w:sz w:val="24"/>
          <w:szCs w:val="24"/>
          <w:lang w:val="en-US"/>
        </w:rPr>
        <w:t>This project's significance extends far beyond data compilation; it serves as a springboard for profound investigations into the prevalence, causes, and consequences of financial instability. While our initial findings have piqued our curiosity, revealing promising avenues for more detailed analyses and research inquiries, we anticipate uncovering the nuanced dynamics that underlie financial crises as we delve deeper into this treasure trove of historical data.</w:t>
      </w:r>
    </w:p>
    <w:p w14:paraId="1EA4286F" w14:textId="77777777" w:rsidR="00807BEF" w:rsidRPr="00FE4229"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sidRPr="00FE4229">
        <w:rPr>
          <w:rFonts w:ascii="Times New Roman" w:eastAsia="Times New Roman" w:hAnsi="Times New Roman" w:cs="Times New Roman"/>
          <w:color w:val="000000"/>
          <w:sz w:val="24"/>
          <w:szCs w:val="24"/>
          <w:lang w:val="en-US"/>
        </w:rPr>
        <w:t>The implications of our work reach beyond the academic sphere. The insights gleaned from this dataset have the potential to inform policy decisions in the realm of financial risk management. Policymakers can draw upon historical precedents to formulate strategies aimed at mitigating the impact of future crises, thereby safeguarding economic stability.</w:t>
      </w:r>
    </w:p>
    <w:p w14:paraId="1AAFF99A" w14:textId="77777777" w:rsidR="00807BEF" w:rsidRPr="00FE4229"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sidRPr="00FE4229">
        <w:rPr>
          <w:rFonts w:ascii="Times New Roman" w:eastAsia="Times New Roman" w:hAnsi="Times New Roman" w:cs="Times New Roman"/>
          <w:color w:val="000000"/>
          <w:sz w:val="24"/>
          <w:szCs w:val="24"/>
          <w:lang w:val="en-US"/>
        </w:rPr>
        <w:t>In essence, this project offers a rich tapestry of financial history, intricately woven with data, analysis, and untapped potential. It serves as both a tribute to the past and a guide for the present, illuminating a path for future researchers to explore the wealth of historical data. As we conclude this phase of our journey, we acknowledge that our work has merely scratched the surface. The dataset before us represents uncharted territory, teeming with untold stories and hidden truths. It beckons future researchers to venture into its depths, armed with the knowledge and insights we have uncovered.</w:t>
      </w:r>
    </w:p>
    <w:p w14:paraId="6C07432A" w14:textId="77777777" w:rsidR="00807BEF"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sidRPr="00FE4229">
        <w:rPr>
          <w:rFonts w:ascii="Times New Roman" w:eastAsia="Times New Roman" w:hAnsi="Times New Roman" w:cs="Times New Roman"/>
          <w:color w:val="000000"/>
          <w:sz w:val="24"/>
          <w:szCs w:val="24"/>
          <w:lang w:val="en-US"/>
        </w:rPr>
        <w:t>Ultimately, this project stands as a testament to the enduring relevance of financial history—a discipline that offers lessons from the past to navigate the challenges of the future. It is an impassioned call to action, a challenge to unravel the complexities of financial crises, and an open invitation to contribute to the collective understanding of global finance. As we step away from this project, we do so with gratitude for the knowledge gained and with eager anticipation for the discoveries yet to be made.</w:t>
      </w:r>
    </w:p>
    <w:p w14:paraId="6DA88144" w14:textId="77777777" w:rsidR="00807BEF" w:rsidRPr="00D1146B" w:rsidRDefault="00807BEF" w:rsidP="00807BEF">
      <w:pPr>
        <w:pBdr>
          <w:top w:val="nil"/>
          <w:left w:val="nil"/>
          <w:bottom w:val="nil"/>
          <w:right w:val="nil"/>
          <w:between w:val="nil"/>
        </w:pBdr>
        <w:spacing w:line="276" w:lineRule="auto"/>
        <w:ind w:left="-180"/>
        <w:rPr>
          <w:rFonts w:ascii="Times New Roman" w:eastAsia="Times New Roman" w:hAnsi="Times New Roman" w:cs="Times New Roman"/>
          <w:color w:val="000000"/>
          <w:sz w:val="32"/>
          <w:szCs w:val="32"/>
          <w:lang w:val="en-US"/>
        </w:rPr>
      </w:pPr>
    </w:p>
    <w:p w14:paraId="7473F3D4" w14:textId="77777777" w:rsidR="00807BEF" w:rsidRDefault="00807BEF" w:rsidP="00807BEF">
      <w:pPr>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br w:type="page"/>
      </w:r>
    </w:p>
    <w:p w14:paraId="1F5DFC09" w14:textId="77777777" w:rsidR="00807BEF" w:rsidRPr="00D1146B" w:rsidRDefault="00807BEF" w:rsidP="00807BEF">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sidRPr="00D1146B">
        <w:rPr>
          <w:rFonts w:ascii="Times New Roman" w:eastAsia="Times New Roman" w:hAnsi="Times New Roman" w:cs="Times New Roman"/>
          <w:b/>
          <w:bCs/>
          <w:color w:val="000000"/>
          <w:sz w:val="32"/>
          <w:szCs w:val="32"/>
          <w:lang w:val="en-US"/>
        </w:rPr>
        <w:lastRenderedPageBreak/>
        <w:t>8</w:t>
      </w:r>
      <w:r w:rsidRPr="00D1146B">
        <w:rPr>
          <w:rFonts w:ascii="Times New Roman" w:eastAsia="Times New Roman" w:hAnsi="Times New Roman" w:cs="Times New Roman"/>
          <w:b/>
          <w:bCs/>
          <w:color w:val="000000"/>
          <w:sz w:val="32"/>
          <w:szCs w:val="32"/>
          <w:lang w:val="en-US"/>
        </w:rPr>
        <w:tab/>
      </w:r>
      <w:r w:rsidRPr="00D1146B">
        <w:rPr>
          <w:rFonts w:ascii="Times New Roman" w:eastAsia="Times New Roman" w:hAnsi="Times New Roman" w:cs="Times New Roman"/>
          <w:b/>
          <w:color w:val="000000"/>
          <w:sz w:val="32"/>
          <w:szCs w:val="32"/>
          <w:lang w:val="en-US"/>
        </w:rPr>
        <w:t>FUTURE ENHANCEMENT</w:t>
      </w:r>
    </w:p>
    <w:p w14:paraId="739AAE06"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6C4517">
        <w:rPr>
          <w:rFonts w:ascii="Times New Roman" w:eastAsia="Times New Roman" w:hAnsi="Times New Roman" w:cs="Times New Roman"/>
          <w:color w:val="000000"/>
          <w:sz w:val="24"/>
          <w:szCs w:val="24"/>
          <w:lang w:val="en-US"/>
        </w:rPr>
        <w:t>In contemplating the evolution of this project, several pivotal improvements emerge as essential. To begin, it is crucial to broaden the dataset's scope by incorporating a wider array of economic indicators. This expansion promises to provide a more comprehensive view of economic conditions and the intricate factors influencing financial stability, enriching the project's analytical depth.</w:t>
      </w:r>
    </w:p>
    <w:p w14:paraId="10130455"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6C4517">
        <w:rPr>
          <w:rFonts w:ascii="Times New Roman" w:eastAsia="Times New Roman" w:hAnsi="Times New Roman" w:cs="Times New Roman"/>
          <w:color w:val="000000"/>
          <w:sz w:val="24"/>
          <w:szCs w:val="24"/>
          <w:lang w:val="en-US"/>
        </w:rPr>
        <w:t>The integration of real-time data represents another pivotal direction. By including live data feeds, the project can embrace dynamic forecasting, empowering it with the ability to monitor financial indicators in real-time and swiftly respond to emerging crises. This step enhances the project's adaptability and contemporary relevance.</w:t>
      </w:r>
    </w:p>
    <w:p w14:paraId="4499F6F0"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6C4517">
        <w:rPr>
          <w:rFonts w:ascii="Times New Roman" w:eastAsia="Times New Roman" w:hAnsi="Times New Roman" w:cs="Times New Roman"/>
          <w:color w:val="000000"/>
          <w:sz w:val="24"/>
          <w:szCs w:val="24"/>
          <w:lang w:val="en-US"/>
        </w:rPr>
        <w:t>In the pursuit of heightened accuracy, it is imperative to explore alternative machine learning algorithms. Diversifying the approach by considering neural networks, ensemble methods, and deep learning models can result in more precise predictions of financial crises. This bolsters the project's predictive capabilities.</w:t>
      </w:r>
    </w:p>
    <w:p w14:paraId="61A328A8"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6C4517">
        <w:rPr>
          <w:rFonts w:ascii="Times New Roman" w:eastAsia="Times New Roman" w:hAnsi="Times New Roman" w:cs="Times New Roman"/>
          <w:color w:val="000000"/>
          <w:sz w:val="24"/>
          <w:szCs w:val="24"/>
          <w:lang w:val="en-US"/>
        </w:rPr>
        <w:t>Cross-country analyses are fundamental for ensuring that the project's findings hold universal applicability. By scrutinizing data across diverse nations, researchers can uncover common trends, regional disparities, and factors that transcend borders, bolstering the project's global significance.</w:t>
      </w:r>
    </w:p>
    <w:p w14:paraId="4B5B9C35"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6C4517">
        <w:rPr>
          <w:rFonts w:ascii="Times New Roman" w:eastAsia="Times New Roman" w:hAnsi="Times New Roman" w:cs="Times New Roman"/>
          <w:color w:val="000000"/>
          <w:sz w:val="24"/>
          <w:szCs w:val="24"/>
          <w:lang w:val="en-US"/>
        </w:rPr>
        <w:t>Lastly, a sophisticated model blending strategy can enhance the project's predictive power. By amalgamating various modeling approaches, such as ensemble modeling and Bayesian techniques, the project can yield more resilient and accurate predictions. This reinforces its capacity to comprehend, foresee, and address financial crises on a global scale.</w:t>
      </w:r>
    </w:p>
    <w:p w14:paraId="14847BAB" w14:textId="77777777" w:rsidR="00807BEF" w:rsidRPr="006C4517" w:rsidRDefault="00807BEF" w:rsidP="00807B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6C4517">
        <w:rPr>
          <w:rFonts w:ascii="Times New Roman" w:eastAsia="Times New Roman" w:hAnsi="Times New Roman" w:cs="Times New Roman"/>
          <w:color w:val="000000"/>
          <w:sz w:val="24"/>
          <w:szCs w:val="24"/>
          <w:lang w:val="en-US"/>
        </w:rPr>
        <w:t>These enhancements, collectively shaping the project's trajectory, promise an enriched understanding of financial crises and a more robust toolkit for informed decision-making in the realm of global finance.</w:t>
      </w:r>
    </w:p>
    <w:p w14:paraId="1093422A" w14:textId="7C308DA7" w:rsidR="00807BEF" w:rsidRPr="006E0430" w:rsidRDefault="00807BEF">
      <w:pPr>
        <w:rPr>
          <w:sz w:val="18"/>
          <w:szCs w:val="18"/>
        </w:rPr>
      </w:pPr>
    </w:p>
    <w:sectPr w:rsidR="00807BEF" w:rsidRPr="006E0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DCB"/>
    <w:multiLevelType w:val="hybridMultilevel"/>
    <w:tmpl w:val="448AD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9285A"/>
    <w:multiLevelType w:val="multilevel"/>
    <w:tmpl w:val="292AA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Segoe U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1E07FE"/>
    <w:multiLevelType w:val="hybridMultilevel"/>
    <w:tmpl w:val="8586D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A436F73"/>
    <w:multiLevelType w:val="hybridMultilevel"/>
    <w:tmpl w:val="DFDEF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6E460B"/>
    <w:multiLevelType w:val="hybridMultilevel"/>
    <w:tmpl w:val="D068E1D0"/>
    <w:lvl w:ilvl="0" w:tplc="985EF842">
      <w:start w:val="1"/>
      <w:numFmt w:val="bullet"/>
      <w:lvlText w:val="•"/>
      <w:lvlJc w:val="left"/>
      <w:pPr>
        <w:tabs>
          <w:tab w:val="num" w:pos="720"/>
        </w:tabs>
        <w:ind w:left="720" w:hanging="360"/>
      </w:pPr>
      <w:rPr>
        <w:rFonts w:ascii="Arial" w:hAnsi="Arial" w:hint="default"/>
      </w:rPr>
    </w:lvl>
    <w:lvl w:ilvl="1" w:tplc="C78CC488" w:tentative="1">
      <w:start w:val="1"/>
      <w:numFmt w:val="bullet"/>
      <w:lvlText w:val="•"/>
      <w:lvlJc w:val="left"/>
      <w:pPr>
        <w:tabs>
          <w:tab w:val="num" w:pos="1440"/>
        </w:tabs>
        <w:ind w:left="1440" w:hanging="360"/>
      </w:pPr>
      <w:rPr>
        <w:rFonts w:ascii="Arial" w:hAnsi="Arial" w:hint="default"/>
      </w:rPr>
    </w:lvl>
    <w:lvl w:ilvl="2" w:tplc="0DC0F638" w:tentative="1">
      <w:start w:val="1"/>
      <w:numFmt w:val="bullet"/>
      <w:lvlText w:val="•"/>
      <w:lvlJc w:val="left"/>
      <w:pPr>
        <w:tabs>
          <w:tab w:val="num" w:pos="2160"/>
        </w:tabs>
        <w:ind w:left="2160" w:hanging="360"/>
      </w:pPr>
      <w:rPr>
        <w:rFonts w:ascii="Arial" w:hAnsi="Arial" w:hint="default"/>
      </w:rPr>
    </w:lvl>
    <w:lvl w:ilvl="3" w:tplc="6F963F6C" w:tentative="1">
      <w:start w:val="1"/>
      <w:numFmt w:val="bullet"/>
      <w:lvlText w:val="•"/>
      <w:lvlJc w:val="left"/>
      <w:pPr>
        <w:tabs>
          <w:tab w:val="num" w:pos="2880"/>
        </w:tabs>
        <w:ind w:left="2880" w:hanging="360"/>
      </w:pPr>
      <w:rPr>
        <w:rFonts w:ascii="Arial" w:hAnsi="Arial" w:hint="default"/>
      </w:rPr>
    </w:lvl>
    <w:lvl w:ilvl="4" w:tplc="7F10F558" w:tentative="1">
      <w:start w:val="1"/>
      <w:numFmt w:val="bullet"/>
      <w:lvlText w:val="•"/>
      <w:lvlJc w:val="left"/>
      <w:pPr>
        <w:tabs>
          <w:tab w:val="num" w:pos="3600"/>
        </w:tabs>
        <w:ind w:left="3600" w:hanging="360"/>
      </w:pPr>
      <w:rPr>
        <w:rFonts w:ascii="Arial" w:hAnsi="Arial" w:hint="default"/>
      </w:rPr>
    </w:lvl>
    <w:lvl w:ilvl="5" w:tplc="D3B668FE" w:tentative="1">
      <w:start w:val="1"/>
      <w:numFmt w:val="bullet"/>
      <w:lvlText w:val="•"/>
      <w:lvlJc w:val="left"/>
      <w:pPr>
        <w:tabs>
          <w:tab w:val="num" w:pos="4320"/>
        </w:tabs>
        <w:ind w:left="4320" w:hanging="360"/>
      </w:pPr>
      <w:rPr>
        <w:rFonts w:ascii="Arial" w:hAnsi="Arial" w:hint="default"/>
      </w:rPr>
    </w:lvl>
    <w:lvl w:ilvl="6" w:tplc="462C884C" w:tentative="1">
      <w:start w:val="1"/>
      <w:numFmt w:val="bullet"/>
      <w:lvlText w:val="•"/>
      <w:lvlJc w:val="left"/>
      <w:pPr>
        <w:tabs>
          <w:tab w:val="num" w:pos="5040"/>
        </w:tabs>
        <w:ind w:left="5040" w:hanging="360"/>
      </w:pPr>
      <w:rPr>
        <w:rFonts w:ascii="Arial" w:hAnsi="Arial" w:hint="default"/>
      </w:rPr>
    </w:lvl>
    <w:lvl w:ilvl="7" w:tplc="4BBAAA16" w:tentative="1">
      <w:start w:val="1"/>
      <w:numFmt w:val="bullet"/>
      <w:lvlText w:val="•"/>
      <w:lvlJc w:val="left"/>
      <w:pPr>
        <w:tabs>
          <w:tab w:val="num" w:pos="5760"/>
        </w:tabs>
        <w:ind w:left="5760" w:hanging="360"/>
      </w:pPr>
      <w:rPr>
        <w:rFonts w:ascii="Arial" w:hAnsi="Arial" w:hint="default"/>
      </w:rPr>
    </w:lvl>
    <w:lvl w:ilvl="8" w:tplc="B6263EB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E3DB3"/>
    <w:multiLevelType w:val="hybridMultilevel"/>
    <w:tmpl w:val="01162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7E7505"/>
    <w:multiLevelType w:val="hybridMultilevel"/>
    <w:tmpl w:val="3DFAF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A66ED3"/>
    <w:multiLevelType w:val="hybridMultilevel"/>
    <w:tmpl w:val="E892CA8C"/>
    <w:lvl w:ilvl="0" w:tplc="1AE4FEC8">
      <w:start w:val="1"/>
      <w:numFmt w:val="bullet"/>
      <w:lvlText w:val="•"/>
      <w:lvlJc w:val="left"/>
      <w:pPr>
        <w:tabs>
          <w:tab w:val="num" w:pos="720"/>
        </w:tabs>
        <w:ind w:left="720" w:hanging="360"/>
      </w:pPr>
      <w:rPr>
        <w:rFonts w:ascii="Arial" w:hAnsi="Arial" w:hint="default"/>
      </w:rPr>
    </w:lvl>
    <w:lvl w:ilvl="1" w:tplc="EA6CBA20" w:tentative="1">
      <w:start w:val="1"/>
      <w:numFmt w:val="bullet"/>
      <w:lvlText w:val="•"/>
      <w:lvlJc w:val="left"/>
      <w:pPr>
        <w:tabs>
          <w:tab w:val="num" w:pos="1440"/>
        </w:tabs>
        <w:ind w:left="1440" w:hanging="360"/>
      </w:pPr>
      <w:rPr>
        <w:rFonts w:ascii="Arial" w:hAnsi="Arial" w:hint="default"/>
      </w:rPr>
    </w:lvl>
    <w:lvl w:ilvl="2" w:tplc="CFF6C3F2" w:tentative="1">
      <w:start w:val="1"/>
      <w:numFmt w:val="bullet"/>
      <w:lvlText w:val="•"/>
      <w:lvlJc w:val="left"/>
      <w:pPr>
        <w:tabs>
          <w:tab w:val="num" w:pos="2160"/>
        </w:tabs>
        <w:ind w:left="2160" w:hanging="360"/>
      </w:pPr>
      <w:rPr>
        <w:rFonts w:ascii="Arial" w:hAnsi="Arial" w:hint="default"/>
      </w:rPr>
    </w:lvl>
    <w:lvl w:ilvl="3" w:tplc="CD002140" w:tentative="1">
      <w:start w:val="1"/>
      <w:numFmt w:val="bullet"/>
      <w:lvlText w:val="•"/>
      <w:lvlJc w:val="left"/>
      <w:pPr>
        <w:tabs>
          <w:tab w:val="num" w:pos="2880"/>
        </w:tabs>
        <w:ind w:left="2880" w:hanging="360"/>
      </w:pPr>
      <w:rPr>
        <w:rFonts w:ascii="Arial" w:hAnsi="Arial" w:hint="default"/>
      </w:rPr>
    </w:lvl>
    <w:lvl w:ilvl="4" w:tplc="F0A6D4FE" w:tentative="1">
      <w:start w:val="1"/>
      <w:numFmt w:val="bullet"/>
      <w:lvlText w:val="•"/>
      <w:lvlJc w:val="left"/>
      <w:pPr>
        <w:tabs>
          <w:tab w:val="num" w:pos="3600"/>
        </w:tabs>
        <w:ind w:left="3600" w:hanging="360"/>
      </w:pPr>
      <w:rPr>
        <w:rFonts w:ascii="Arial" w:hAnsi="Arial" w:hint="default"/>
      </w:rPr>
    </w:lvl>
    <w:lvl w:ilvl="5" w:tplc="B01CCFD8" w:tentative="1">
      <w:start w:val="1"/>
      <w:numFmt w:val="bullet"/>
      <w:lvlText w:val="•"/>
      <w:lvlJc w:val="left"/>
      <w:pPr>
        <w:tabs>
          <w:tab w:val="num" w:pos="4320"/>
        </w:tabs>
        <w:ind w:left="4320" w:hanging="360"/>
      </w:pPr>
      <w:rPr>
        <w:rFonts w:ascii="Arial" w:hAnsi="Arial" w:hint="default"/>
      </w:rPr>
    </w:lvl>
    <w:lvl w:ilvl="6" w:tplc="3B907480" w:tentative="1">
      <w:start w:val="1"/>
      <w:numFmt w:val="bullet"/>
      <w:lvlText w:val="•"/>
      <w:lvlJc w:val="left"/>
      <w:pPr>
        <w:tabs>
          <w:tab w:val="num" w:pos="5040"/>
        </w:tabs>
        <w:ind w:left="5040" w:hanging="360"/>
      </w:pPr>
      <w:rPr>
        <w:rFonts w:ascii="Arial" w:hAnsi="Arial" w:hint="default"/>
      </w:rPr>
    </w:lvl>
    <w:lvl w:ilvl="7" w:tplc="BCDAA8CA" w:tentative="1">
      <w:start w:val="1"/>
      <w:numFmt w:val="bullet"/>
      <w:lvlText w:val="•"/>
      <w:lvlJc w:val="left"/>
      <w:pPr>
        <w:tabs>
          <w:tab w:val="num" w:pos="5760"/>
        </w:tabs>
        <w:ind w:left="5760" w:hanging="360"/>
      </w:pPr>
      <w:rPr>
        <w:rFonts w:ascii="Arial" w:hAnsi="Arial" w:hint="default"/>
      </w:rPr>
    </w:lvl>
    <w:lvl w:ilvl="8" w:tplc="ED346AA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8302004"/>
    <w:multiLevelType w:val="hybridMultilevel"/>
    <w:tmpl w:val="D8CE1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7DD7E16"/>
    <w:multiLevelType w:val="hybridMultilevel"/>
    <w:tmpl w:val="C0AAC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2CF44B64"/>
    <w:multiLevelType w:val="hybridMultilevel"/>
    <w:tmpl w:val="249011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30EB684E"/>
    <w:multiLevelType w:val="hybridMultilevel"/>
    <w:tmpl w:val="2F60D2A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1745A38"/>
    <w:multiLevelType w:val="hybridMultilevel"/>
    <w:tmpl w:val="AAF863D0"/>
    <w:lvl w:ilvl="0" w:tplc="78942C9A">
      <w:start w:val="1"/>
      <w:numFmt w:val="bullet"/>
      <w:lvlText w:val="•"/>
      <w:lvlJc w:val="left"/>
      <w:pPr>
        <w:tabs>
          <w:tab w:val="num" w:pos="720"/>
        </w:tabs>
        <w:ind w:left="720" w:hanging="360"/>
      </w:pPr>
      <w:rPr>
        <w:rFonts w:ascii="Arial" w:hAnsi="Arial" w:hint="default"/>
      </w:rPr>
    </w:lvl>
    <w:lvl w:ilvl="1" w:tplc="5F080C00" w:tentative="1">
      <w:start w:val="1"/>
      <w:numFmt w:val="bullet"/>
      <w:lvlText w:val="•"/>
      <w:lvlJc w:val="left"/>
      <w:pPr>
        <w:tabs>
          <w:tab w:val="num" w:pos="1440"/>
        </w:tabs>
        <w:ind w:left="1440" w:hanging="360"/>
      </w:pPr>
      <w:rPr>
        <w:rFonts w:ascii="Arial" w:hAnsi="Arial" w:hint="default"/>
      </w:rPr>
    </w:lvl>
    <w:lvl w:ilvl="2" w:tplc="B1905708" w:tentative="1">
      <w:start w:val="1"/>
      <w:numFmt w:val="bullet"/>
      <w:lvlText w:val="•"/>
      <w:lvlJc w:val="left"/>
      <w:pPr>
        <w:tabs>
          <w:tab w:val="num" w:pos="2160"/>
        </w:tabs>
        <w:ind w:left="2160" w:hanging="360"/>
      </w:pPr>
      <w:rPr>
        <w:rFonts w:ascii="Arial" w:hAnsi="Arial" w:hint="default"/>
      </w:rPr>
    </w:lvl>
    <w:lvl w:ilvl="3" w:tplc="31EECE28" w:tentative="1">
      <w:start w:val="1"/>
      <w:numFmt w:val="bullet"/>
      <w:lvlText w:val="•"/>
      <w:lvlJc w:val="left"/>
      <w:pPr>
        <w:tabs>
          <w:tab w:val="num" w:pos="2880"/>
        </w:tabs>
        <w:ind w:left="2880" w:hanging="360"/>
      </w:pPr>
      <w:rPr>
        <w:rFonts w:ascii="Arial" w:hAnsi="Arial" w:hint="default"/>
      </w:rPr>
    </w:lvl>
    <w:lvl w:ilvl="4" w:tplc="68ECA9A4" w:tentative="1">
      <w:start w:val="1"/>
      <w:numFmt w:val="bullet"/>
      <w:lvlText w:val="•"/>
      <w:lvlJc w:val="left"/>
      <w:pPr>
        <w:tabs>
          <w:tab w:val="num" w:pos="3600"/>
        </w:tabs>
        <w:ind w:left="3600" w:hanging="360"/>
      </w:pPr>
      <w:rPr>
        <w:rFonts w:ascii="Arial" w:hAnsi="Arial" w:hint="default"/>
      </w:rPr>
    </w:lvl>
    <w:lvl w:ilvl="5" w:tplc="9454F190" w:tentative="1">
      <w:start w:val="1"/>
      <w:numFmt w:val="bullet"/>
      <w:lvlText w:val="•"/>
      <w:lvlJc w:val="left"/>
      <w:pPr>
        <w:tabs>
          <w:tab w:val="num" w:pos="4320"/>
        </w:tabs>
        <w:ind w:left="4320" w:hanging="360"/>
      </w:pPr>
      <w:rPr>
        <w:rFonts w:ascii="Arial" w:hAnsi="Arial" w:hint="default"/>
      </w:rPr>
    </w:lvl>
    <w:lvl w:ilvl="6" w:tplc="DE3086C2" w:tentative="1">
      <w:start w:val="1"/>
      <w:numFmt w:val="bullet"/>
      <w:lvlText w:val="•"/>
      <w:lvlJc w:val="left"/>
      <w:pPr>
        <w:tabs>
          <w:tab w:val="num" w:pos="5040"/>
        </w:tabs>
        <w:ind w:left="5040" w:hanging="360"/>
      </w:pPr>
      <w:rPr>
        <w:rFonts w:ascii="Arial" w:hAnsi="Arial" w:hint="default"/>
      </w:rPr>
    </w:lvl>
    <w:lvl w:ilvl="7" w:tplc="2F6EDB60" w:tentative="1">
      <w:start w:val="1"/>
      <w:numFmt w:val="bullet"/>
      <w:lvlText w:val="•"/>
      <w:lvlJc w:val="left"/>
      <w:pPr>
        <w:tabs>
          <w:tab w:val="num" w:pos="5760"/>
        </w:tabs>
        <w:ind w:left="5760" w:hanging="360"/>
      </w:pPr>
      <w:rPr>
        <w:rFonts w:ascii="Arial" w:hAnsi="Arial" w:hint="default"/>
      </w:rPr>
    </w:lvl>
    <w:lvl w:ilvl="8" w:tplc="77FC810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A6082"/>
    <w:multiLevelType w:val="hybridMultilevel"/>
    <w:tmpl w:val="43FC7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38EF6050"/>
    <w:multiLevelType w:val="hybridMultilevel"/>
    <w:tmpl w:val="3DD6A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395B69"/>
    <w:multiLevelType w:val="hybridMultilevel"/>
    <w:tmpl w:val="2C3A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0041C2"/>
    <w:multiLevelType w:val="hybridMultilevel"/>
    <w:tmpl w:val="DFB48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6305AE8"/>
    <w:multiLevelType w:val="hybridMultilevel"/>
    <w:tmpl w:val="6278F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56DE56D7"/>
    <w:multiLevelType w:val="hybridMultilevel"/>
    <w:tmpl w:val="6CBA7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66C73F20"/>
    <w:multiLevelType w:val="hybridMultilevel"/>
    <w:tmpl w:val="FE7ECF8E"/>
    <w:lvl w:ilvl="0" w:tplc="0770996C">
      <w:start w:val="1"/>
      <w:numFmt w:val="decimal"/>
      <w:lvlText w:val="%1."/>
      <w:lvlJc w:val="left"/>
      <w:pPr>
        <w:tabs>
          <w:tab w:val="num" w:pos="720"/>
        </w:tabs>
        <w:ind w:left="720" w:hanging="360"/>
      </w:pPr>
    </w:lvl>
    <w:lvl w:ilvl="1" w:tplc="38687A2C" w:tentative="1">
      <w:start w:val="1"/>
      <w:numFmt w:val="decimal"/>
      <w:lvlText w:val="%2."/>
      <w:lvlJc w:val="left"/>
      <w:pPr>
        <w:tabs>
          <w:tab w:val="num" w:pos="1440"/>
        </w:tabs>
        <w:ind w:left="1440" w:hanging="360"/>
      </w:pPr>
    </w:lvl>
    <w:lvl w:ilvl="2" w:tplc="8AA2E992" w:tentative="1">
      <w:start w:val="1"/>
      <w:numFmt w:val="decimal"/>
      <w:lvlText w:val="%3."/>
      <w:lvlJc w:val="left"/>
      <w:pPr>
        <w:tabs>
          <w:tab w:val="num" w:pos="2160"/>
        </w:tabs>
        <w:ind w:left="2160" w:hanging="360"/>
      </w:pPr>
    </w:lvl>
    <w:lvl w:ilvl="3" w:tplc="20A6DC6C" w:tentative="1">
      <w:start w:val="1"/>
      <w:numFmt w:val="decimal"/>
      <w:lvlText w:val="%4."/>
      <w:lvlJc w:val="left"/>
      <w:pPr>
        <w:tabs>
          <w:tab w:val="num" w:pos="2880"/>
        </w:tabs>
        <w:ind w:left="2880" w:hanging="360"/>
      </w:pPr>
    </w:lvl>
    <w:lvl w:ilvl="4" w:tplc="A40CD484" w:tentative="1">
      <w:start w:val="1"/>
      <w:numFmt w:val="decimal"/>
      <w:lvlText w:val="%5."/>
      <w:lvlJc w:val="left"/>
      <w:pPr>
        <w:tabs>
          <w:tab w:val="num" w:pos="3600"/>
        </w:tabs>
        <w:ind w:left="3600" w:hanging="360"/>
      </w:pPr>
    </w:lvl>
    <w:lvl w:ilvl="5" w:tplc="738C4310" w:tentative="1">
      <w:start w:val="1"/>
      <w:numFmt w:val="decimal"/>
      <w:lvlText w:val="%6."/>
      <w:lvlJc w:val="left"/>
      <w:pPr>
        <w:tabs>
          <w:tab w:val="num" w:pos="4320"/>
        </w:tabs>
        <w:ind w:left="4320" w:hanging="360"/>
      </w:pPr>
    </w:lvl>
    <w:lvl w:ilvl="6" w:tplc="1A605652" w:tentative="1">
      <w:start w:val="1"/>
      <w:numFmt w:val="decimal"/>
      <w:lvlText w:val="%7."/>
      <w:lvlJc w:val="left"/>
      <w:pPr>
        <w:tabs>
          <w:tab w:val="num" w:pos="5040"/>
        </w:tabs>
        <w:ind w:left="5040" w:hanging="360"/>
      </w:pPr>
    </w:lvl>
    <w:lvl w:ilvl="7" w:tplc="FA88EFBE" w:tentative="1">
      <w:start w:val="1"/>
      <w:numFmt w:val="decimal"/>
      <w:lvlText w:val="%8."/>
      <w:lvlJc w:val="left"/>
      <w:pPr>
        <w:tabs>
          <w:tab w:val="num" w:pos="5760"/>
        </w:tabs>
        <w:ind w:left="5760" w:hanging="360"/>
      </w:pPr>
    </w:lvl>
    <w:lvl w:ilvl="8" w:tplc="D2188CDC" w:tentative="1">
      <w:start w:val="1"/>
      <w:numFmt w:val="decimal"/>
      <w:lvlText w:val="%9."/>
      <w:lvlJc w:val="left"/>
      <w:pPr>
        <w:tabs>
          <w:tab w:val="num" w:pos="6480"/>
        </w:tabs>
        <w:ind w:left="6480" w:hanging="360"/>
      </w:pPr>
    </w:lvl>
  </w:abstractNum>
  <w:abstractNum w:abstractNumId="41" w15:restartNumberingAfterBreak="0">
    <w:nsid w:val="691A627C"/>
    <w:multiLevelType w:val="hybridMultilevel"/>
    <w:tmpl w:val="189C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832150"/>
    <w:multiLevelType w:val="hybridMultilevel"/>
    <w:tmpl w:val="81C83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9534CD"/>
    <w:multiLevelType w:val="hybridMultilevel"/>
    <w:tmpl w:val="DA78C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AB1873"/>
    <w:multiLevelType w:val="hybridMultilevel"/>
    <w:tmpl w:val="4F54C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4803AE"/>
    <w:multiLevelType w:val="hybridMultilevel"/>
    <w:tmpl w:val="99340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283419">
    <w:abstractNumId w:val="37"/>
  </w:num>
  <w:num w:numId="2" w16cid:durableId="144514289">
    <w:abstractNumId w:val="47"/>
  </w:num>
  <w:num w:numId="3" w16cid:durableId="541555249">
    <w:abstractNumId w:val="0"/>
  </w:num>
  <w:num w:numId="4" w16cid:durableId="1958370796">
    <w:abstractNumId w:val="41"/>
  </w:num>
  <w:num w:numId="5" w16cid:durableId="1138693423">
    <w:abstractNumId w:val="23"/>
  </w:num>
  <w:num w:numId="6" w16cid:durableId="1342506328">
    <w:abstractNumId w:val="30"/>
  </w:num>
  <w:num w:numId="7" w16cid:durableId="919800365">
    <w:abstractNumId w:val="24"/>
  </w:num>
  <w:num w:numId="8" w16cid:durableId="1131750056">
    <w:abstractNumId w:val="22"/>
  </w:num>
  <w:num w:numId="9" w16cid:durableId="1271931287">
    <w:abstractNumId w:val="25"/>
  </w:num>
  <w:num w:numId="10" w16cid:durableId="2060737335">
    <w:abstractNumId w:val="10"/>
  </w:num>
  <w:num w:numId="11" w16cid:durableId="597369287">
    <w:abstractNumId w:val="6"/>
  </w:num>
  <w:num w:numId="12" w16cid:durableId="1428966088">
    <w:abstractNumId w:val="11"/>
  </w:num>
  <w:num w:numId="13" w16cid:durableId="330061413">
    <w:abstractNumId w:val="20"/>
  </w:num>
  <w:num w:numId="14" w16cid:durableId="1305964987">
    <w:abstractNumId w:val="12"/>
  </w:num>
  <w:num w:numId="15" w16cid:durableId="994183624">
    <w:abstractNumId w:val="42"/>
  </w:num>
  <w:num w:numId="16" w16cid:durableId="22831619">
    <w:abstractNumId w:val="31"/>
  </w:num>
  <w:num w:numId="17" w16cid:durableId="548536903">
    <w:abstractNumId w:val="4"/>
  </w:num>
  <w:num w:numId="18" w16cid:durableId="1467626026">
    <w:abstractNumId w:val="27"/>
  </w:num>
  <w:num w:numId="19" w16cid:durableId="923148709">
    <w:abstractNumId w:val="43"/>
  </w:num>
  <w:num w:numId="20" w16cid:durableId="2058969237">
    <w:abstractNumId w:val="44"/>
  </w:num>
  <w:num w:numId="21" w16cid:durableId="250358804">
    <w:abstractNumId w:val="32"/>
  </w:num>
  <w:num w:numId="22" w16cid:durableId="186023288">
    <w:abstractNumId w:val="29"/>
  </w:num>
  <w:num w:numId="23" w16cid:durableId="1502500950">
    <w:abstractNumId w:val="19"/>
  </w:num>
  <w:num w:numId="24" w16cid:durableId="81071512">
    <w:abstractNumId w:val="16"/>
  </w:num>
  <w:num w:numId="25" w16cid:durableId="773985773">
    <w:abstractNumId w:val="3"/>
  </w:num>
  <w:num w:numId="26" w16cid:durableId="2069646116">
    <w:abstractNumId w:val="33"/>
  </w:num>
  <w:num w:numId="27" w16cid:durableId="241647939">
    <w:abstractNumId w:val="2"/>
  </w:num>
  <w:num w:numId="28" w16cid:durableId="1412923271">
    <w:abstractNumId w:val="38"/>
  </w:num>
  <w:num w:numId="29" w16cid:durableId="1436945676">
    <w:abstractNumId w:val="45"/>
  </w:num>
  <w:num w:numId="30" w16cid:durableId="1727487848">
    <w:abstractNumId w:val="36"/>
  </w:num>
  <w:num w:numId="31" w16cid:durableId="1162699494">
    <w:abstractNumId w:val="13"/>
  </w:num>
  <w:num w:numId="32" w16cid:durableId="1356419930">
    <w:abstractNumId w:val="8"/>
  </w:num>
  <w:num w:numId="33" w16cid:durableId="748306648">
    <w:abstractNumId w:val="17"/>
  </w:num>
  <w:num w:numId="34" w16cid:durableId="1477719806">
    <w:abstractNumId w:val="39"/>
  </w:num>
  <w:num w:numId="35" w16cid:durableId="978000481">
    <w:abstractNumId w:val="46"/>
  </w:num>
  <w:num w:numId="36" w16cid:durableId="283394075">
    <w:abstractNumId w:val="21"/>
  </w:num>
  <w:num w:numId="37" w16cid:durableId="492531304">
    <w:abstractNumId w:val="28"/>
  </w:num>
  <w:num w:numId="38" w16cid:durableId="349336372">
    <w:abstractNumId w:val="18"/>
  </w:num>
  <w:num w:numId="39" w16cid:durableId="1565337611">
    <w:abstractNumId w:val="1"/>
  </w:num>
  <w:num w:numId="40" w16cid:durableId="1074159786">
    <w:abstractNumId w:val="35"/>
  </w:num>
  <w:num w:numId="41" w16cid:durableId="41951930">
    <w:abstractNumId w:val="5"/>
  </w:num>
  <w:num w:numId="42" w16cid:durableId="1929189911">
    <w:abstractNumId w:val="9"/>
  </w:num>
  <w:num w:numId="43" w16cid:durableId="1668703948">
    <w:abstractNumId w:val="15"/>
  </w:num>
  <w:num w:numId="44" w16cid:durableId="965818361">
    <w:abstractNumId w:val="34"/>
  </w:num>
  <w:num w:numId="45" w16cid:durableId="109932296">
    <w:abstractNumId w:val="26"/>
  </w:num>
  <w:num w:numId="46" w16cid:durableId="1434088094">
    <w:abstractNumId w:val="48"/>
  </w:num>
  <w:num w:numId="47" w16cid:durableId="1621912606">
    <w:abstractNumId w:val="7"/>
  </w:num>
  <w:num w:numId="48" w16cid:durableId="704907592">
    <w:abstractNumId w:val="40"/>
  </w:num>
  <w:num w:numId="49" w16cid:durableId="4828942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AD"/>
    <w:rsid w:val="00116452"/>
    <w:rsid w:val="001912DE"/>
    <w:rsid w:val="00416E75"/>
    <w:rsid w:val="004E08AD"/>
    <w:rsid w:val="005F51A0"/>
    <w:rsid w:val="006E0430"/>
    <w:rsid w:val="00807BEF"/>
    <w:rsid w:val="00902854"/>
    <w:rsid w:val="00CD0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34BD"/>
  <w15:chartTrackingRefBased/>
  <w15:docId w15:val="{0E4B31F5-E301-4272-9537-3420DE9E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2DE"/>
    <w:rPr>
      <w:kern w:val="0"/>
      <w14:ligatures w14:val="none"/>
    </w:rPr>
  </w:style>
  <w:style w:type="paragraph" w:styleId="Heading1">
    <w:name w:val="heading 1"/>
    <w:basedOn w:val="Normal"/>
    <w:next w:val="Normal"/>
    <w:link w:val="Heading1Char"/>
    <w:uiPriority w:val="9"/>
    <w:qFormat/>
    <w:rsid w:val="00807B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7B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7B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0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12DE"/>
    <w:pPr>
      <w:ind w:left="720"/>
      <w:contextualSpacing/>
    </w:pPr>
  </w:style>
  <w:style w:type="paragraph" w:styleId="NoSpacing">
    <w:name w:val="No Spacing"/>
    <w:uiPriority w:val="1"/>
    <w:qFormat/>
    <w:rsid w:val="00CD0FEA"/>
    <w:pPr>
      <w:spacing w:after="0" w:line="240" w:lineRule="auto"/>
    </w:pPr>
    <w:rPr>
      <w:kern w:val="0"/>
      <w14:ligatures w14:val="none"/>
    </w:rPr>
  </w:style>
  <w:style w:type="character" w:customStyle="1" w:styleId="Heading1Char">
    <w:name w:val="Heading 1 Char"/>
    <w:basedOn w:val="DefaultParagraphFont"/>
    <w:link w:val="Heading1"/>
    <w:uiPriority w:val="9"/>
    <w:rsid w:val="00807BEF"/>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07BEF"/>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807BEF"/>
    <w:rPr>
      <w:rFonts w:asciiTheme="majorHAnsi" w:eastAsiaTheme="majorEastAsia" w:hAnsiTheme="majorHAnsi" w:cstheme="majorBidi"/>
      <w:color w:val="1F3763" w:themeColor="accent1" w:themeShade="7F"/>
      <w:kern w:val="0"/>
      <w:sz w:val="24"/>
      <w:szCs w:val="24"/>
      <w14:ligatures w14:val="none"/>
    </w:rPr>
  </w:style>
  <w:style w:type="paragraph" w:styleId="Footer">
    <w:name w:val="footer"/>
    <w:basedOn w:val="Normal"/>
    <w:link w:val="FooterChar"/>
    <w:uiPriority w:val="99"/>
    <w:unhideWhenUsed/>
    <w:rsid w:val="00807BE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807BEF"/>
    <w:rPr>
      <w:rFonts w:ascii="Times New Roman" w:eastAsia="Times New Roman" w:hAnsi="Times New Roman" w:cs="Times New Roman"/>
      <w:kern w:val="0"/>
      <w:lang w:val="en-US" w:eastAsia="en-IN"/>
      <w14:ligatures w14:val="none"/>
    </w:rPr>
  </w:style>
  <w:style w:type="character" w:styleId="Hyperlink">
    <w:name w:val="Hyperlink"/>
    <w:basedOn w:val="DefaultParagraphFont"/>
    <w:uiPriority w:val="99"/>
    <w:unhideWhenUsed/>
    <w:rsid w:val="00807BEF"/>
    <w:rPr>
      <w:color w:val="0000FF"/>
      <w:u w:val="single"/>
    </w:rPr>
  </w:style>
  <w:style w:type="paragraph" w:styleId="NormalWeb">
    <w:name w:val="Normal (Web)"/>
    <w:basedOn w:val="Normal"/>
    <w:uiPriority w:val="99"/>
    <w:unhideWhenUsed/>
    <w:rsid w:val="00807B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807BEF"/>
  </w:style>
  <w:style w:type="paragraph" w:styleId="TOCHeading">
    <w:name w:val="TOC Heading"/>
    <w:basedOn w:val="Heading1"/>
    <w:next w:val="Normal"/>
    <w:uiPriority w:val="39"/>
    <w:unhideWhenUsed/>
    <w:qFormat/>
    <w:rsid w:val="00807BEF"/>
    <w:pPr>
      <w:outlineLvl w:val="9"/>
    </w:pPr>
    <w:rPr>
      <w:lang w:val="en-US"/>
    </w:rPr>
  </w:style>
  <w:style w:type="paragraph" w:styleId="TOC2">
    <w:name w:val="toc 2"/>
    <w:basedOn w:val="Normal"/>
    <w:next w:val="Normal"/>
    <w:autoRedefine/>
    <w:uiPriority w:val="39"/>
    <w:unhideWhenUsed/>
    <w:rsid w:val="00807BEF"/>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07BEF"/>
    <w:pPr>
      <w:spacing w:after="100"/>
    </w:pPr>
    <w:rPr>
      <w:rFonts w:eastAsiaTheme="minorEastAsia" w:cs="Times New Roman"/>
      <w:lang w:val="en-US"/>
    </w:rPr>
  </w:style>
  <w:style w:type="paragraph" w:styleId="TOC3">
    <w:name w:val="toc 3"/>
    <w:basedOn w:val="Normal"/>
    <w:next w:val="Normal"/>
    <w:autoRedefine/>
    <w:uiPriority w:val="39"/>
    <w:unhideWhenUsed/>
    <w:rsid w:val="00807BEF"/>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807BE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07BEF"/>
    <w:rPr>
      <w:kern w:val="0"/>
      <w:sz w:val="20"/>
      <w:szCs w:val="20"/>
      <w14:ligatures w14:val="none"/>
    </w:rPr>
  </w:style>
  <w:style w:type="character" w:styleId="EndnoteReference">
    <w:name w:val="endnote reference"/>
    <w:basedOn w:val="DefaultParagraphFont"/>
    <w:uiPriority w:val="99"/>
    <w:semiHidden/>
    <w:unhideWhenUsed/>
    <w:rsid w:val="00807BEF"/>
    <w:rPr>
      <w:vertAlign w:val="superscript"/>
    </w:rPr>
  </w:style>
  <w:style w:type="paragraph" w:styleId="Header">
    <w:name w:val="header"/>
    <w:basedOn w:val="Normal"/>
    <w:link w:val="HeaderChar"/>
    <w:uiPriority w:val="99"/>
    <w:unhideWhenUsed/>
    <w:rsid w:val="00807B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BEF"/>
    <w:rPr>
      <w:kern w:val="0"/>
      <w14:ligatures w14:val="none"/>
    </w:rPr>
  </w:style>
  <w:style w:type="character" w:styleId="PlaceholderText">
    <w:name w:val="Placeholder Text"/>
    <w:basedOn w:val="DefaultParagraphFont"/>
    <w:uiPriority w:val="99"/>
    <w:semiHidden/>
    <w:rsid w:val="00807BEF"/>
    <w:rPr>
      <w:color w:val="808080"/>
    </w:rPr>
  </w:style>
  <w:style w:type="character" w:customStyle="1" w:styleId="UnresolvedMention1">
    <w:name w:val="Unresolved Mention1"/>
    <w:basedOn w:val="DefaultParagraphFont"/>
    <w:uiPriority w:val="99"/>
    <w:semiHidden/>
    <w:unhideWhenUsed/>
    <w:rsid w:val="00807BEF"/>
    <w:rPr>
      <w:color w:val="605E5C"/>
      <w:shd w:val="clear" w:color="auto" w:fill="E1DFDD"/>
    </w:rPr>
  </w:style>
  <w:style w:type="paragraph" w:styleId="TableofFigures">
    <w:name w:val="table of figures"/>
    <w:basedOn w:val="Normal"/>
    <w:next w:val="Normal"/>
    <w:uiPriority w:val="99"/>
    <w:unhideWhenUsed/>
    <w:rsid w:val="00807BEF"/>
    <w:pPr>
      <w:spacing w:after="0"/>
      <w:ind w:left="440" w:hanging="440"/>
    </w:pPr>
    <w:rPr>
      <w:rFonts w:cstheme="minorHAnsi"/>
      <w:caps/>
      <w:sz w:val="20"/>
      <w:szCs w:val="20"/>
    </w:rPr>
  </w:style>
  <w:style w:type="character" w:styleId="Emphasis">
    <w:name w:val="Emphasis"/>
    <w:basedOn w:val="DefaultParagraphFont"/>
    <w:uiPriority w:val="20"/>
    <w:qFormat/>
    <w:rsid w:val="00807BEF"/>
    <w:rPr>
      <w:i/>
      <w:iCs/>
    </w:rPr>
  </w:style>
  <w:style w:type="character" w:styleId="Strong">
    <w:name w:val="Strong"/>
    <w:basedOn w:val="DefaultParagraphFont"/>
    <w:uiPriority w:val="22"/>
    <w:qFormat/>
    <w:rsid w:val="00807BEF"/>
    <w:rPr>
      <w:b/>
      <w:bCs/>
    </w:rPr>
  </w:style>
  <w:style w:type="paragraph" w:styleId="Title">
    <w:name w:val="Title"/>
    <w:basedOn w:val="Normal"/>
    <w:next w:val="Normal"/>
    <w:link w:val="TitleChar"/>
    <w:uiPriority w:val="10"/>
    <w:qFormat/>
    <w:rsid w:val="00807B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BEF"/>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7125</Words>
  <Characters>47240</Characters>
  <Application>Microsoft Office Word</Application>
  <DocSecurity>0</DocSecurity>
  <Lines>800</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2</cp:revision>
  <dcterms:created xsi:type="dcterms:W3CDTF">2023-12-11T20:41:00Z</dcterms:created>
  <dcterms:modified xsi:type="dcterms:W3CDTF">2023-12-11T20:41:00Z</dcterms:modified>
</cp:coreProperties>
</file>