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5379" w14:textId="2286ED3E" w:rsidR="00C56CAD" w:rsidRPr="00396B4B" w:rsidRDefault="00E05BB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24"/>
          <w:u w:val="single"/>
        </w:rPr>
      </w:pPr>
      <w:bookmarkStart w:id="0" w:name="_GoBack"/>
      <w:bookmarkEnd w:id="0"/>
      <w:r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>Integrationsseminar</w:t>
      </w:r>
      <w:r w:rsidR="006C1507"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 xml:space="preserve">   201</w:t>
      </w:r>
      <w:r w:rsidR="00E66944"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>8</w:t>
      </w:r>
      <w:r w:rsidR="00F42939"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>/1</w:t>
      </w:r>
      <w:r w:rsidR="00E66944"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>9</w:t>
      </w:r>
      <w:r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 xml:space="preserve"> </w:t>
      </w:r>
    </w:p>
    <w:p w14:paraId="3434EDC4" w14:textId="77777777" w:rsidR="006C1507" w:rsidRPr="00396B4B" w:rsidRDefault="006C1507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24"/>
          <w:u w:val="single"/>
        </w:rPr>
      </w:pPr>
    </w:p>
    <w:p w14:paraId="054551EC" w14:textId="77777777" w:rsidR="00C56CAD" w:rsidRPr="00396B4B" w:rsidRDefault="006C1507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24"/>
          <w:u w:val="single"/>
        </w:rPr>
      </w:pPr>
      <w:r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t xml:space="preserve">Stochastische Unternehmensbewertung </w:t>
      </w:r>
      <w:r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br/>
        <w:t>mittels Methoden der</w:t>
      </w:r>
      <w:r w:rsidRPr="00396B4B">
        <w:rPr>
          <w:rFonts w:ascii="Times New Roman" w:hAnsi="Times New Roman" w:cs="Times New Roman"/>
          <w:b/>
          <w:smallCaps/>
          <w:sz w:val="32"/>
          <w:szCs w:val="24"/>
          <w:u w:val="single"/>
        </w:rPr>
        <w:br/>
        <w:t>Zeitreihenanalyse (SUMZ)</w:t>
      </w:r>
    </w:p>
    <w:p w14:paraId="7F649279" w14:textId="77777777" w:rsidR="00C56CAD" w:rsidRPr="00396B4B" w:rsidRDefault="00C56C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6DF623" w14:textId="77777777" w:rsidR="00C56CAD" w:rsidRPr="00396B4B" w:rsidRDefault="00E05BB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96B4B">
        <w:rPr>
          <w:rFonts w:ascii="Times New Roman" w:hAnsi="Times New Roman" w:cs="Times New Roman"/>
          <w:i/>
          <w:sz w:val="20"/>
          <w:szCs w:val="20"/>
        </w:rPr>
        <w:t>Philipp Pohl, Dietmar Ratz</w:t>
      </w:r>
      <w:r w:rsidR="006C1507" w:rsidRPr="00396B4B">
        <w:rPr>
          <w:rFonts w:ascii="Times New Roman" w:hAnsi="Times New Roman" w:cs="Times New Roman"/>
          <w:i/>
          <w:sz w:val="20"/>
          <w:szCs w:val="20"/>
        </w:rPr>
        <w:t>, Dennis Schulmeister-Zimolong</w:t>
      </w:r>
    </w:p>
    <w:p w14:paraId="3C98411E" w14:textId="77777777" w:rsidR="00C56CAD" w:rsidRPr="00396B4B" w:rsidRDefault="00C56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129" w14:textId="77777777" w:rsidR="00C56CAD" w:rsidRPr="00396B4B" w:rsidRDefault="00C56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9245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64"/>
        <w:gridCol w:w="3600"/>
        <w:gridCol w:w="2053"/>
        <w:gridCol w:w="2928"/>
      </w:tblGrid>
      <w:tr w:rsidR="00396B4B" w:rsidRPr="00396B4B" w14:paraId="2596D50E" w14:textId="77777777" w:rsidTr="00B609DB">
        <w:tc>
          <w:tcPr>
            <w:tcW w:w="66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4670B825" w14:textId="77777777" w:rsidR="00C56CAD" w:rsidRPr="00396B4B" w:rsidRDefault="00E05BB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60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1A746FF7" w14:textId="77777777" w:rsidR="00C56CAD" w:rsidRPr="00396B4B" w:rsidRDefault="00E05BB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t>Thema</w:t>
            </w:r>
          </w:p>
        </w:tc>
        <w:tc>
          <w:tcPr>
            <w:tcW w:w="2053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426B822E" w14:textId="77777777" w:rsidR="00C56CAD" w:rsidRPr="00396B4B" w:rsidRDefault="006C150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t>Einstiegsliteratur,</w:t>
            </w:r>
            <w:r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E05BBE"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t>Seite</w:t>
            </w:r>
            <w:r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928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641AEEC1" w14:textId="77777777" w:rsidR="00C56CAD" w:rsidRPr="00396B4B" w:rsidRDefault="006C150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b/>
                <w:sz w:val="24"/>
                <w:szCs w:val="24"/>
              </w:rPr>
              <w:t>Studierenden-Namen</w:t>
            </w:r>
          </w:p>
        </w:tc>
      </w:tr>
      <w:tr w:rsidR="00396B4B" w:rsidRPr="00396B4B" w14:paraId="0FC96C8F" w14:textId="77777777" w:rsidTr="00B609DB">
        <w:tc>
          <w:tcPr>
            <w:tcW w:w="664" w:type="dxa"/>
            <w:shd w:val="clear" w:color="auto" w:fill="auto"/>
            <w:tcMar>
              <w:left w:w="108" w:type="dxa"/>
            </w:tcMar>
          </w:tcPr>
          <w:p w14:paraId="7731D3FD" w14:textId="2A818795" w:rsidR="00C56CAD" w:rsidRPr="00396B4B" w:rsidRDefault="7DE94123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00" w:type="dxa"/>
            <w:shd w:val="clear" w:color="auto" w:fill="auto"/>
            <w:tcMar>
              <w:left w:w="108" w:type="dxa"/>
            </w:tcMar>
          </w:tcPr>
          <w:p w14:paraId="084B41BB" w14:textId="02D3F45D" w:rsidR="00C56CAD" w:rsidRPr="00396B4B" w:rsidRDefault="7DE94123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Konzept der stochastischen Unternehmensbewertung inkl. Discounted-Cashflow-Verfahren</w:t>
            </w:r>
          </w:p>
        </w:tc>
        <w:tc>
          <w:tcPr>
            <w:tcW w:w="2053" w:type="dxa"/>
            <w:shd w:val="clear" w:color="auto" w:fill="auto"/>
            <w:tcMar>
              <w:left w:w="108" w:type="dxa"/>
            </w:tcMar>
          </w:tcPr>
          <w:p w14:paraId="2D8F7987" w14:textId="5ACC11F0" w:rsidR="00C56CAD" w:rsidRPr="00396B4B" w:rsidRDefault="7DE94123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[1], S. 140 – 168, [2]</w:t>
            </w:r>
          </w:p>
        </w:tc>
        <w:tc>
          <w:tcPr>
            <w:tcW w:w="2928" w:type="dxa"/>
            <w:shd w:val="clear" w:color="auto" w:fill="auto"/>
            <w:tcMar>
              <w:left w:w="108" w:type="dxa"/>
            </w:tcMar>
          </w:tcPr>
          <w:p w14:paraId="6516B88B" w14:textId="77777777" w:rsidR="004F6D08" w:rsidRPr="004F6D08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Reber</w:t>
            </w:r>
          </w:p>
          <w:p w14:paraId="5230192A" w14:textId="33B2AAC0" w:rsidR="00CC54D5" w:rsidRPr="00396B4B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Röhm</w:t>
            </w:r>
          </w:p>
        </w:tc>
      </w:tr>
      <w:tr w:rsidR="00396B4B" w:rsidRPr="00396B4B" w14:paraId="3245687B" w14:textId="77777777" w:rsidTr="00B609DB">
        <w:tc>
          <w:tcPr>
            <w:tcW w:w="664" w:type="dxa"/>
            <w:shd w:val="clear" w:color="auto" w:fill="auto"/>
            <w:tcMar>
              <w:left w:w="108" w:type="dxa"/>
            </w:tcMar>
          </w:tcPr>
          <w:p w14:paraId="742ACAC1" w14:textId="1F28E3E0" w:rsidR="00C56CAD" w:rsidRPr="00396B4B" w:rsidRDefault="7DE94123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00" w:type="dxa"/>
            <w:shd w:val="clear" w:color="auto" w:fill="auto"/>
            <w:tcMar>
              <w:left w:w="108" w:type="dxa"/>
            </w:tcMar>
          </w:tcPr>
          <w:p w14:paraId="057D1BA7" w14:textId="77777777" w:rsidR="00C56CAD" w:rsidRPr="00396B4B" w:rsidRDefault="006C1507" w:rsidP="00BB0A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Zeitreihenanalyse inklusive Trendbereinigung</w:t>
            </w:r>
          </w:p>
        </w:tc>
        <w:tc>
          <w:tcPr>
            <w:tcW w:w="2053" w:type="dxa"/>
            <w:shd w:val="clear" w:color="auto" w:fill="auto"/>
            <w:tcMar>
              <w:left w:w="108" w:type="dxa"/>
            </w:tcMar>
          </w:tcPr>
          <w:p w14:paraId="4B488545" w14:textId="76253877" w:rsidR="00C56CAD" w:rsidRPr="00396B4B" w:rsidRDefault="7DE94123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[3], S. 90 – 138</w:t>
            </w:r>
          </w:p>
        </w:tc>
        <w:tc>
          <w:tcPr>
            <w:tcW w:w="2928" w:type="dxa"/>
            <w:shd w:val="clear" w:color="auto" w:fill="auto"/>
            <w:tcMar>
              <w:left w:w="108" w:type="dxa"/>
            </w:tcMar>
          </w:tcPr>
          <w:p w14:paraId="24BEE07C" w14:textId="77777777" w:rsidR="004F6D08" w:rsidRPr="004F6D08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Taube</w:t>
            </w:r>
          </w:p>
          <w:p w14:paraId="751AA5A2" w14:textId="77777777" w:rsidR="0043537E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Wallisch</w:t>
            </w:r>
          </w:p>
          <w:p w14:paraId="2715B206" w14:textId="617C356E" w:rsidR="00532AA6" w:rsidRPr="00396B4B" w:rsidRDefault="00532AA6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B4B" w:rsidRPr="00396B4B" w14:paraId="62D01766" w14:textId="77777777" w:rsidTr="00B609DB">
        <w:tc>
          <w:tcPr>
            <w:tcW w:w="664" w:type="dxa"/>
            <w:shd w:val="clear" w:color="auto" w:fill="auto"/>
            <w:tcMar>
              <w:left w:w="108" w:type="dxa"/>
            </w:tcMar>
          </w:tcPr>
          <w:p w14:paraId="200FD53C" w14:textId="0F65C58F" w:rsidR="00C56CAD" w:rsidRPr="00396B4B" w:rsidRDefault="7DE94123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00" w:type="dxa"/>
            <w:shd w:val="clear" w:color="auto" w:fill="auto"/>
            <w:tcMar>
              <w:left w:w="108" w:type="dxa"/>
            </w:tcMar>
          </w:tcPr>
          <w:p w14:paraId="72F2BEDE" w14:textId="5B58828A" w:rsidR="00C56CAD" w:rsidRPr="00396B4B" w:rsidRDefault="00E66944" w:rsidP="7DE941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Modell von Brown-Rozeff</w:t>
            </w:r>
          </w:p>
        </w:tc>
        <w:tc>
          <w:tcPr>
            <w:tcW w:w="2053" w:type="dxa"/>
            <w:shd w:val="clear" w:color="auto" w:fill="auto"/>
            <w:tcMar>
              <w:left w:w="108" w:type="dxa"/>
            </w:tcMar>
          </w:tcPr>
          <w:p w14:paraId="1B862A78" w14:textId="24E859F9" w:rsidR="00C56CAD" w:rsidRPr="00396B4B" w:rsidRDefault="00E66944" w:rsidP="00E669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2928" w:type="dxa"/>
            <w:shd w:val="clear" w:color="auto" w:fill="auto"/>
            <w:tcMar>
              <w:left w:w="108" w:type="dxa"/>
            </w:tcMar>
          </w:tcPr>
          <w:p w14:paraId="24A82FC0" w14:textId="77777777" w:rsidR="004F6D08" w:rsidRPr="004F6D08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Schnepel</w:t>
            </w:r>
          </w:p>
          <w:p w14:paraId="3773332F" w14:textId="77777777" w:rsidR="00396B4B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Seitz</w:t>
            </w:r>
          </w:p>
          <w:p w14:paraId="2D230066" w14:textId="1A512E8A" w:rsidR="00532AA6" w:rsidRPr="00396B4B" w:rsidRDefault="00532AA6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B4B" w:rsidRPr="00396B4B" w14:paraId="7BEF5628" w14:textId="77777777" w:rsidTr="00B609DB">
        <w:tc>
          <w:tcPr>
            <w:tcW w:w="664" w:type="dxa"/>
            <w:shd w:val="clear" w:color="auto" w:fill="auto"/>
            <w:tcMar>
              <w:left w:w="108" w:type="dxa"/>
            </w:tcMar>
          </w:tcPr>
          <w:p w14:paraId="1C3791AA" w14:textId="40BB795A" w:rsidR="009E151E" w:rsidRPr="00396B4B" w:rsidRDefault="006C1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09DB" w:rsidRPr="00396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6B4B" w:rsidRPr="00396B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151E" w:rsidRPr="00396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  <w:tcMar>
              <w:left w:w="108" w:type="dxa"/>
            </w:tcMar>
          </w:tcPr>
          <w:p w14:paraId="10027208" w14:textId="77777777" w:rsidR="009E151E" w:rsidRPr="00396B4B" w:rsidRDefault="006C1507" w:rsidP="00BB0A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Clientseitige Webframeworks wie AngularJS, ReactJS und OpenUI5</w:t>
            </w:r>
          </w:p>
        </w:tc>
        <w:tc>
          <w:tcPr>
            <w:tcW w:w="2053" w:type="dxa"/>
            <w:shd w:val="clear" w:color="auto" w:fill="auto"/>
            <w:tcMar>
              <w:left w:w="108" w:type="dxa"/>
            </w:tcMar>
          </w:tcPr>
          <w:p w14:paraId="139AD3A3" w14:textId="354AE8E8" w:rsidR="009E151E" w:rsidRPr="00396B4B" w:rsidRDefault="00396B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[5</w:t>
            </w:r>
            <w:r w:rsidR="00EE6455" w:rsidRPr="00396B4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928" w:type="dxa"/>
            <w:shd w:val="clear" w:color="auto" w:fill="auto"/>
            <w:tcMar>
              <w:left w:w="108" w:type="dxa"/>
            </w:tcMar>
          </w:tcPr>
          <w:p w14:paraId="5B9F34DE" w14:textId="77777777" w:rsidR="004F6D08" w:rsidRPr="004F6D08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Greulich</w:t>
            </w:r>
          </w:p>
          <w:p w14:paraId="063C7A20" w14:textId="77777777" w:rsidR="00E4378B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Krämer</w:t>
            </w:r>
          </w:p>
          <w:p w14:paraId="3B0EA6B8" w14:textId="597F5DC0" w:rsidR="00532AA6" w:rsidRPr="00396B4B" w:rsidRDefault="00532AA6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B4B" w:rsidRPr="00396B4B" w14:paraId="4DA2600C" w14:textId="77777777" w:rsidTr="00B609DB">
        <w:tc>
          <w:tcPr>
            <w:tcW w:w="664" w:type="dxa"/>
            <w:shd w:val="clear" w:color="auto" w:fill="auto"/>
            <w:tcMar>
              <w:left w:w="108" w:type="dxa"/>
            </w:tcMar>
          </w:tcPr>
          <w:p w14:paraId="6A9B6CA4" w14:textId="20229B41" w:rsidR="00C56CAD" w:rsidRPr="00396B4B" w:rsidRDefault="00396B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00" w:type="dxa"/>
            <w:shd w:val="clear" w:color="auto" w:fill="auto"/>
            <w:tcMar>
              <w:left w:w="108" w:type="dxa"/>
            </w:tcMar>
          </w:tcPr>
          <w:p w14:paraId="48823BF4" w14:textId="55682008" w:rsidR="00C56CAD" w:rsidRPr="00396B4B" w:rsidRDefault="006C1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Modellierung von REST-Webservices</w:t>
            </w:r>
            <w:r w:rsidR="00B609DB" w:rsidRPr="00396B4B">
              <w:rPr>
                <w:rFonts w:ascii="Times New Roman" w:hAnsi="Times New Roman" w:cs="Times New Roman"/>
                <w:sz w:val="24"/>
                <w:szCs w:val="24"/>
              </w:rPr>
              <w:t>, ODATA und API-Management</w:t>
            </w:r>
          </w:p>
        </w:tc>
        <w:tc>
          <w:tcPr>
            <w:tcW w:w="2053" w:type="dxa"/>
            <w:shd w:val="clear" w:color="auto" w:fill="auto"/>
            <w:tcMar>
              <w:left w:w="108" w:type="dxa"/>
            </w:tcMar>
          </w:tcPr>
          <w:p w14:paraId="07356F14" w14:textId="006D2405" w:rsidR="00C56CAD" w:rsidRPr="00396B4B" w:rsidRDefault="00396B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[6</w:t>
            </w:r>
            <w:r w:rsidR="00EE6455" w:rsidRPr="00396B4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928" w:type="dxa"/>
            <w:shd w:val="clear" w:color="auto" w:fill="auto"/>
            <w:tcMar>
              <w:left w:w="108" w:type="dxa"/>
            </w:tcMar>
          </w:tcPr>
          <w:p w14:paraId="393D882E" w14:textId="77777777" w:rsidR="004F6D08" w:rsidRPr="004F6D08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Hess</w:t>
            </w:r>
          </w:p>
          <w:p w14:paraId="246B8135" w14:textId="089E1133" w:rsidR="0043537E" w:rsidRPr="00396B4B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Straub</w:t>
            </w:r>
          </w:p>
        </w:tc>
      </w:tr>
      <w:tr w:rsidR="00396B4B" w:rsidRPr="00396B4B" w14:paraId="5E56AA40" w14:textId="77777777" w:rsidTr="00B609DB">
        <w:tc>
          <w:tcPr>
            <w:tcW w:w="664" w:type="dxa"/>
            <w:shd w:val="clear" w:color="auto" w:fill="auto"/>
            <w:tcMar>
              <w:left w:w="108" w:type="dxa"/>
            </w:tcMar>
          </w:tcPr>
          <w:p w14:paraId="740988D7" w14:textId="0C78BA68" w:rsidR="006C1507" w:rsidRPr="00396B4B" w:rsidRDefault="00396B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00" w:type="dxa"/>
            <w:shd w:val="clear" w:color="auto" w:fill="auto"/>
            <w:tcMar>
              <w:left w:w="108" w:type="dxa"/>
            </w:tcMar>
          </w:tcPr>
          <w:p w14:paraId="0DB48CF5" w14:textId="22F2B663" w:rsidR="006C1507" w:rsidRPr="00396B4B" w:rsidRDefault="006C1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Testautomatisierung für Webanwendungen</w:t>
            </w:r>
            <w:r w:rsidR="00B609DB" w:rsidRPr="00396B4B">
              <w:rPr>
                <w:rFonts w:ascii="Times New Roman" w:hAnsi="Times New Roman" w:cs="Times New Roman"/>
                <w:sz w:val="24"/>
                <w:szCs w:val="24"/>
              </w:rPr>
              <w:t xml:space="preserve"> wie JUnit und Selenium</w:t>
            </w:r>
          </w:p>
        </w:tc>
        <w:tc>
          <w:tcPr>
            <w:tcW w:w="2053" w:type="dxa"/>
            <w:shd w:val="clear" w:color="auto" w:fill="auto"/>
            <w:tcMar>
              <w:left w:w="108" w:type="dxa"/>
            </w:tcMar>
          </w:tcPr>
          <w:p w14:paraId="57084D5F" w14:textId="2768693A" w:rsidR="006C1507" w:rsidRPr="00396B4B" w:rsidRDefault="00396B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B4B">
              <w:rPr>
                <w:rFonts w:ascii="Times New Roman" w:hAnsi="Times New Roman" w:cs="Times New Roman"/>
                <w:sz w:val="24"/>
                <w:szCs w:val="24"/>
              </w:rPr>
              <w:t>[7</w:t>
            </w:r>
            <w:r w:rsidR="00EE6455" w:rsidRPr="00396B4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928" w:type="dxa"/>
            <w:shd w:val="clear" w:color="auto" w:fill="auto"/>
            <w:tcMar>
              <w:left w:w="108" w:type="dxa"/>
            </w:tcMar>
          </w:tcPr>
          <w:p w14:paraId="0D08442B" w14:textId="77777777" w:rsidR="004F6D08" w:rsidRPr="004F6D08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Laibacher</w:t>
            </w:r>
          </w:p>
          <w:p w14:paraId="01E9AC07" w14:textId="112BE5B0" w:rsidR="0043537E" w:rsidRPr="00396B4B" w:rsidRDefault="004F6D08" w:rsidP="004F6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6D08">
              <w:rPr>
                <w:rFonts w:ascii="Times New Roman" w:hAnsi="Times New Roman" w:cs="Times New Roman"/>
                <w:sz w:val="24"/>
                <w:szCs w:val="24"/>
              </w:rPr>
              <w:t>Vogt</w:t>
            </w:r>
          </w:p>
        </w:tc>
      </w:tr>
    </w:tbl>
    <w:p w14:paraId="0755C55B" w14:textId="77777777" w:rsidR="00C56CAD" w:rsidRPr="00396B4B" w:rsidRDefault="00C56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E9884" w14:textId="77777777" w:rsidR="00C56CAD" w:rsidRPr="00396B4B" w:rsidRDefault="00E05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6B4B">
        <w:rPr>
          <w:rFonts w:ascii="Times New Roman" w:hAnsi="Times New Roman" w:cs="Times New Roman"/>
          <w:b/>
          <w:sz w:val="24"/>
          <w:szCs w:val="24"/>
        </w:rPr>
        <w:t xml:space="preserve">Literatur: </w:t>
      </w:r>
    </w:p>
    <w:p w14:paraId="1D616745" w14:textId="77777777" w:rsidR="00C56CAD" w:rsidRPr="00396B4B" w:rsidRDefault="00C56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78E3C" w14:textId="77777777" w:rsidR="00C56CAD" w:rsidRPr="00396B4B" w:rsidRDefault="00E05BBE" w:rsidP="00AB4823">
      <w:pPr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</w:rPr>
        <w:t xml:space="preserve">[1] </w:t>
      </w:r>
      <w:r w:rsidR="00AB4823" w:rsidRPr="00396B4B">
        <w:rPr>
          <w:rFonts w:ascii="Times New Roman" w:hAnsi="Times New Roman" w:cs="Times New Roman"/>
          <w:sz w:val="24"/>
          <w:szCs w:val="24"/>
        </w:rPr>
        <w:tab/>
      </w:r>
      <w:r w:rsidRPr="00396B4B">
        <w:rPr>
          <w:rFonts w:ascii="Times New Roman" w:hAnsi="Times New Roman" w:cs="Times New Roman"/>
          <w:sz w:val="24"/>
          <w:szCs w:val="24"/>
        </w:rPr>
        <w:t xml:space="preserve">Ballwieser, W. / Hachmeister, D. (2013): Unternehmensbewertung – Prozess, Methoden und Probleme, </w:t>
      </w:r>
      <w:r w:rsidR="00AB4823" w:rsidRPr="00396B4B">
        <w:rPr>
          <w:rFonts w:ascii="Times New Roman" w:hAnsi="Times New Roman" w:cs="Times New Roman"/>
          <w:sz w:val="24"/>
          <w:szCs w:val="24"/>
        </w:rPr>
        <w:t xml:space="preserve">Schäffer-Poeschel-Verlag, </w:t>
      </w:r>
      <w:r w:rsidRPr="00396B4B">
        <w:rPr>
          <w:rFonts w:ascii="Times New Roman" w:hAnsi="Times New Roman" w:cs="Times New Roman"/>
          <w:sz w:val="24"/>
          <w:szCs w:val="24"/>
        </w:rPr>
        <w:t>Stuttgart.</w:t>
      </w:r>
    </w:p>
    <w:p w14:paraId="672F61F5" w14:textId="77777777" w:rsidR="004C070A" w:rsidRPr="00396B4B" w:rsidRDefault="00E05BBE" w:rsidP="004C070A">
      <w:pPr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  <w:lang w:val="en-GB"/>
        </w:rPr>
        <w:t xml:space="preserve">[2] </w:t>
      </w:r>
      <w:r w:rsidR="00AB4823" w:rsidRPr="00396B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96B4B">
        <w:rPr>
          <w:rFonts w:ascii="Times New Roman" w:hAnsi="Times New Roman" w:cs="Times New Roman"/>
          <w:sz w:val="24"/>
          <w:szCs w:val="24"/>
          <w:lang w:val="en-GB"/>
        </w:rPr>
        <w:t>Hülss, J. / Vogel, N. / Pohl, P. et al. (2012): Gaussian Distributed Shareholder Value</w:t>
      </w:r>
      <w:r w:rsidR="00AB4823" w:rsidRPr="00396B4B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396B4B">
        <w:rPr>
          <w:rFonts w:ascii="Times New Roman" w:hAnsi="Times New Roman" w:cs="Times New Roman"/>
          <w:sz w:val="24"/>
          <w:szCs w:val="24"/>
          <w:lang w:val="en-GB"/>
        </w:rPr>
        <w:t xml:space="preserve">as a Tool for Value Based Management – Business Horizon, in: Journal of Business and Policy Research, 7. </w:t>
      </w:r>
      <w:r w:rsidRPr="00396B4B">
        <w:rPr>
          <w:rFonts w:ascii="Times New Roman" w:hAnsi="Times New Roman" w:cs="Times New Roman"/>
          <w:sz w:val="24"/>
          <w:szCs w:val="24"/>
        </w:rPr>
        <w:t>Jahrgang, Heft 3, S. 123-139.</w:t>
      </w:r>
    </w:p>
    <w:p w14:paraId="7B470BE2" w14:textId="551E75B3" w:rsidR="7DE94123" w:rsidRPr="00396B4B" w:rsidRDefault="7DE94123" w:rsidP="7DE94123">
      <w:pPr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</w:rPr>
        <w:t xml:space="preserve">[3] </w:t>
      </w:r>
      <w:r w:rsidR="001D1F88" w:rsidRPr="00396B4B">
        <w:rPr>
          <w:rFonts w:ascii="Times New Roman" w:hAnsi="Times New Roman" w:cs="Times New Roman"/>
          <w:sz w:val="24"/>
          <w:szCs w:val="24"/>
        </w:rPr>
        <w:tab/>
      </w:r>
      <w:r w:rsidRPr="00396B4B">
        <w:rPr>
          <w:rFonts w:ascii="Times New Roman" w:hAnsi="Times New Roman" w:cs="Times New Roman"/>
          <w:sz w:val="24"/>
          <w:szCs w:val="24"/>
        </w:rPr>
        <w:t>Schlittgen, R. / Streitberg, B. (2001): Zeitreihenanalyse, Oldenbourg Verlag, München.</w:t>
      </w:r>
    </w:p>
    <w:p w14:paraId="76A33CB5" w14:textId="15DD7F43" w:rsidR="7DE94123" w:rsidRPr="00396B4B" w:rsidRDefault="7DE94123" w:rsidP="7DE94123">
      <w:pPr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="001D1F88" w:rsidRPr="00396B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6944" w:rsidRPr="00396B4B">
        <w:rPr>
          <w:rFonts w:ascii="Times New Roman" w:hAnsi="Times New Roman" w:cs="Times New Roman"/>
          <w:sz w:val="24"/>
          <w:szCs w:val="24"/>
          <w:lang w:val="en-US"/>
        </w:rPr>
        <w:t xml:space="preserve">Lorek, K. / Willinger, G. (2011): Multi-Step-Ahead Quarterly Cash-Flow Prediction Models, in: Accounting Horizons, 25. </w:t>
      </w:r>
      <w:r w:rsidR="00E66944" w:rsidRPr="00396B4B">
        <w:rPr>
          <w:rFonts w:ascii="Times New Roman" w:hAnsi="Times New Roman" w:cs="Times New Roman"/>
          <w:sz w:val="24"/>
          <w:szCs w:val="24"/>
        </w:rPr>
        <w:t>Jahrgang, Heft 1, S. 71-86.</w:t>
      </w:r>
    </w:p>
    <w:p w14:paraId="30C02F1C" w14:textId="52C96317" w:rsidR="00EF2FFD" w:rsidRPr="00396B4B" w:rsidRDefault="00EF2FFD" w:rsidP="00EF2FFD">
      <w:pPr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</w:rPr>
        <w:t>[</w:t>
      </w:r>
      <w:r w:rsidR="00396B4B" w:rsidRPr="00396B4B">
        <w:rPr>
          <w:rFonts w:ascii="Times New Roman" w:hAnsi="Times New Roman" w:cs="Times New Roman"/>
          <w:sz w:val="24"/>
          <w:szCs w:val="24"/>
        </w:rPr>
        <w:t>5</w:t>
      </w:r>
      <w:r w:rsidR="00A42CD6">
        <w:rPr>
          <w:rFonts w:ascii="Times New Roman" w:hAnsi="Times New Roman" w:cs="Times New Roman"/>
          <w:sz w:val="24"/>
          <w:szCs w:val="24"/>
        </w:rPr>
        <w:t>]</w:t>
      </w:r>
      <w:r w:rsidR="00A42CD6">
        <w:rPr>
          <w:rFonts w:ascii="Times New Roman" w:hAnsi="Times New Roman" w:cs="Times New Roman"/>
          <w:sz w:val="24"/>
          <w:szCs w:val="24"/>
        </w:rPr>
        <w:tab/>
        <w:t xml:space="preserve">Steyer, M. und </w:t>
      </w:r>
      <w:r w:rsidRPr="00396B4B">
        <w:rPr>
          <w:rFonts w:ascii="Times New Roman" w:hAnsi="Times New Roman" w:cs="Times New Roman"/>
          <w:sz w:val="24"/>
          <w:szCs w:val="24"/>
        </w:rPr>
        <w:t>Softic, V. (2015): AngularJS: Moderne Webanwendungen und Single Page Applications mit JavaScript, O'Reilly.</w:t>
      </w:r>
    </w:p>
    <w:p w14:paraId="74410BB9" w14:textId="69BF4154" w:rsidR="00EF2FFD" w:rsidRPr="00396B4B" w:rsidRDefault="00396B4B" w:rsidP="00EE6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</w:rPr>
        <w:t>[6</w:t>
      </w:r>
      <w:r w:rsidR="00A42CD6">
        <w:rPr>
          <w:rFonts w:ascii="Times New Roman" w:hAnsi="Times New Roman" w:cs="Times New Roman"/>
          <w:sz w:val="24"/>
          <w:szCs w:val="24"/>
        </w:rPr>
        <w:t>]</w:t>
      </w:r>
      <w:r w:rsidR="00A42CD6">
        <w:rPr>
          <w:rFonts w:ascii="Times New Roman" w:hAnsi="Times New Roman" w:cs="Times New Roman"/>
          <w:sz w:val="24"/>
          <w:szCs w:val="24"/>
        </w:rPr>
        <w:tab/>
        <w:t xml:space="preserve">Tilkov, S., </w:t>
      </w:r>
      <w:r w:rsidR="00EF2FFD" w:rsidRPr="00396B4B">
        <w:rPr>
          <w:rFonts w:ascii="Times New Roman" w:hAnsi="Times New Roman" w:cs="Times New Roman"/>
          <w:sz w:val="24"/>
          <w:szCs w:val="24"/>
        </w:rPr>
        <w:t xml:space="preserve">Eigenbrodt, M., Schreier, S. und Wolf, O. (2015) REST und HTTP: </w:t>
      </w:r>
      <w:r w:rsidR="00EE6455" w:rsidRPr="00396B4B">
        <w:rPr>
          <w:rFonts w:ascii="Times New Roman" w:hAnsi="Times New Roman" w:cs="Times New Roman"/>
          <w:sz w:val="24"/>
          <w:szCs w:val="24"/>
        </w:rPr>
        <w:tab/>
      </w:r>
      <w:r w:rsidR="00EF2FFD" w:rsidRPr="00396B4B">
        <w:rPr>
          <w:rFonts w:ascii="Times New Roman" w:hAnsi="Times New Roman" w:cs="Times New Roman"/>
          <w:sz w:val="24"/>
          <w:szCs w:val="24"/>
        </w:rPr>
        <w:t>Entwicklung und Integration nach dem Architekturstil des Web</w:t>
      </w:r>
      <w:r w:rsidR="00EE6455" w:rsidRPr="00396B4B">
        <w:rPr>
          <w:rFonts w:ascii="Times New Roman" w:hAnsi="Times New Roman" w:cs="Times New Roman"/>
          <w:sz w:val="24"/>
          <w:szCs w:val="24"/>
        </w:rPr>
        <w:t>, dpunkt.verlag.</w:t>
      </w:r>
    </w:p>
    <w:p w14:paraId="5ECDAC5C" w14:textId="08940D3E" w:rsidR="00EF2FFD" w:rsidRPr="00396B4B" w:rsidRDefault="00396B4B" w:rsidP="00EE6455">
      <w:pPr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396B4B">
        <w:rPr>
          <w:rFonts w:ascii="Times New Roman" w:hAnsi="Times New Roman" w:cs="Times New Roman"/>
          <w:sz w:val="24"/>
          <w:szCs w:val="24"/>
        </w:rPr>
        <w:t>[7</w:t>
      </w:r>
      <w:r w:rsidR="00EE6455" w:rsidRPr="00396B4B">
        <w:rPr>
          <w:rFonts w:ascii="Times New Roman" w:hAnsi="Times New Roman" w:cs="Times New Roman"/>
          <w:sz w:val="24"/>
          <w:szCs w:val="24"/>
        </w:rPr>
        <w:t>]</w:t>
      </w:r>
      <w:r w:rsidR="00EE6455" w:rsidRPr="00396B4B">
        <w:rPr>
          <w:rFonts w:ascii="Times New Roman" w:hAnsi="Times New Roman" w:cs="Times New Roman"/>
          <w:sz w:val="24"/>
          <w:szCs w:val="24"/>
        </w:rPr>
        <w:tab/>
        <w:t xml:space="preserve">Bucsics, T., Baumgartner, M., Seidl, R. und Gwihs, S. (2015): Basiswissen Testautomatisierung: Konzepte, Methoden und Techniken, dpunkt.verlag. </w:t>
      </w:r>
    </w:p>
    <w:sectPr w:rsidR="00EF2FFD" w:rsidRPr="00396B4B">
      <w:pgSz w:w="11906" w:h="16838"/>
      <w:pgMar w:top="1134" w:right="1418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roman"/>
    <w:notTrueType/>
    <w:pitch w:val="default"/>
  </w:font>
  <w:font w:name="FreeSans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CAD"/>
    <w:rsid w:val="000052C1"/>
    <w:rsid w:val="00055858"/>
    <w:rsid w:val="000D31F6"/>
    <w:rsid w:val="001D1F88"/>
    <w:rsid w:val="002B7B9F"/>
    <w:rsid w:val="00396B4B"/>
    <w:rsid w:val="0043537E"/>
    <w:rsid w:val="004C070A"/>
    <w:rsid w:val="004F6D08"/>
    <w:rsid w:val="00511D8E"/>
    <w:rsid w:val="00532AA6"/>
    <w:rsid w:val="005369F0"/>
    <w:rsid w:val="00594747"/>
    <w:rsid w:val="006C1507"/>
    <w:rsid w:val="007F48D0"/>
    <w:rsid w:val="008535C6"/>
    <w:rsid w:val="009B1D60"/>
    <w:rsid w:val="009E151E"/>
    <w:rsid w:val="00A42CD6"/>
    <w:rsid w:val="00AB4823"/>
    <w:rsid w:val="00AF2B0F"/>
    <w:rsid w:val="00AF676B"/>
    <w:rsid w:val="00B609DB"/>
    <w:rsid w:val="00BB0AB7"/>
    <w:rsid w:val="00C56CAD"/>
    <w:rsid w:val="00C925F4"/>
    <w:rsid w:val="00CC54D5"/>
    <w:rsid w:val="00CF358C"/>
    <w:rsid w:val="00E05BBE"/>
    <w:rsid w:val="00E4378B"/>
    <w:rsid w:val="00E66944"/>
    <w:rsid w:val="00EE6455"/>
    <w:rsid w:val="00EF2FFD"/>
    <w:rsid w:val="00F200C2"/>
    <w:rsid w:val="00F42939"/>
    <w:rsid w:val="7DE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4670"/>
  <w15:docId w15:val="{9172EBE3-49B6-471E-BDED-342800AC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00"/>
    </w:pPr>
  </w:style>
  <w:style w:type="paragraph" w:styleId="berschrift1">
    <w:name w:val="heading 1"/>
    <w:basedOn w:val="Heading"/>
    <w:qFormat/>
    <w:pPr>
      <w:outlineLvl w:val="0"/>
    </w:pPr>
  </w:style>
  <w:style w:type="paragraph" w:styleId="berschrift2">
    <w:name w:val="heading 2"/>
    <w:basedOn w:val="Heading"/>
    <w:qFormat/>
    <w:pPr>
      <w:outlineLvl w:val="1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krperZchn">
    <w:name w:val="Textkörper Zchn"/>
    <w:basedOn w:val="Absatz-Standardschriftart"/>
    <w:link w:val="TextBody"/>
    <w:qFormat/>
    <w:rsid w:val="008E5F3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link w:val="TextkrperZchn"/>
    <w:rsid w:val="008E5F3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Quotations">
    <w:name w:val="Quotations"/>
    <w:basedOn w:val="Standard"/>
    <w:qFormat/>
  </w:style>
  <w:style w:type="paragraph" w:styleId="Titel">
    <w:name w:val="Title"/>
    <w:basedOn w:val="Heading"/>
    <w:qFormat/>
  </w:style>
  <w:style w:type="paragraph" w:styleId="Untertitel">
    <w:name w:val="Subtitle"/>
    <w:basedOn w:val="Heading"/>
    <w:qFormat/>
  </w:style>
  <w:style w:type="table" w:styleId="Tabellenraster">
    <w:name w:val="Table Grid"/>
    <w:basedOn w:val="NormaleTabelle"/>
    <w:uiPriority w:val="59"/>
    <w:rsid w:val="00FA27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EA15E-7358-AB42-9822-F965946DE9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Pohl, Prof. Dr. Philipp</dc:creator>
  <cp:lastModifiedBy>Fabio Kraemer</cp:lastModifiedBy>
  <cp:revision>2</cp:revision>
  <cp:lastPrinted>2015-11-16T13:19:00Z</cp:lastPrinted>
  <dcterms:created xsi:type="dcterms:W3CDTF">2018-11-27T20:58:00Z</dcterms:created>
  <dcterms:modified xsi:type="dcterms:W3CDTF">2018-11-27T20:58:00Z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