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1855" w14:textId="6BFD1A2C" w:rsidR="006B30A3" w:rsidRPr="00BD006D" w:rsidRDefault="005917B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Stefan Abel: Kommentare zu Fassung *D</w:t>
      </w:r>
      <w:r w:rsidR="007B1CEC" w:rsidRPr="00BD006D">
        <w:rPr>
          <w:rFonts w:ascii="Times New Roman" w:hAnsi="Times New Roman" w:cs="Times New Roman"/>
          <w:b/>
        </w:rPr>
        <w:t xml:space="preserve"> (Stand: </w:t>
      </w:r>
      <w:r w:rsidR="007B1CEC" w:rsidRPr="00BD006D">
        <w:rPr>
          <w:rFonts w:ascii="Times New Roman" w:hAnsi="Times New Roman" w:cs="Times New Roman"/>
          <w:b/>
        </w:rPr>
        <w:fldChar w:fldCharType="begin"/>
      </w:r>
      <w:r w:rsidR="007B1CEC" w:rsidRPr="00BD006D">
        <w:rPr>
          <w:rFonts w:ascii="Times New Roman" w:hAnsi="Times New Roman" w:cs="Times New Roman"/>
          <w:b/>
        </w:rPr>
        <w:instrText xml:space="preserve"> TIME \@ "dd.MM.yy" </w:instrText>
      </w:r>
      <w:r w:rsidR="007B1CEC" w:rsidRPr="00BD006D">
        <w:rPr>
          <w:rFonts w:ascii="Times New Roman" w:hAnsi="Times New Roman" w:cs="Times New Roman"/>
          <w:b/>
        </w:rPr>
        <w:fldChar w:fldCharType="separate"/>
      </w:r>
      <w:r w:rsidR="00346221">
        <w:rPr>
          <w:rFonts w:ascii="Times New Roman" w:hAnsi="Times New Roman" w:cs="Times New Roman"/>
          <w:b/>
          <w:noProof/>
        </w:rPr>
        <w:t>31.10.23</w:t>
      </w:r>
      <w:r w:rsidR="007B1CEC" w:rsidRPr="00BD006D">
        <w:rPr>
          <w:rFonts w:ascii="Times New Roman" w:hAnsi="Times New Roman" w:cs="Times New Roman"/>
          <w:b/>
        </w:rPr>
        <w:fldChar w:fldCharType="end"/>
      </w:r>
      <w:r w:rsidR="007B1CEC" w:rsidRPr="00BD006D">
        <w:rPr>
          <w:rFonts w:ascii="Times New Roman" w:hAnsi="Times New Roman" w:cs="Times New Roman"/>
          <w:b/>
        </w:rPr>
        <w:t>)</w:t>
      </w:r>
    </w:p>
    <w:p w14:paraId="2175AA38" w14:textId="77777777" w:rsidR="009560C4" w:rsidRPr="00BD006D" w:rsidRDefault="009560C4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3A0FE655" w14:textId="3F2DDDF5" w:rsidR="009560C4" w:rsidRPr="00BD006D" w:rsidRDefault="00804DC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I</w:t>
      </w:r>
    </w:p>
    <w:p w14:paraId="5DA8E18F" w14:textId="32E217D2" w:rsidR="00804DC6" w:rsidRPr="00BD006D" w:rsidRDefault="00804DC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6B8AA35" w14:textId="54E11E3F" w:rsidR="00804DC6" w:rsidRPr="00BD006D" w:rsidRDefault="00804DC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2.5</w:t>
      </w:r>
    </w:p>
    <w:p w14:paraId="5B524734" w14:textId="62FC7917" w:rsidR="00804DC6" w:rsidRPr="00BD006D" w:rsidRDefault="00804DC6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Die für *D bzw. Hs. D singuläre Lesart </w:t>
      </w:r>
      <w:r w:rsidRPr="00BD006D">
        <w:rPr>
          <w:rFonts w:ascii="Times New Roman" w:hAnsi="Times New Roman" w:cs="Times New Roman"/>
          <w:i/>
        </w:rPr>
        <w:t xml:space="preserve">noch </w:t>
      </w:r>
      <w:r w:rsidRPr="00BD006D">
        <w:rPr>
          <w:rFonts w:ascii="Times New Roman" w:hAnsi="Times New Roman" w:cs="Times New Roman"/>
        </w:rPr>
        <w:t xml:space="preserve">ist fraglich, da sich paläographisch weder klar erkennen lässt, welche Lesart hier ursprünglich stand noch welche nachträgliche Korrektur von späterer Hand angebracht wurde; </w:t>
      </w:r>
      <w:r w:rsidRPr="00BD006D">
        <w:rPr>
          <w:rFonts w:ascii="Times New Roman" w:hAnsi="Times New Roman" w:cs="Times New Roman"/>
          <w:i/>
        </w:rPr>
        <w:t xml:space="preserve">noch </w:t>
      </w:r>
      <w:r w:rsidRPr="00BD006D">
        <w:rPr>
          <w:rFonts w:ascii="Times New Roman" w:hAnsi="Times New Roman" w:cs="Times New Roman"/>
        </w:rPr>
        <w:t>orientiert sich nach der ›Parzival‹-Ausgabe von Bumke.</w:t>
      </w:r>
    </w:p>
    <w:p w14:paraId="58E50627" w14:textId="6529DECE" w:rsidR="00ED408C" w:rsidRPr="00BD006D" w:rsidRDefault="00ED408C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12558079" w14:textId="34855CCE" w:rsidR="00ED408C" w:rsidRPr="00BD006D" w:rsidRDefault="00ED408C" w:rsidP="00585616">
      <w:pPr>
        <w:spacing w:line="280" w:lineRule="exact"/>
        <w:jc w:val="both"/>
        <w:rPr>
          <w:rFonts w:ascii="Times New Roman" w:hAnsi="Times New Roman" w:cs="Times New Roman"/>
          <w:b/>
          <w:bCs/>
        </w:rPr>
      </w:pPr>
      <w:r w:rsidRPr="00BD006D">
        <w:rPr>
          <w:rFonts w:ascii="Times New Roman" w:hAnsi="Times New Roman" w:cs="Times New Roman"/>
          <w:b/>
          <w:bCs/>
        </w:rPr>
        <w:t>27.10</w:t>
      </w:r>
    </w:p>
    <w:p w14:paraId="7B460FEB" w14:textId="0ABE5461" w:rsidR="00ED408C" w:rsidRPr="00BD006D" w:rsidRDefault="00ED408C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Das Fehlen des Personalpronomens </w:t>
      </w:r>
      <w:r w:rsidRPr="00BD006D">
        <w:rPr>
          <w:rFonts w:ascii="Times New Roman" w:hAnsi="Times New Roman" w:cs="Times New Roman"/>
          <w:i/>
          <w:iCs/>
        </w:rPr>
        <w:t xml:space="preserve">mir </w:t>
      </w:r>
      <w:r w:rsidRPr="00BD006D">
        <w:rPr>
          <w:rFonts w:ascii="Times New Roman" w:hAnsi="Times New Roman" w:cs="Times New Roman"/>
        </w:rPr>
        <w:t xml:space="preserve">in *D lässt sich durch die gewählte Interpunktion auffangen. Denkbar ist, dass es beim Abschreiben in der Position vor </w:t>
      </w:r>
      <w:r w:rsidRPr="00BD006D">
        <w:rPr>
          <w:rFonts w:ascii="Times New Roman" w:hAnsi="Times New Roman" w:cs="Times New Roman"/>
          <w:i/>
          <w:iCs/>
        </w:rPr>
        <w:t xml:space="preserve">mîn </w:t>
      </w:r>
      <w:r w:rsidRPr="00BD006D">
        <w:rPr>
          <w:rFonts w:ascii="Times New Roman" w:hAnsi="Times New Roman" w:cs="Times New Roman"/>
        </w:rPr>
        <w:t xml:space="preserve">wohl übersehen wurde: </w:t>
      </w:r>
      <w:r w:rsidRPr="00BD006D">
        <w:rPr>
          <w:rFonts w:ascii="Times New Roman" w:hAnsi="Times New Roman" w:cs="Times New Roman"/>
          <w:i/>
          <w:iCs/>
        </w:rPr>
        <w:t xml:space="preserve">sin lon erlenget *mir *min lêit </w:t>
      </w:r>
      <w:r w:rsidRPr="00BD006D">
        <w:rPr>
          <w:rFonts w:ascii="Times New Roman" w:hAnsi="Times New Roman" w:cs="Times New Roman"/>
        </w:rPr>
        <w:t>(Hs. D).</w:t>
      </w:r>
    </w:p>
    <w:p w14:paraId="5790AEA2" w14:textId="01E029CD" w:rsidR="00804DC6" w:rsidRPr="00BD006D" w:rsidRDefault="00804DC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0FB04ABC" w14:textId="71DA1FE3" w:rsidR="0004461D" w:rsidRPr="00BD006D" w:rsidRDefault="0004461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740FD15E" w14:textId="1DDFF1D2" w:rsidR="0004461D" w:rsidRPr="00BD006D" w:rsidRDefault="0004461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II</w:t>
      </w:r>
    </w:p>
    <w:p w14:paraId="3683A9A4" w14:textId="77777777" w:rsidR="0004461D" w:rsidRPr="00BD006D" w:rsidRDefault="0004461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0A296117" w14:textId="4F1A6491" w:rsidR="00B63A2E" w:rsidRPr="00BD006D" w:rsidRDefault="00B63A2E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59.27</w:t>
      </w:r>
    </w:p>
    <w:p w14:paraId="4290DF99" w14:textId="74834FB9" w:rsidR="00B63A2E" w:rsidRPr="00BD006D" w:rsidRDefault="00B63A2E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Bei </w:t>
      </w:r>
      <w:r w:rsidRPr="00BD006D">
        <w:rPr>
          <w:rFonts w:ascii="Times New Roman" w:hAnsi="Times New Roman" w:cs="Times New Roman"/>
          <w:bCs/>
          <w:i/>
          <w:iCs/>
        </w:rPr>
        <w:t xml:space="preserve">er </w:t>
      </w:r>
      <w:r w:rsidRPr="00BD006D">
        <w:rPr>
          <w:rFonts w:ascii="Times New Roman" w:hAnsi="Times New Roman" w:cs="Times New Roman"/>
          <w:bCs/>
        </w:rPr>
        <w:t xml:space="preserve">könnte es sich zum einen um abgeschwächtes </w:t>
      </w:r>
      <w:r w:rsidRPr="00BD006D">
        <w:rPr>
          <w:rFonts w:ascii="Times New Roman" w:hAnsi="Times New Roman" w:cs="Times New Roman"/>
          <w:bCs/>
          <w:i/>
          <w:iCs/>
        </w:rPr>
        <w:t xml:space="preserve">ir </w:t>
      </w:r>
      <w:r w:rsidRPr="00BD006D">
        <w:rPr>
          <w:rFonts w:ascii="Times New Roman" w:hAnsi="Times New Roman" w:cs="Times New Roman"/>
          <w:bCs/>
        </w:rPr>
        <w:t xml:space="preserve">handelt – der Text würde dann mit den übrigen Fassungen übereinstimmen –, zum anderen auch die 3. Person Singular bezeichnen, mit Bezug auf </w:t>
      </w:r>
      <w:r w:rsidRPr="00BD006D">
        <w:rPr>
          <w:rFonts w:ascii="Times New Roman" w:hAnsi="Times New Roman" w:cs="Times New Roman"/>
          <w:bCs/>
          <w:i/>
          <w:iCs/>
        </w:rPr>
        <w:t xml:space="preserve">er </w:t>
      </w:r>
      <w:r w:rsidRPr="00BD006D">
        <w:rPr>
          <w:rFonts w:ascii="Times New Roman" w:hAnsi="Times New Roman" w:cs="Times New Roman"/>
          <w:bCs/>
        </w:rPr>
        <w:t>(= Gahmuret)</w:t>
      </w:r>
      <w:r w:rsidRPr="00BD006D">
        <w:rPr>
          <w:rFonts w:ascii="Times New Roman" w:hAnsi="Times New Roman" w:cs="Times New Roman"/>
          <w:bCs/>
          <w:i/>
          <w:iCs/>
        </w:rPr>
        <w:t xml:space="preserve"> streich </w:t>
      </w:r>
      <w:r w:rsidRPr="00BD006D">
        <w:rPr>
          <w:rFonts w:ascii="Times New Roman" w:hAnsi="Times New Roman" w:cs="Times New Roman"/>
          <w:bCs/>
        </w:rPr>
        <w:t>(V. 59.21). V. 59.26f. wären demnach folgendermaßen zu verstehen: ‚Ich sage es Euch nicht von ungefähr, wenn er (= Gahmuret) es (= das Aufstellen der Zelte in V. 59.24f.) befiehlt, dann ist es wahr (was ich Euch erzähle)‘.</w:t>
      </w:r>
    </w:p>
    <w:p w14:paraId="3B8E37F5" w14:textId="5A0581F3" w:rsidR="00B63A2E" w:rsidRPr="00BD006D" w:rsidRDefault="00B63A2E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0574037" w14:textId="44440C92" w:rsidR="00B63A2E" w:rsidRPr="00BD006D" w:rsidRDefault="00E66FE0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82.3</w:t>
      </w:r>
    </w:p>
    <w:p w14:paraId="01A3142F" w14:textId="1C32C763" w:rsidR="00E66FE0" w:rsidRPr="00BD006D" w:rsidRDefault="00E66FE0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Wohl aus stilistischen Gründen ist das Personalpronomen </w:t>
      </w:r>
      <w:r w:rsidRPr="00BD006D">
        <w:rPr>
          <w:rFonts w:ascii="Times New Roman" w:hAnsi="Times New Roman" w:cs="Times New Roman"/>
          <w:bCs/>
          <w:i/>
          <w:iCs/>
        </w:rPr>
        <w:t xml:space="preserve">ich </w:t>
      </w:r>
      <w:r w:rsidRPr="00BD006D">
        <w:rPr>
          <w:rFonts w:ascii="Times New Roman" w:hAnsi="Times New Roman" w:cs="Times New Roman"/>
          <w:bCs/>
        </w:rPr>
        <w:t xml:space="preserve">zum finiten Verb </w:t>
      </w:r>
      <w:r w:rsidRPr="00BD006D">
        <w:rPr>
          <w:rFonts w:ascii="Times New Roman" w:hAnsi="Times New Roman" w:cs="Times New Roman"/>
          <w:bCs/>
          <w:i/>
          <w:iCs/>
        </w:rPr>
        <w:t xml:space="preserve">wæne </w:t>
      </w:r>
      <w:r w:rsidRPr="00BD006D">
        <w:rPr>
          <w:rFonts w:ascii="Times New Roman" w:hAnsi="Times New Roman" w:cs="Times New Roman"/>
          <w:bCs/>
        </w:rPr>
        <w:t xml:space="preserve">ausgelassen. Bei </w:t>
      </w:r>
      <w:r w:rsidRPr="00BD006D">
        <w:rPr>
          <w:rFonts w:ascii="Times New Roman" w:hAnsi="Times New Roman" w:cs="Times New Roman"/>
          <w:bCs/>
          <w:i/>
          <w:iCs/>
        </w:rPr>
        <w:t xml:space="preserve">wæne </w:t>
      </w:r>
      <w:r w:rsidRPr="00BD006D">
        <w:rPr>
          <w:rFonts w:ascii="Times New Roman" w:hAnsi="Times New Roman" w:cs="Times New Roman"/>
          <w:bCs/>
        </w:rPr>
        <w:t>könnte es sich allerdings auch um einen Imperativ Singular handeln.</w:t>
      </w:r>
    </w:p>
    <w:p w14:paraId="6317E2FA" w14:textId="266B6BA3" w:rsidR="00AD7568" w:rsidRPr="00BD006D" w:rsidRDefault="00AD7568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020D0564" w14:textId="42A8AFEF" w:rsidR="00AD7568" w:rsidRPr="00BD006D" w:rsidRDefault="00AD7568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113.15f.</w:t>
      </w:r>
    </w:p>
    <w:p w14:paraId="5C723592" w14:textId="211B0B8F" w:rsidR="00AD7568" w:rsidRPr="00BD006D" w:rsidRDefault="00AD7568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Die in Leiths. D fehlenden Verse 113.15f. werden nicht nach Fr33 in den Fassungstext gesetzt, da nicht zweifelsfrei zu entscheiden ist, ob diese Verse tatsächlich der *D-Fassung angehören oder ob sie im kontaminierten Fr33 (*D und *G) aus Fassung *G stammen. Zur textgeschichtlichen Zuordnung von Fr33 siehe </w:t>
      </w:r>
      <w:r w:rsidRPr="00BD006D">
        <w:rPr>
          <w:rFonts w:ascii="Times New Roman" w:hAnsi="Times New Roman" w:cs="Times New Roman"/>
          <w:bCs/>
          <w:smallCaps/>
        </w:rPr>
        <w:t>Bonath/Lomnitzer</w:t>
      </w:r>
      <w:r w:rsidRPr="00BD006D">
        <w:rPr>
          <w:rFonts w:ascii="Times New Roman" w:hAnsi="Times New Roman" w:cs="Times New Roman"/>
          <w:bCs/>
        </w:rPr>
        <w:t xml:space="preserve"> (1989), S. 121 und </w:t>
      </w:r>
      <w:r w:rsidRPr="00BD006D">
        <w:rPr>
          <w:rFonts w:ascii="Times New Roman" w:hAnsi="Times New Roman" w:cs="Times New Roman"/>
          <w:bCs/>
          <w:smallCaps/>
        </w:rPr>
        <w:t xml:space="preserve">Geissbühler </w:t>
      </w:r>
      <w:r w:rsidRPr="00BD006D">
        <w:rPr>
          <w:rFonts w:ascii="Times New Roman" w:hAnsi="Times New Roman" w:cs="Times New Roman"/>
          <w:bCs/>
        </w:rPr>
        <w:t>(Diss.).</w:t>
      </w:r>
    </w:p>
    <w:p w14:paraId="3D95B688" w14:textId="77777777" w:rsidR="002A4D75" w:rsidRPr="00BD006D" w:rsidRDefault="00AD7568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Cs/>
        </w:rPr>
        <w:drawing>
          <wp:inline distT="0" distB="0" distL="0" distR="0" wp14:anchorId="11ED02CE" wp14:editId="2CBF368C">
            <wp:extent cx="4697730" cy="66478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204D" w14:textId="77777777" w:rsidR="002A4D75" w:rsidRPr="00BD006D" w:rsidRDefault="002A4D75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4634E4CE" w14:textId="338841A5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/>
        </w:rPr>
        <w:t>Buch III</w:t>
      </w:r>
    </w:p>
    <w:p w14:paraId="6D039D52" w14:textId="3EB7408F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17348BD6" w14:textId="027DD1A7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128</w:t>
      </w:r>
      <w:r w:rsidR="00B74CDB" w:rsidRP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26</w:t>
      </w:r>
    </w:p>
    <w:p w14:paraId="3F225B4C" w14:textId="5B511A2C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In diesem Vers ist handschriftliches </w:t>
      </w:r>
      <w:r w:rsidRPr="00BD006D">
        <w:rPr>
          <w:rFonts w:ascii="Times New Roman" w:hAnsi="Times New Roman" w:cs="Times New Roman"/>
          <w:i/>
        </w:rPr>
        <w:t xml:space="preserve">div </w:t>
      </w:r>
      <w:r w:rsidRPr="00BD006D">
        <w:rPr>
          <w:rFonts w:ascii="Times New Roman" w:hAnsi="Times New Roman" w:cs="Times New Roman"/>
        </w:rPr>
        <w:t xml:space="preserve">(Hs. D) zu </w:t>
      </w:r>
      <w:r w:rsidRPr="00BD006D">
        <w:rPr>
          <w:rFonts w:ascii="Times New Roman" w:hAnsi="Times New Roman" w:cs="Times New Roman"/>
          <w:i/>
        </w:rPr>
        <w:t xml:space="preserve">die </w:t>
      </w:r>
      <w:r w:rsidRPr="00BD006D">
        <w:rPr>
          <w:rFonts w:ascii="Times New Roman" w:hAnsi="Times New Roman" w:cs="Times New Roman"/>
        </w:rPr>
        <w:t xml:space="preserve">emendiert. Denkbar wäre jedoch auch </w:t>
      </w:r>
      <w:r w:rsidRPr="00BD006D">
        <w:rPr>
          <w:rFonts w:ascii="Times New Roman" w:hAnsi="Times New Roman" w:cs="Times New Roman"/>
          <w:i/>
        </w:rPr>
        <w:t xml:space="preserve">div </w:t>
      </w:r>
      <w:r w:rsidRPr="00BD006D">
        <w:rPr>
          <w:rFonts w:ascii="Times New Roman" w:hAnsi="Times New Roman" w:cs="Times New Roman"/>
        </w:rPr>
        <w:t xml:space="preserve">beizubehalten und als Subjekt des Satzes von V. 128,26–28 aufzufassen, mit Bezug auf Herzeloyde (V. 128.16); in diesem Fall wäre es nötig, nach </w:t>
      </w:r>
      <w:r w:rsidRPr="00BD006D">
        <w:rPr>
          <w:rFonts w:ascii="Times New Roman" w:hAnsi="Times New Roman" w:cs="Times New Roman"/>
          <w:i/>
        </w:rPr>
        <w:t xml:space="preserve">vart </w:t>
      </w:r>
      <w:r w:rsidRPr="00BD006D">
        <w:rPr>
          <w:rFonts w:ascii="Times New Roman" w:hAnsi="Times New Roman" w:cs="Times New Roman"/>
        </w:rPr>
        <w:t xml:space="preserve">ein Komma zu setzen und V. 128,27f. als Apposition zu </w:t>
      </w:r>
      <w:r w:rsidRPr="00BD006D">
        <w:rPr>
          <w:rFonts w:ascii="Times New Roman" w:hAnsi="Times New Roman" w:cs="Times New Roman"/>
          <w:i/>
        </w:rPr>
        <w:t xml:space="preserve">diu </w:t>
      </w:r>
      <w:r w:rsidRPr="00BD006D">
        <w:rPr>
          <w:rFonts w:ascii="Times New Roman" w:hAnsi="Times New Roman" w:cs="Times New Roman"/>
        </w:rPr>
        <w:t xml:space="preserve">zu verstehen: </w:t>
      </w:r>
      <w:r w:rsidRPr="00BD006D">
        <w:rPr>
          <w:rFonts w:ascii="Times New Roman" w:hAnsi="Times New Roman" w:cs="Times New Roman"/>
          <w:i/>
        </w:rPr>
        <w:t xml:space="preserve">sus vuor diu </w:t>
      </w:r>
      <w:r w:rsidRPr="00BD006D">
        <w:rPr>
          <w:rFonts w:ascii="Times New Roman" w:hAnsi="Times New Roman" w:cs="Times New Roman"/>
        </w:rPr>
        <w:t>(‘diejenige’)</w:t>
      </w:r>
      <w:r w:rsidRPr="00BD006D">
        <w:rPr>
          <w:rFonts w:ascii="Times New Roman" w:hAnsi="Times New Roman" w:cs="Times New Roman"/>
          <w:i/>
        </w:rPr>
        <w:t xml:space="preserve"> lônes bernde vart,</w:t>
      </w:r>
      <w:r w:rsidR="00BD006D">
        <w:rPr>
          <w:rFonts w:ascii="Times New Roman" w:hAnsi="Times New Roman" w:cs="Times New Roman"/>
          <w:iCs/>
        </w:rPr>
        <w:t> </w:t>
      </w:r>
      <w:r w:rsidRPr="00BD006D">
        <w:rPr>
          <w:rFonts w:ascii="Times New Roman" w:hAnsi="Times New Roman" w:cs="Times New Roman"/>
        </w:rPr>
        <w:t>/</w:t>
      </w:r>
      <w:r w:rsidR="00BD006D">
        <w:rPr>
          <w:rFonts w:ascii="Times New Roman" w:hAnsi="Times New Roman" w:cs="Times New Roman"/>
        </w:rPr>
        <w:t xml:space="preserve"> </w:t>
      </w:r>
      <w:r w:rsidRPr="00BD006D">
        <w:rPr>
          <w:rFonts w:ascii="Times New Roman" w:hAnsi="Times New Roman" w:cs="Times New Roman"/>
          <w:i/>
        </w:rPr>
        <w:t>ein wurzel der güete</w:t>
      </w:r>
      <w:r w:rsidRPr="00BD006D">
        <w:rPr>
          <w:rFonts w:ascii="Times New Roman" w:hAnsi="Times New Roman" w:cs="Times New Roman"/>
        </w:rPr>
        <w:t> /</w:t>
      </w:r>
      <w:r w:rsidR="00BD006D">
        <w:rPr>
          <w:rFonts w:ascii="Times New Roman" w:hAnsi="Times New Roman" w:cs="Times New Roman"/>
        </w:rPr>
        <w:t xml:space="preserve"> </w:t>
      </w:r>
      <w:r w:rsidRPr="00BD006D">
        <w:rPr>
          <w:rFonts w:ascii="Times New Roman" w:hAnsi="Times New Roman" w:cs="Times New Roman"/>
          <w:i/>
        </w:rPr>
        <w:t>unt ein stam der diemüete</w:t>
      </w:r>
      <w:r w:rsidRPr="00BD006D">
        <w:rPr>
          <w:rFonts w:ascii="Times New Roman" w:hAnsi="Times New Roman" w:cs="Times New Roman"/>
        </w:rPr>
        <w:t>.</w:t>
      </w:r>
    </w:p>
    <w:p w14:paraId="5E0641C3" w14:textId="59D5A17F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73A16FE8" w14:textId="757CA414" w:rsidR="00C07AC0" w:rsidRPr="00BD006D" w:rsidRDefault="00B74CDB" w:rsidP="00585616">
      <w:pPr>
        <w:spacing w:line="280" w:lineRule="exact"/>
        <w:jc w:val="both"/>
        <w:rPr>
          <w:rFonts w:ascii="Times New Roman" w:hAnsi="Times New Roman" w:cs="Times New Roman"/>
          <w:b/>
          <w:bCs/>
        </w:rPr>
      </w:pPr>
      <w:r w:rsidRPr="00BD006D">
        <w:rPr>
          <w:rFonts w:ascii="Times New Roman" w:hAnsi="Times New Roman" w:cs="Times New Roman"/>
          <w:b/>
          <w:bCs/>
        </w:rPr>
        <w:t>131.29</w:t>
      </w:r>
    </w:p>
    <w:p w14:paraId="3B13C477" w14:textId="4106E806" w:rsidR="00B74CDB" w:rsidRPr="00BD006D" w:rsidRDefault="00B74CDB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Die Graphie </w:t>
      </w:r>
      <w:r w:rsidRPr="00BD006D">
        <w:rPr>
          <w:rFonts w:ascii="Times New Roman" w:hAnsi="Times New Roman" w:cs="Times New Roman"/>
          <w:i/>
          <w:iCs/>
        </w:rPr>
        <w:t xml:space="preserve">alss </w:t>
      </w:r>
      <w:r w:rsidRPr="00BD006D">
        <w:rPr>
          <w:rFonts w:ascii="Times New Roman" w:hAnsi="Times New Roman" w:cs="Times New Roman"/>
        </w:rPr>
        <w:t xml:space="preserve">in *D entspricht derjenigen von Handschrift D (gegenüber </w:t>
      </w:r>
      <w:r w:rsidRPr="00BD006D">
        <w:rPr>
          <w:rFonts w:ascii="Times New Roman" w:hAnsi="Times New Roman" w:cs="Times New Roman"/>
          <w:i/>
          <w:iCs/>
        </w:rPr>
        <w:t xml:space="preserve">als si </w:t>
      </w:r>
      <w:r w:rsidRPr="00BD006D">
        <w:rPr>
          <w:rFonts w:ascii="Times New Roman" w:hAnsi="Times New Roman" w:cs="Times New Roman"/>
        </w:rPr>
        <w:t xml:space="preserve">in *m) und wird so in den Leithandschriftentext eingesetzt, da nicht zweifelsfrei zu entscheiden ist, ob sie zu </w:t>
      </w:r>
      <w:r w:rsidRPr="00BD006D">
        <w:rPr>
          <w:rFonts w:ascii="Times New Roman" w:hAnsi="Times New Roman" w:cs="Times New Roman"/>
          <w:i/>
          <w:iCs/>
        </w:rPr>
        <w:t>als si</w:t>
      </w:r>
      <w:r w:rsidRPr="00BD006D">
        <w:rPr>
          <w:rFonts w:ascii="Times New Roman" w:hAnsi="Times New Roman" w:cs="Times New Roman"/>
        </w:rPr>
        <w:t xml:space="preserve"> oder zu </w:t>
      </w:r>
      <w:r w:rsidRPr="00BD006D">
        <w:rPr>
          <w:rFonts w:ascii="Times New Roman" w:hAnsi="Times New Roman" w:cs="Times New Roman"/>
          <w:i/>
          <w:iCs/>
        </w:rPr>
        <w:t xml:space="preserve">als es </w:t>
      </w:r>
      <w:r w:rsidRPr="00BD006D">
        <w:rPr>
          <w:rFonts w:ascii="Times New Roman" w:hAnsi="Times New Roman" w:cs="Times New Roman"/>
        </w:rPr>
        <w:t>aufzulösen ist.</w:t>
      </w:r>
    </w:p>
    <w:p w14:paraId="36860FEB" w14:textId="77777777" w:rsidR="00B74CDB" w:rsidRPr="00BD006D" w:rsidRDefault="00B74CD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169126DD" w14:textId="77777777" w:rsidR="00B74CDB" w:rsidRPr="00BD006D" w:rsidRDefault="00B74CD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5B562C74" w14:textId="5AEBABEC" w:rsidR="00C07AC0" w:rsidRPr="00BD006D" w:rsidRDefault="00C07AC0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lastRenderedPageBreak/>
        <w:t>137</w:t>
      </w:r>
      <w:r w:rsidR="00B74CDB" w:rsidRP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15</w:t>
      </w:r>
    </w:p>
    <w:p w14:paraId="5ADDDF24" w14:textId="0C036165" w:rsidR="00C07AC0" w:rsidRPr="00BD006D" w:rsidRDefault="00C07AC0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  <w:i/>
        </w:rPr>
        <w:t xml:space="preserve">an </w:t>
      </w:r>
      <w:r w:rsidRPr="00BD006D">
        <w:rPr>
          <w:rFonts w:ascii="Times New Roman" w:hAnsi="Times New Roman" w:cs="Times New Roman"/>
        </w:rPr>
        <w:t xml:space="preserve">könnte auch als enklitische </w:t>
      </w:r>
      <w:r w:rsidRPr="00BD006D">
        <w:rPr>
          <w:rFonts w:ascii="Times New Roman" w:hAnsi="Times New Roman" w:cs="Times New Roman"/>
          <w:i/>
        </w:rPr>
        <w:t xml:space="preserve">ann </w:t>
      </w:r>
      <w:r w:rsidRPr="00BD006D">
        <w:rPr>
          <w:rFonts w:ascii="Times New Roman" w:hAnsi="Times New Roman" w:cs="Times New Roman"/>
        </w:rPr>
        <w:t xml:space="preserve">bzw. </w:t>
      </w:r>
      <w:r w:rsidRPr="00BD006D">
        <w:rPr>
          <w:rFonts w:ascii="Times New Roman" w:hAnsi="Times New Roman" w:cs="Times New Roman"/>
          <w:i/>
        </w:rPr>
        <w:t xml:space="preserve">an in </w:t>
      </w:r>
      <w:r w:rsidRPr="00BD006D">
        <w:rPr>
          <w:rFonts w:ascii="Times New Roman" w:hAnsi="Times New Roman" w:cs="Times New Roman"/>
        </w:rPr>
        <w:t xml:space="preserve">verstanden werden, obgleich Hs. D tatsächlich nur </w:t>
      </w:r>
      <w:r w:rsidRPr="00BD006D">
        <w:rPr>
          <w:rFonts w:ascii="Times New Roman" w:hAnsi="Times New Roman" w:cs="Times New Roman"/>
          <w:i/>
        </w:rPr>
        <w:t>an</w:t>
      </w:r>
      <w:r w:rsidRPr="00BD006D">
        <w:rPr>
          <w:rFonts w:ascii="Times New Roman" w:hAnsi="Times New Roman" w:cs="Times New Roman"/>
        </w:rPr>
        <w:t xml:space="preserve"> überliefert. Um das Textverständnis zu erleichtern, wurde daher </w:t>
      </w:r>
      <w:r w:rsidRPr="00BD006D">
        <w:rPr>
          <w:rFonts w:ascii="Times New Roman" w:hAnsi="Times New Roman" w:cs="Times New Roman"/>
          <w:i/>
        </w:rPr>
        <w:t xml:space="preserve">in </w:t>
      </w:r>
      <w:r w:rsidRPr="00BD006D">
        <w:rPr>
          <w:rFonts w:ascii="Times New Roman" w:hAnsi="Times New Roman" w:cs="Times New Roman"/>
        </w:rPr>
        <w:t>emendiert.</w:t>
      </w:r>
    </w:p>
    <w:p w14:paraId="001BD404" w14:textId="3C21B1AA" w:rsidR="00577951" w:rsidRPr="00BD006D" w:rsidRDefault="0057795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73A9A829" w14:textId="755852E2" w:rsidR="00577951" w:rsidRPr="00BD006D" w:rsidRDefault="0057795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147,1</w:t>
      </w:r>
    </w:p>
    <w:p w14:paraId="54734C97" w14:textId="42B7CBBB" w:rsidR="00577951" w:rsidRPr="00BD006D" w:rsidRDefault="00577951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>An dieser Stelle wechselt Hs. D von der Anrede in der 2. Pers. Sg. der vorangehenden Dreißiger zur Höflichkeitsanrede in der 2. Pers. Pl.</w:t>
      </w:r>
    </w:p>
    <w:p w14:paraId="06CB390A" w14:textId="3D57D800" w:rsidR="00BA3C93" w:rsidRPr="00BD006D" w:rsidRDefault="00BA3C9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6E0647A5" w14:textId="6C8509C7" w:rsidR="00BA3C93" w:rsidRPr="00BD006D" w:rsidRDefault="00BA3C9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150.11</w:t>
      </w:r>
    </w:p>
    <w:p w14:paraId="48B3D7CD" w14:textId="3200DCC4" w:rsidR="00BA3C93" w:rsidRPr="00BD006D" w:rsidRDefault="00BA3C93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Das in Hs. D bezeugte </w:t>
      </w:r>
      <w:r w:rsidRPr="00BD006D">
        <w:rPr>
          <w:rFonts w:ascii="Times New Roman" w:hAnsi="Times New Roman" w:cs="Times New Roman"/>
          <w:i/>
        </w:rPr>
        <w:t xml:space="preserve">milte </w:t>
      </w:r>
      <w:r w:rsidRPr="00BD006D">
        <w:rPr>
          <w:rFonts w:ascii="Times New Roman" w:hAnsi="Times New Roman" w:cs="Times New Roman"/>
        </w:rPr>
        <w:t xml:space="preserve">wird nicht zu </w:t>
      </w:r>
      <w:r w:rsidRPr="00BD006D">
        <w:rPr>
          <w:rFonts w:ascii="Times New Roman" w:hAnsi="Times New Roman" w:cs="Times New Roman"/>
          <w:i/>
        </w:rPr>
        <w:t xml:space="preserve">unmilte </w:t>
      </w:r>
      <w:r w:rsidRPr="00BD006D">
        <w:rPr>
          <w:rFonts w:ascii="Times New Roman" w:hAnsi="Times New Roman" w:cs="Times New Roman"/>
        </w:rPr>
        <w:t>emendiert (vgl. Fassungen *m, *G und *T), sondern in diesem Kontexte der Keie-Rede ironisch aufgefasst: «Ihr wärt ja ein spendabler König, wenn es Euch schwer viele, eine solche Gabe zu gewähren.»</w:t>
      </w:r>
    </w:p>
    <w:p w14:paraId="2E0BB32D" w14:textId="1E2F5D18" w:rsidR="00BF50A5" w:rsidRPr="00BD006D" w:rsidRDefault="00BF50A5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43544348" w14:textId="4F320159" w:rsidR="00BF50A5" w:rsidRPr="00BD006D" w:rsidRDefault="00BF50A5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166.7</w:t>
      </w:r>
    </w:p>
    <w:p w14:paraId="4C6AA320" w14:textId="411D511B" w:rsidR="00BF50A5" w:rsidRPr="00BD006D" w:rsidRDefault="00D11640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  <w:i/>
          <w:iCs/>
        </w:rPr>
        <w:t xml:space="preserve">duo </w:t>
      </w:r>
      <w:r w:rsidRPr="00BD006D">
        <w:rPr>
          <w:rFonts w:ascii="Times New Roman" w:hAnsi="Times New Roman" w:cs="Times New Roman"/>
        </w:rPr>
        <w:t xml:space="preserve">ist Nebenform zu mhd. </w:t>
      </w:r>
      <w:r w:rsidRPr="00BD006D">
        <w:rPr>
          <w:rFonts w:ascii="Times New Roman" w:hAnsi="Times New Roman" w:cs="Times New Roman"/>
          <w:i/>
          <w:iCs/>
        </w:rPr>
        <w:t>dô</w:t>
      </w:r>
      <w:r w:rsidR="00BF50A5" w:rsidRPr="00BD006D">
        <w:rPr>
          <w:rFonts w:ascii="Times New Roman" w:hAnsi="Times New Roman" w:cs="Times New Roman"/>
        </w:rPr>
        <w:t xml:space="preserve">. </w:t>
      </w:r>
    </w:p>
    <w:p w14:paraId="10AF751C" w14:textId="362C60BB" w:rsidR="00907DDC" w:rsidRPr="00BD006D" w:rsidRDefault="00907DDC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73822CD2" w14:textId="6958FAB8" w:rsidR="00907DDC" w:rsidRPr="00BD006D" w:rsidRDefault="00907DDC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168.16</w:t>
      </w:r>
    </w:p>
    <w:p w14:paraId="1597437B" w14:textId="3A54C1A4" w:rsidR="00907DDC" w:rsidRPr="00BD006D" w:rsidRDefault="00907DDC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Die Variante </w:t>
      </w:r>
      <w:r w:rsidRPr="00BD006D">
        <w:rPr>
          <w:rFonts w:ascii="Times New Roman" w:hAnsi="Times New Roman" w:cs="Times New Roman"/>
          <w:i/>
        </w:rPr>
        <w:t xml:space="preserve">gulter </w:t>
      </w:r>
      <w:r w:rsidRPr="00BD006D">
        <w:rPr>
          <w:rFonts w:ascii="Times New Roman" w:hAnsi="Times New Roman" w:cs="Times New Roman"/>
        </w:rPr>
        <w:t>ist an dieser Textstelle nur schwer verständlich</w:t>
      </w:r>
      <w:r w:rsidR="00D11640" w:rsidRPr="00BD006D">
        <w:rPr>
          <w:rFonts w:ascii="Times New Roman" w:hAnsi="Times New Roman" w:cs="Times New Roman"/>
        </w:rPr>
        <w:t xml:space="preserve"> und daher nach den übrigen Fassungen emendiert</w:t>
      </w:r>
      <w:r w:rsidRPr="00BD006D">
        <w:rPr>
          <w:rFonts w:ascii="Times New Roman" w:hAnsi="Times New Roman" w:cs="Times New Roman"/>
        </w:rPr>
        <w:t>. Es sei allerdings darauf hingewiesen, dass diese Variante auch in Hs. O (*G) und Fragm. 69 (*m) bezeugt ist.</w:t>
      </w:r>
    </w:p>
    <w:p w14:paraId="0DDB6E03" w14:textId="3618203D" w:rsidR="00F20D94" w:rsidRPr="00BD006D" w:rsidRDefault="00F20D94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34156C5E" w14:textId="7BD7187F" w:rsidR="00F20D94" w:rsidRPr="00BD006D" w:rsidRDefault="00F20D94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169.30</w:t>
      </w:r>
    </w:p>
    <w:p w14:paraId="05D3C80F" w14:textId="31F4B21A" w:rsidR="00F20D94" w:rsidRPr="00BD006D" w:rsidRDefault="00F20D94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  <w:i/>
        </w:rPr>
        <w:t xml:space="preserve">unt </w:t>
      </w:r>
      <w:r w:rsidRPr="00BD006D">
        <w:rPr>
          <w:rFonts w:ascii="Times New Roman" w:hAnsi="Times New Roman" w:cs="Times New Roman"/>
        </w:rPr>
        <w:t>ist hier in der Bedeutung ‘und zwar, nämlich’ zu verstehen.</w:t>
      </w:r>
    </w:p>
    <w:p w14:paraId="3159D333" w14:textId="77777777" w:rsidR="00B76EAA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5E080C30" w14:textId="69396B23" w:rsidR="00B76EAA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4315CCF7" w14:textId="3EFEBD36" w:rsidR="00775C9D" w:rsidRPr="00BD006D" w:rsidRDefault="007952E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IV</w:t>
      </w:r>
    </w:p>
    <w:p w14:paraId="4DAD980F" w14:textId="17AF5051" w:rsidR="007952E2" w:rsidRPr="00BD006D" w:rsidRDefault="007952E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3BA8F73D" w14:textId="3BE5A898" w:rsidR="007952E2" w:rsidRPr="00BD006D" w:rsidRDefault="007952E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221.17</w:t>
      </w:r>
    </w:p>
    <w:p w14:paraId="748193A0" w14:textId="4DD0CBA5" w:rsidR="007952E2" w:rsidRPr="00BD006D" w:rsidRDefault="007952E2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  <w:i/>
          <w:iCs/>
        </w:rPr>
        <w:t xml:space="preserve">urborn </w:t>
      </w:r>
      <w:r w:rsidRPr="00BD006D">
        <w:rPr>
          <w:rFonts w:ascii="Times New Roman" w:hAnsi="Times New Roman" w:cs="Times New Roman"/>
          <w:bCs/>
        </w:rPr>
        <w:t>(*D)</w:t>
      </w:r>
      <w:r w:rsidRPr="00BD006D">
        <w:rPr>
          <w:rFonts w:ascii="Times New Roman" w:hAnsi="Times New Roman" w:cs="Times New Roman"/>
          <w:bCs/>
          <w:i/>
          <w:iCs/>
        </w:rPr>
        <w:t xml:space="preserve"> </w:t>
      </w:r>
      <w:r w:rsidRPr="00BD006D">
        <w:rPr>
          <w:rFonts w:ascii="Times New Roman" w:hAnsi="Times New Roman" w:cs="Times New Roman"/>
          <w:bCs/>
        </w:rPr>
        <w:t xml:space="preserve">ist sw. Gen. von </w:t>
      </w:r>
      <w:r w:rsidRPr="00BD006D">
        <w:rPr>
          <w:rFonts w:ascii="Times New Roman" w:hAnsi="Times New Roman" w:cs="Times New Roman"/>
          <w:bCs/>
          <w:i/>
          <w:iCs/>
        </w:rPr>
        <w:t>urbor</w:t>
      </w:r>
      <w:r w:rsidRPr="00BD006D">
        <w:rPr>
          <w:rFonts w:ascii="Times New Roman" w:hAnsi="Times New Roman" w:cs="Times New Roman"/>
          <w:bCs/>
        </w:rPr>
        <w:t xml:space="preserve">, swm., ‚Zinspflichtiger‘, im Gegensatz zum st. Gen. von </w:t>
      </w:r>
      <w:r w:rsidRPr="00BD006D">
        <w:rPr>
          <w:rFonts w:ascii="Times New Roman" w:hAnsi="Times New Roman" w:cs="Times New Roman"/>
          <w:bCs/>
          <w:i/>
          <w:iCs/>
        </w:rPr>
        <w:t xml:space="preserve">urbor </w:t>
      </w:r>
      <w:r w:rsidRPr="00BD006D">
        <w:rPr>
          <w:rFonts w:ascii="Times New Roman" w:hAnsi="Times New Roman" w:cs="Times New Roman"/>
          <w:bCs/>
        </w:rPr>
        <w:t>(*m*G*T), stfn., ‚Zinsgut‘.</w:t>
      </w:r>
    </w:p>
    <w:p w14:paraId="5BB89CD9" w14:textId="07D2D827" w:rsidR="00775C9D" w:rsidRPr="00BD006D" w:rsidRDefault="00775C9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3EBB0AC3" w14:textId="2898B654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0597860B" w14:textId="30AFCBE7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V</w:t>
      </w:r>
    </w:p>
    <w:p w14:paraId="632E1B2E" w14:textId="7AD5B1BD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73108D6D" w14:textId="4FD69F46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232.17</w:t>
      </w:r>
    </w:p>
    <w:p w14:paraId="77A91B51" w14:textId="39A74F88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In diesem Vers steht </w:t>
      </w:r>
      <w:r w:rsidRPr="00BD006D">
        <w:rPr>
          <w:rFonts w:ascii="Times New Roman" w:hAnsi="Times New Roman" w:cs="Times New Roman"/>
          <w:bCs/>
          <w:i/>
          <w:iCs/>
        </w:rPr>
        <w:t xml:space="preserve">bluomen </w:t>
      </w:r>
      <w:r w:rsidRPr="00BD006D">
        <w:rPr>
          <w:rFonts w:ascii="Times New Roman" w:hAnsi="Times New Roman" w:cs="Times New Roman"/>
          <w:bCs/>
        </w:rPr>
        <w:t xml:space="preserve">als Subjekt (Nom. Pl. Fem.) entweder in Inkongruenz zur folgenden Verbalform </w:t>
      </w:r>
      <w:r w:rsidRPr="00BD006D">
        <w:rPr>
          <w:rFonts w:ascii="Times New Roman" w:hAnsi="Times New Roman" w:cs="Times New Roman"/>
          <w:bCs/>
          <w:i/>
          <w:iCs/>
        </w:rPr>
        <w:t xml:space="preserve">was </w:t>
      </w:r>
      <w:r w:rsidRPr="00BD006D">
        <w:rPr>
          <w:rFonts w:ascii="Times New Roman" w:hAnsi="Times New Roman" w:cs="Times New Roman"/>
          <w:bCs/>
        </w:rPr>
        <w:t xml:space="preserve">– „Blumen waren ihr Gebende“ – oder aber </w:t>
      </w:r>
      <w:r w:rsidRPr="00BD006D">
        <w:rPr>
          <w:rFonts w:ascii="Times New Roman" w:hAnsi="Times New Roman" w:cs="Times New Roman"/>
          <w:bCs/>
          <w:i/>
          <w:iCs/>
        </w:rPr>
        <w:t xml:space="preserve">bluomen </w:t>
      </w:r>
      <w:r w:rsidRPr="00BD006D">
        <w:rPr>
          <w:rFonts w:ascii="Times New Roman" w:hAnsi="Times New Roman" w:cs="Times New Roman"/>
          <w:bCs/>
        </w:rPr>
        <w:t>ist als Genitivus qualitatis (Gen. Pl. Fem.) zu verstehen – „Aus Blumen war ihr Gebende“.</w:t>
      </w:r>
    </w:p>
    <w:p w14:paraId="62A2EA59" w14:textId="1F053F49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1439DC60" w14:textId="75A2EB9F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242.30</w:t>
      </w:r>
    </w:p>
    <w:p w14:paraId="392584CE" w14:textId="7163DEC0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  <w:i/>
          <w:iCs/>
        </w:rPr>
        <w:t xml:space="preserve">derde </w:t>
      </w:r>
      <w:r w:rsidRPr="00BD006D">
        <w:rPr>
          <w:rFonts w:ascii="Times New Roman" w:hAnsi="Times New Roman" w:cs="Times New Roman"/>
          <w:bCs/>
        </w:rPr>
        <w:t xml:space="preserve">wird als Klise von </w:t>
      </w:r>
      <w:r w:rsidRPr="00BD006D">
        <w:rPr>
          <w:rFonts w:ascii="Times New Roman" w:hAnsi="Times New Roman" w:cs="Times New Roman"/>
          <w:bCs/>
          <w:i/>
          <w:iCs/>
        </w:rPr>
        <w:t xml:space="preserve">der </w:t>
      </w:r>
      <w:r w:rsidRPr="00BD006D">
        <w:rPr>
          <w:rFonts w:ascii="Times New Roman" w:hAnsi="Times New Roman" w:cs="Times New Roman"/>
          <w:bCs/>
        </w:rPr>
        <w:t xml:space="preserve">und </w:t>
      </w:r>
      <w:r w:rsidRPr="00BD006D">
        <w:rPr>
          <w:rFonts w:ascii="Times New Roman" w:hAnsi="Times New Roman" w:cs="Times New Roman"/>
          <w:bCs/>
          <w:i/>
          <w:iCs/>
        </w:rPr>
        <w:t xml:space="preserve">erde </w:t>
      </w:r>
      <w:r w:rsidRPr="00BD006D">
        <w:rPr>
          <w:rFonts w:ascii="Times New Roman" w:hAnsi="Times New Roman" w:cs="Times New Roman"/>
          <w:bCs/>
        </w:rPr>
        <w:t>aufgefasst, somit als Dativobjekt.</w:t>
      </w:r>
    </w:p>
    <w:p w14:paraId="62C99D39" w14:textId="77777777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7599D07" w14:textId="6F649778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248.6</w:t>
      </w:r>
    </w:p>
    <w:p w14:paraId="3F7188B7" w14:textId="264943A1" w:rsidR="00681DF3" w:rsidRPr="00BD006D" w:rsidRDefault="00681DF3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Entgegen Lexer wird handschriftliches </w:t>
      </w:r>
      <w:r w:rsidRPr="00BD006D">
        <w:rPr>
          <w:rFonts w:ascii="Times New Roman" w:hAnsi="Times New Roman" w:cs="Times New Roman"/>
          <w:bCs/>
          <w:i/>
          <w:iCs/>
        </w:rPr>
        <w:t>dan scheiden</w:t>
      </w:r>
      <w:r w:rsidRPr="00BD006D">
        <w:rPr>
          <w:rFonts w:ascii="Times New Roman" w:hAnsi="Times New Roman" w:cs="Times New Roman"/>
          <w:bCs/>
        </w:rPr>
        <w:t xml:space="preserve">, ein substantivierter Infinitiv, nicht zu </w:t>
      </w:r>
      <w:r w:rsidRPr="00BD006D">
        <w:rPr>
          <w:rFonts w:ascii="Times New Roman" w:hAnsi="Times New Roman" w:cs="Times New Roman"/>
          <w:bCs/>
          <w:i/>
          <w:iCs/>
        </w:rPr>
        <w:t xml:space="preserve">dannescheiden </w:t>
      </w:r>
      <w:r w:rsidRPr="00BD006D">
        <w:rPr>
          <w:rFonts w:ascii="Times New Roman" w:hAnsi="Times New Roman" w:cs="Times New Roman"/>
          <w:bCs/>
        </w:rPr>
        <w:t xml:space="preserve">normalisiert, sondern zu </w:t>
      </w:r>
      <w:r w:rsidRPr="00BD006D">
        <w:rPr>
          <w:rFonts w:ascii="Times New Roman" w:hAnsi="Times New Roman" w:cs="Times New Roman"/>
          <w:bCs/>
          <w:i/>
          <w:iCs/>
        </w:rPr>
        <w:t>danscheiden</w:t>
      </w:r>
      <w:r w:rsidRPr="00BD006D">
        <w:rPr>
          <w:rFonts w:ascii="Times New Roman" w:hAnsi="Times New Roman" w:cs="Times New Roman"/>
          <w:bCs/>
        </w:rPr>
        <w:t xml:space="preserve">, in Analogie zu ähnlichen, bei Lexer aufgeführten Zusammensetzungen, z.B. </w:t>
      </w:r>
      <w:r w:rsidRPr="00BD006D">
        <w:rPr>
          <w:rFonts w:ascii="Times New Roman" w:hAnsi="Times New Roman" w:cs="Times New Roman"/>
          <w:bCs/>
          <w:i/>
          <w:iCs/>
        </w:rPr>
        <w:t xml:space="preserve">danreise </w:t>
      </w:r>
      <w:r w:rsidRPr="00BD006D">
        <w:rPr>
          <w:rFonts w:ascii="Times New Roman" w:hAnsi="Times New Roman" w:cs="Times New Roman"/>
          <w:bCs/>
        </w:rPr>
        <w:t xml:space="preserve">oder </w:t>
      </w:r>
      <w:r w:rsidRPr="00BD006D">
        <w:rPr>
          <w:rFonts w:ascii="Times New Roman" w:hAnsi="Times New Roman" w:cs="Times New Roman"/>
          <w:bCs/>
          <w:i/>
          <w:iCs/>
        </w:rPr>
        <w:t>danvart</w:t>
      </w:r>
      <w:r w:rsidRPr="00BD006D">
        <w:rPr>
          <w:rFonts w:ascii="Times New Roman" w:hAnsi="Times New Roman" w:cs="Times New Roman"/>
          <w:bCs/>
        </w:rPr>
        <w:t>.</w:t>
      </w:r>
    </w:p>
    <w:p w14:paraId="5A0A41F6" w14:textId="77777777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56914F56" w14:textId="77777777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1F9D6F56" w14:textId="0ACFB907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VI</w:t>
      </w:r>
    </w:p>
    <w:p w14:paraId="75C4E897" w14:textId="77777777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1E1BEB75" w14:textId="684FD7B7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317.26</w:t>
      </w:r>
    </w:p>
    <w:p w14:paraId="4FF8E524" w14:textId="7C2ED9CA" w:rsidR="00630F49" w:rsidRPr="00BD006D" w:rsidRDefault="00630F49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lastRenderedPageBreak/>
        <w:t xml:space="preserve">Zum hier unüblichen Akkusativ in der Prolepse – </w:t>
      </w:r>
      <w:r w:rsidRPr="00BD006D">
        <w:rPr>
          <w:rFonts w:ascii="Times New Roman" w:hAnsi="Times New Roman" w:cs="Times New Roman"/>
          <w:bCs/>
          <w:i/>
          <w:iCs/>
        </w:rPr>
        <w:t xml:space="preserve">grôz herze unt kleine gallen </w:t>
      </w:r>
      <w:r w:rsidRPr="00BD006D">
        <w:rPr>
          <w:rFonts w:ascii="Times New Roman" w:hAnsi="Times New Roman" w:cs="Times New Roman"/>
          <w:bCs/>
        </w:rPr>
        <w:t>– vgl. Bartsch/Martin.</w:t>
      </w:r>
    </w:p>
    <w:p w14:paraId="2C661963" w14:textId="63E8C04E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73266C44" w14:textId="19BAC105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325.15</w:t>
      </w:r>
    </w:p>
    <w:p w14:paraId="2C8B90E5" w14:textId="5C48178F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Der hier ungewöhnliche Dativ </w:t>
      </w:r>
      <w:r w:rsidRPr="00BD006D">
        <w:rPr>
          <w:rFonts w:ascii="Times New Roman" w:hAnsi="Times New Roman" w:cs="Times New Roman"/>
          <w:bCs/>
          <w:i/>
          <w:iCs/>
        </w:rPr>
        <w:t>einem gast</w:t>
      </w:r>
      <w:r w:rsidRPr="00BD006D">
        <w:rPr>
          <w:rFonts w:ascii="Times New Roman" w:hAnsi="Times New Roman" w:cs="Times New Roman"/>
          <w:bCs/>
        </w:rPr>
        <w:t xml:space="preserve"> (vgl. den Akkusativ in den übrigen Fassungen) ist wohl als Extraposition zu verstehen, die sich auf das dativische </w:t>
      </w:r>
      <w:r w:rsidRPr="00BD006D">
        <w:rPr>
          <w:rFonts w:ascii="Times New Roman" w:hAnsi="Times New Roman" w:cs="Times New Roman"/>
          <w:bCs/>
          <w:i/>
          <w:iCs/>
        </w:rPr>
        <w:t xml:space="preserve">im </w:t>
      </w:r>
      <w:r w:rsidRPr="00BD006D">
        <w:rPr>
          <w:rFonts w:ascii="Times New Roman" w:hAnsi="Times New Roman" w:cs="Times New Roman"/>
          <w:bCs/>
        </w:rPr>
        <w:t>im Folgevers 325.16 bezieht.</w:t>
      </w:r>
    </w:p>
    <w:p w14:paraId="4A499776" w14:textId="5165E10D" w:rsidR="009C5343" w:rsidRPr="00BD006D" w:rsidRDefault="009C5343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66C32E44" w14:textId="26D50D8D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326.11</w:t>
      </w:r>
    </w:p>
    <w:p w14:paraId="09DF0D15" w14:textId="01A127CF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Da in 326.12 von *D die Konjunktion </w:t>
      </w:r>
      <w:r w:rsidRPr="00BD006D">
        <w:rPr>
          <w:rFonts w:ascii="Times New Roman" w:hAnsi="Times New Roman" w:cs="Times New Roman"/>
          <w:bCs/>
          <w:i/>
          <w:iCs/>
        </w:rPr>
        <w:t xml:space="preserve">dâ </w:t>
      </w:r>
      <w:r w:rsidRPr="00BD006D">
        <w:rPr>
          <w:rFonts w:ascii="Times New Roman" w:hAnsi="Times New Roman" w:cs="Times New Roman"/>
          <w:bCs/>
        </w:rPr>
        <w:t>fehlt (vgl. die übrigen Fassungen), ist der inhaltliche Zusammenhang zwischen 326.11 (zügiger Abgang der am Artushof Angesehenen), 326.12f. (Beieinanderstehen Parzivals und Gawans) und 326.</w:t>
      </w:r>
      <w:r w:rsidR="00E70FAC" w:rsidRPr="00BD006D">
        <w:rPr>
          <w:rFonts w:ascii="Times New Roman" w:hAnsi="Times New Roman" w:cs="Times New Roman"/>
          <w:bCs/>
        </w:rPr>
        <w:t xml:space="preserve">14 (Trostspenden der Hofgesellschaft für Parzival und Gawan) sehr lose. Die Richtung, in welche die </w:t>
      </w:r>
      <w:r w:rsidR="00E70FAC" w:rsidRPr="00BD006D">
        <w:rPr>
          <w:rFonts w:ascii="Times New Roman" w:hAnsi="Times New Roman" w:cs="Times New Roman"/>
          <w:bCs/>
          <w:i/>
          <w:iCs/>
        </w:rPr>
        <w:t xml:space="preserve">werden </w:t>
      </w:r>
      <w:r w:rsidR="00E70FAC" w:rsidRPr="00BD006D">
        <w:rPr>
          <w:rFonts w:ascii="Times New Roman" w:hAnsi="Times New Roman" w:cs="Times New Roman"/>
          <w:bCs/>
        </w:rPr>
        <w:t xml:space="preserve">(326.11) abgehen, bleibt durch das Fehlen von </w:t>
      </w:r>
      <w:r w:rsidR="00E70FAC" w:rsidRPr="00BD006D">
        <w:rPr>
          <w:rFonts w:ascii="Times New Roman" w:hAnsi="Times New Roman" w:cs="Times New Roman"/>
          <w:bCs/>
          <w:i/>
          <w:iCs/>
        </w:rPr>
        <w:t>dâ</w:t>
      </w:r>
      <w:r w:rsidRPr="00BD006D">
        <w:rPr>
          <w:rFonts w:ascii="Times New Roman" w:hAnsi="Times New Roman" w:cs="Times New Roman"/>
          <w:bCs/>
        </w:rPr>
        <w:t xml:space="preserve"> </w:t>
      </w:r>
      <w:r w:rsidR="00E70FAC" w:rsidRPr="00BD006D">
        <w:rPr>
          <w:rFonts w:ascii="Times New Roman" w:hAnsi="Times New Roman" w:cs="Times New Roman"/>
          <w:bCs/>
        </w:rPr>
        <w:t xml:space="preserve">unklar. Womöglich ist </w:t>
      </w:r>
      <w:r w:rsidR="00E70FAC" w:rsidRPr="00BD006D">
        <w:rPr>
          <w:rFonts w:ascii="Times New Roman" w:hAnsi="Times New Roman" w:cs="Times New Roman"/>
          <w:bCs/>
          <w:i/>
          <w:iCs/>
        </w:rPr>
        <w:t xml:space="preserve">sân </w:t>
      </w:r>
      <w:r w:rsidR="00E70FAC" w:rsidRPr="00BD006D">
        <w:rPr>
          <w:rFonts w:ascii="Times New Roman" w:hAnsi="Times New Roman" w:cs="Times New Roman"/>
          <w:bCs/>
        </w:rPr>
        <w:t xml:space="preserve">(handschriftlich ohne Vokallänge: </w:t>
      </w:r>
      <w:r w:rsidR="00E70FAC" w:rsidRPr="00BD006D">
        <w:rPr>
          <w:rFonts w:ascii="Times New Roman" w:hAnsi="Times New Roman" w:cs="Times New Roman"/>
          <w:bCs/>
          <w:i/>
          <w:iCs/>
        </w:rPr>
        <w:t xml:space="preserve">san </w:t>
      </w:r>
      <w:r w:rsidR="00E70FAC" w:rsidRPr="00BD006D">
        <w:rPr>
          <w:rFonts w:ascii="Times New Roman" w:hAnsi="Times New Roman" w:cs="Times New Roman"/>
          <w:bCs/>
        </w:rPr>
        <w:t xml:space="preserve">[Hs. D]!) in 326.11 nicht als temporales Adverbiale (‚gleich darauf, alsbald, sodann‘) zu verstehen, sondern als Nebenform </w:t>
      </w:r>
      <w:r w:rsidR="00E70FAC" w:rsidRPr="00BD006D">
        <w:rPr>
          <w:rFonts w:ascii="Times New Roman" w:hAnsi="Times New Roman" w:cs="Times New Roman"/>
          <w:bCs/>
          <w:i/>
          <w:iCs/>
        </w:rPr>
        <w:t xml:space="preserve">san </w:t>
      </w:r>
      <w:r w:rsidR="00E70FAC" w:rsidRPr="00BD006D">
        <w:rPr>
          <w:rFonts w:ascii="Times New Roman" w:hAnsi="Times New Roman" w:cs="Times New Roman"/>
          <w:bCs/>
        </w:rPr>
        <w:t>zum adverbialen (</w:t>
      </w:r>
      <w:r w:rsidR="00E70FAC" w:rsidRPr="00BD006D">
        <w:rPr>
          <w:rFonts w:ascii="Times New Roman" w:hAnsi="Times New Roman" w:cs="Times New Roman"/>
          <w:bCs/>
          <w:i/>
          <w:iCs/>
        </w:rPr>
        <w:t>en</w:t>
      </w:r>
      <w:r w:rsidR="00E70FAC" w:rsidRPr="00BD006D">
        <w:rPr>
          <w:rFonts w:ascii="Times New Roman" w:hAnsi="Times New Roman" w:cs="Times New Roman"/>
          <w:bCs/>
        </w:rPr>
        <w:t>)</w:t>
      </w:r>
      <w:r w:rsidR="00E70FAC" w:rsidRPr="00BD006D">
        <w:rPr>
          <w:rFonts w:ascii="Times New Roman" w:hAnsi="Times New Roman" w:cs="Times New Roman"/>
          <w:bCs/>
          <w:i/>
          <w:iCs/>
        </w:rPr>
        <w:t xml:space="preserve">sam </w:t>
      </w:r>
      <w:r w:rsidR="00E70FAC" w:rsidRPr="00BD006D">
        <w:rPr>
          <w:rFonts w:ascii="Times New Roman" w:hAnsi="Times New Roman" w:cs="Times New Roman"/>
          <w:bCs/>
        </w:rPr>
        <w:t xml:space="preserve">(‚zusammen‘). Demnach würden die </w:t>
      </w:r>
      <w:r w:rsidR="00E70FAC" w:rsidRPr="00BD006D">
        <w:rPr>
          <w:rFonts w:ascii="Times New Roman" w:hAnsi="Times New Roman" w:cs="Times New Roman"/>
          <w:bCs/>
          <w:i/>
          <w:iCs/>
        </w:rPr>
        <w:t>werden</w:t>
      </w:r>
      <w:r w:rsidR="00E70FAC" w:rsidRPr="00BD006D">
        <w:rPr>
          <w:rFonts w:ascii="Times New Roman" w:hAnsi="Times New Roman" w:cs="Times New Roman"/>
          <w:bCs/>
        </w:rPr>
        <w:t xml:space="preserve"> </w:t>
      </w:r>
      <w:r w:rsidR="00A2127D" w:rsidRPr="00BD006D">
        <w:rPr>
          <w:rFonts w:ascii="Times New Roman" w:hAnsi="Times New Roman" w:cs="Times New Roman"/>
          <w:bCs/>
        </w:rPr>
        <w:t>zusammenkommen – Parzival und Gawan ständen beieinander –, um die beiden zu trösten.</w:t>
      </w:r>
    </w:p>
    <w:p w14:paraId="06B084B5" w14:textId="3CDFC79B" w:rsidR="003438B5" w:rsidRPr="00BD006D" w:rsidRDefault="003438B5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6FF95375" w14:textId="7A00DB54" w:rsidR="003438B5" w:rsidRPr="00BD006D" w:rsidRDefault="003438B5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342.30</w:t>
      </w:r>
    </w:p>
    <w:p w14:paraId="0DEB2353" w14:textId="141B55A5" w:rsidR="003438B5" w:rsidRPr="00BD006D" w:rsidRDefault="003438B5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Aus Reimgründen (Reim auf </w:t>
      </w:r>
      <w:r w:rsidRPr="00BD006D">
        <w:rPr>
          <w:rFonts w:ascii="Times New Roman" w:hAnsi="Times New Roman" w:cs="Times New Roman"/>
          <w:bCs/>
          <w:i/>
          <w:iCs/>
        </w:rPr>
        <w:t xml:space="preserve">kunt </w:t>
      </w:r>
      <w:r w:rsidRPr="00BD006D">
        <w:rPr>
          <w:rFonts w:ascii="Times New Roman" w:hAnsi="Times New Roman" w:cs="Times New Roman"/>
          <w:bCs/>
        </w:rPr>
        <w:t xml:space="preserve">in 342.29) wird handschriftliches </w:t>
      </w:r>
      <w:r w:rsidRPr="00BD006D">
        <w:rPr>
          <w:rFonts w:ascii="Times New Roman" w:hAnsi="Times New Roman" w:cs="Times New Roman"/>
          <w:bCs/>
          <w:i/>
          <w:iCs/>
        </w:rPr>
        <w:t>stvͦnt</w:t>
      </w:r>
      <w:r w:rsidRPr="00BD006D">
        <w:rPr>
          <w:rFonts w:ascii="Times New Roman" w:hAnsi="Times New Roman" w:cs="Times New Roman"/>
          <w:bCs/>
        </w:rPr>
        <w:t xml:space="preserve"> zu </w:t>
      </w:r>
      <w:r w:rsidRPr="00BD006D">
        <w:rPr>
          <w:rFonts w:ascii="Times New Roman" w:hAnsi="Times New Roman" w:cs="Times New Roman"/>
          <w:bCs/>
          <w:i/>
          <w:iCs/>
        </w:rPr>
        <w:t xml:space="preserve">stunt </w:t>
      </w:r>
      <w:r w:rsidRPr="00BD006D">
        <w:rPr>
          <w:rFonts w:ascii="Times New Roman" w:hAnsi="Times New Roman" w:cs="Times New Roman"/>
          <w:bCs/>
        </w:rPr>
        <w:t xml:space="preserve">emendiert, obwohl nicht sicher ist, ob das Subskript nicht lediglich den vokalischen Wert von </w:t>
      </w:r>
      <w:r w:rsidRPr="00BD006D">
        <w:rPr>
          <w:rFonts w:ascii="Times New Roman" w:hAnsi="Times New Roman" w:cs="Times New Roman"/>
          <w:bCs/>
          <w:i/>
          <w:iCs/>
        </w:rPr>
        <w:t xml:space="preserve">v </w:t>
      </w:r>
      <w:r w:rsidRPr="00BD006D">
        <w:rPr>
          <w:rFonts w:ascii="Times New Roman" w:hAnsi="Times New Roman" w:cs="Times New Roman"/>
          <w:bCs/>
        </w:rPr>
        <w:t>markieren soll.</w:t>
      </w:r>
    </w:p>
    <w:p w14:paraId="3DC480DC" w14:textId="77777777" w:rsidR="00EC025B" w:rsidRPr="00BD006D" w:rsidRDefault="00EC025B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75C88445" w14:textId="24372C8F" w:rsidR="00B76EAA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392.19</w:t>
      </w:r>
    </w:p>
    <w:p w14:paraId="73B5352D" w14:textId="2153D257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Das Verb </w:t>
      </w:r>
      <w:r w:rsidRPr="00BD006D">
        <w:rPr>
          <w:rFonts w:ascii="Times New Roman" w:hAnsi="Times New Roman" w:cs="Times New Roman"/>
          <w:bCs/>
          <w:i/>
          <w:iCs/>
        </w:rPr>
        <w:t xml:space="preserve">scheiden </w:t>
      </w:r>
      <w:r w:rsidRPr="00BD006D">
        <w:rPr>
          <w:rFonts w:ascii="Times New Roman" w:hAnsi="Times New Roman" w:cs="Times New Roman"/>
          <w:bCs/>
        </w:rPr>
        <w:t xml:space="preserve">taucht hier in intransitiver Funktion in der Bedeutung ‚zu Ende gehen‘ auf, d.h. ohne Objekt (vgl. </w:t>
      </w:r>
      <w:r w:rsidRPr="00BD006D">
        <w:rPr>
          <w:rFonts w:ascii="Times New Roman" w:hAnsi="Times New Roman" w:cs="Times New Roman"/>
          <w:bCs/>
          <w:i/>
          <w:iCs/>
        </w:rPr>
        <w:t xml:space="preserve">niemen </w:t>
      </w:r>
      <w:r w:rsidRPr="00BD006D">
        <w:rPr>
          <w:rFonts w:ascii="Times New Roman" w:hAnsi="Times New Roman" w:cs="Times New Roman"/>
          <w:bCs/>
        </w:rPr>
        <w:t>in *m*G*T).</w:t>
      </w:r>
    </w:p>
    <w:p w14:paraId="27B9194A" w14:textId="030C02E1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</w:p>
    <w:p w14:paraId="7ED720CA" w14:textId="1BBF57CA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397.6</w:t>
      </w:r>
    </w:p>
    <w:p w14:paraId="169795BC" w14:textId="40A0B8AF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Hs. D flektiert </w:t>
      </w:r>
      <w:r w:rsidRPr="00BD006D">
        <w:rPr>
          <w:rFonts w:ascii="Times New Roman" w:hAnsi="Times New Roman" w:cs="Times New Roman"/>
          <w:bCs/>
          <w:i/>
          <w:iCs/>
        </w:rPr>
        <w:t xml:space="preserve">vrouwe </w:t>
      </w:r>
      <w:r w:rsidRPr="00BD006D">
        <w:rPr>
          <w:rFonts w:ascii="Times New Roman" w:hAnsi="Times New Roman" w:cs="Times New Roman"/>
          <w:bCs/>
        </w:rPr>
        <w:t xml:space="preserve">vornehmlich schwach, so dass </w:t>
      </w:r>
      <w:r w:rsidRPr="00BD006D">
        <w:rPr>
          <w:rFonts w:ascii="Times New Roman" w:hAnsi="Times New Roman" w:cs="Times New Roman"/>
          <w:bCs/>
          <w:i/>
          <w:iCs/>
        </w:rPr>
        <w:t xml:space="preserve">vrouwe </w:t>
      </w:r>
      <w:r w:rsidRPr="00BD006D">
        <w:rPr>
          <w:rFonts w:ascii="Times New Roman" w:hAnsi="Times New Roman" w:cs="Times New Roman"/>
          <w:bCs/>
        </w:rPr>
        <w:t xml:space="preserve">an dieser Stelle als Titel (im Nominativ) zu verstehen ist; man könnte das Substantiv daher auch in einfache Anführungszeichen setzen, um die syntaktische Sonderstellung zu verdeutlichen: </w:t>
      </w:r>
      <w:r w:rsidRPr="00BD006D">
        <w:rPr>
          <w:rFonts w:ascii="Times New Roman" w:hAnsi="Times New Roman" w:cs="Times New Roman"/>
          <w:bCs/>
          <w:i/>
          <w:iCs/>
        </w:rPr>
        <w:t>sîne tohter er dô ›vrouwe‹ hiez.</w:t>
      </w:r>
      <w:r w:rsidRPr="00BD006D">
        <w:rPr>
          <w:rFonts w:ascii="Times New Roman" w:hAnsi="Times New Roman" w:cs="Times New Roman"/>
          <w:bCs/>
        </w:rPr>
        <w:t xml:space="preserve"> Da Lexer jedoch auch </w:t>
      </w:r>
      <w:r w:rsidRPr="00BD006D">
        <w:rPr>
          <w:rFonts w:ascii="Times New Roman" w:hAnsi="Times New Roman" w:cs="Times New Roman"/>
          <w:bCs/>
          <w:i/>
          <w:iCs/>
        </w:rPr>
        <w:t xml:space="preserve">vrouwe </w:t>
      </w:r>
      <w:r w:rsidRPr="00BD006D">
        <w:rPr>
          <w:rFonts w:ascii="Times New Roman" w:hAnsi="Times New Roman" w:cs="Times New Roman"/>
          <w:bCs/>
        </w:rPr>
        <w:t xml:space="preserve">als stark flektiertes Substantiv kennt, wird auf </w:t>
      </w:r>
      <w:r w:rsidR="00585616" w:rsidRPr="00BD006D">
        <w:rPr>
          <w:rFonts w:ascii="Times New Roman" w:hAnsi="Times New Roman" w:cs="Times New Roman"/>
          <w:bCs/>
        </w:rPr>
        <w:t>diese Art der Interpunktion verzichtet.</w:t>
      </w:r>
    </w:p>
    <w:p w14:paraId="647FA69B" w14:textId="10277BED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55C9F0FD" w14:textId="77777777" w:rsidR="000A33F2" w:rsidRPr="00BD006D" w:rsidRDefault="000A33F2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8874E6B" w14:textId="124A2E5C" w:rsidR="00B76EAA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IX</w:t>
      </w:r>
    </w:p>
    <w:p w14:paraId="69D82261" w14:textId="348EF5A2" w:rsidR="00B76EAA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6B721EB1" w14:textId="04FC46EF" w:rsidR="00A85326" w:rsidRPr="00BD006D" w:rsidRDefault="00A8532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435.20</w:t>
      </w:r>
    </w:p>
    <w:p w14:paraId="5D3A02C8" w14:textId="79DCDB18" w:rsidR="00A85326" w:rsidRPr="00BD006D" w:rsidRDefault="00A66778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Aus Reimgründen (Reim von </w:t>
      </w:r>
      <w:r w:rsidRPr="00BD006D">
        <w:rPr>
          <w:rFonts w:ascii="Times New Roman" w:hAnsi="Times New Roman" w:cs="Times New Roman"/>
          <w:bCs/>
          <w:i/>
          <w:iCs/>
        </w:rPr>
        <w:t xml:space="preserve">Schianatulander </w:t>
      </w:r>
      <w:r w:rsidRPr="00BD006D">
        <w:rPr>
          <w:rFonts w:ascii="Times New Roman" w:hAnsi="Times New Roman" w:cs="Times New Roman"/>
          <w:bCs/>
        </w:rPr>
        <w:t xml:space="preserve">auf </w:t>
      </w:r>
      <w:r w:rsidRPr="00BD006D">
        <w:rPr>
          <w:rFonts w:ascii="Times New Roman" w:hAnsi="Times New Roman" w:cs="Times New Roman"/>
          <w:bCs/>
          <w:i/>
          <w:iCs/>
        </w:rPr>
        <w:t>vander</w:t>
      </w:r>
      <w:r w:rsidRPr="00BD006D">
        <w:rPr>
          <w:rFonts w:ascii="Times New Roman" w:hAnsi="Times New Roman" w:cs="Times New Roman"/>
          <w:bCs/>
        </w:rPr>
        <w:t xml:space="preserve">, z.B. *D) wird auf die übliche Normalisierung von </w:t>
      </w:r>
      <w:r w:rsidRPr="00BD006D">
        <w:rPr>
          <w:rFonts w:ascii="Times New Roman" w:hAnsi="Times New Roman" w:cs="Times New Roman"/>
          <w:bCs/>
          <w:i/>
          <w:iCs/>
        </w:rPr>
        <w:t>vander</w:t>
      </w:r>
      <w:r w:rsidRPr="00BD006D">
        <w:rPr>
          <w:rFonts w:ascii="Times New Roman" w:hAnsi="Times New Roman" w:cs="Times New Roman"/>
          <w:bCs/>
        </w:rPr>
        <w:t xml:space="preserve"> zu </w:t>
      </w:r>
      <w:r w:rsidRPr="00BD006D">
        <w:rPr>
          <w:rFonts w:ascii="Times New Roman" w:hAnsi="Times New Roman" w:cs="Times New Roman"/>
          <w:bCs/>
          <w:i/>
          <w:iCs/>
        </w:rPr>
        <w:t>vand er</w:t>
      </w:r>
      <w:r w:rsidRPr="00BD006D">
        <w:rPr>
          <w:rFonts w:ascii="Times New Roman" w:hAnsi="Times New Roman" w:cs="Times New Roman"/>
          <w:bCs/>
        </w:rPr>
        <w:t xml:space="preserve"> (*D*G*T) bzw. von </w:t>
      </w:r>
      <w:r w:rsidRPr="00BD006D">
        <w:rPr>
          <w:rFonts w:ascii="Times New Roman" w:hAnsi="Times New Roman" w:cs="Times New Roman"/>
          <w:bCs/>
          <w:i/>
          <w:iCs/>
        </w:rPr>
        <w:t xml:space="preserve">vander </w:t>
      </w:r>
      <w:r w:rsidRPr="00BD006D">
        <w:rPr>
          <w:rFonts w:ascii="Times New Roman" w:hAnsi="Times New Roman" w:cs="Times New Roman"/>
          <w:bCs/>
        </w:rPr>
        <w:t xml:space="preserve">zu </w:t>
      </w:r>
      <w:r w:rsidRPr="00BD006D">
        <w:rPr>
          <w:rFonts w:ascii="Times New Roman" w:hAnsi="Times New Roman" w:cs="Times New Roman"/>
          <w:bCs/>
          <w:i/>
          <w:iCs/>
        </w:rPr>
        <w:t xml:space="preserve">vant er </w:t>
      </w:r>
      <w:r w:rsidRPr="00BD006D">
        <w:rPr>
          <w:rFonts w:ascii="Times New Roman" w:hAnsi="Times New Roman" w:cs="Times New Roman"/>
          <w:bCs/>
        </w:rPr>
        <w:t>(*m; mit Auslautverhärtung) verzichtet.</w:t>
      </w:r>
    </w:p>
    <w:p w14:paraId="525F225E" w14:textId="77777777" w:rsidR="00A85326" w:rsidRPr="00BD006D" w:rsidRDefault="00A85326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30DC68D4" w14:textId="5A1B8F08" w:rsidR="00BF50A5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467.14</w:t>
      </w:r>
    </w:p>
    <w:p w14:paraId="6E4B0164" w14:textId="708E312E" w:rsidR="00B76EAA" w:rsidRPr="00BD006D" w:rsidRDefault="00B76EAA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Das fehlerhafte </w:t>
      </w:r>
      <w:r w:rsidRPr="00BD006D">
        <w:rPr>
          <w:rFonts w:ascii="Times New Roman" w:hAnsi="Times New Roman" w:cs="Times New Roman"/>
          <w:bCs/>
          <w:i/>
          <w:iCs/>
        </w:rPr>
        <w:t xml:space="preserve">daz </w:t>
      </w:r>
      <w:r w:rsidRPr="00BD006D">
        <w:rPr>
          <w:rFonts w:ascii="Times New Roman" w:hAnsi="Times New Roman" w:cs="Times New Roman"/>
          <w:bCs/>
        </w:rPr>
        <w:t>am Beginn des Verses ist wohl durch Augensprung von 467.13 (</w:t>
      </w:r>
      <w:r w:rsidRPr="00BD006D">
        <w:rPr>
          <w:rFonts w:ascii="Times New Roman" w:hAnsi="Times New Roman" w:cs="Times New Roman"/>
          <w:bCs/>
          <w:i/>
          <w:iCs/>
        </w:rPr>
        <w:t>daz irm ich von dem bescheiden hât</w:t>
      </w:r>
      <w:r w:rsidRPr="00BD006D">
        <w:rPr>
          <w:rFonts w:ascii="Times New Roman" w:hAnsi="Times New Roman" w:cs="Times New Roman"/>
          <w:bCs/>
        </w:rPr>
        <w:t xml:space="preserve">) auf 467.14 entstanden. Es ließe sich allerdings syntaktisch korrekt, als Konjunktion, in den Satz von 467.12–15 einbauen, sofern man </w:t>
      </w:r>
      <w:r w:rsidRPr="00BD006D">
        <w:rPr>
          <w:rFonts w:ascii="Times New Roman" w:hAnsi="Times New Roman" w:cs="Times New Roman"/>
          <w:bCs/>
          <w:i/>
          <w:iCs/>
        </w:rPr>
        <w:t xml:space="preserve">missewende </w:t>
      </w:r>
      <w:r w:rsidRPr="00BD006D">
        <w:rPr>
          <w:rFonts w:ascii="Times New Roman" w:hAnsi="Times New Roman" w:cs="Times New Roman"/>
          <w:bCs/>
        </w:rPr>
        <w:t xml:space="preserve">und </w:t>
      </w:r>
      <w:r w:rsidRPr="00BD006D">
        <w:rPr>
          <w:rFonts w:ascii="Times New Roman" w:hAnsi="Times New Roman" w:cs="Times New Roman"/>
          <w:bCs/>
          <w:i/>
          <w:iCs/>
        </w:rPr>
        <w:t xml:space="preserve">tugent </w:t>
      </w:r>
      <w:r w:rsidRPr="00BD006D">
        <w:rPr>
          <w:rFonts w:ascii="Times New Roman" w:hAnsi="Times New Roman" w:cs="Times New Roman"/>
          <w:bCs/>
        </w:rPr>
        <w:t>nicht als Substantive versteht, sondern als Verbalformen im Konj. Präs. (</w:t>
      </w:r>
      <w:r w:rsidRPr="00BD006D">
        <w:rPr>
          <w:rFonts w:ascii="Times New Roman" w:hAnsi="Times New Roman" w:cs="Times New Roman"/>
          <w:bCs/>
          <w:i/>
          <w:iCs/>
        </w:rPr>
        <w:t>missewende</w:t>
      </w:r>
      <w:r w:rsidRPr="00BD006D">
        <w:rPr>
          <w:rFonts w:ascii="Times New Roman" w:hAnsi="Times New Roman" w:cs="Times New Roman"/>
          <w:bCs/>
        </w:rPr>
        <w:t xml:space="preserve">) bzw. zusätzlich mit Apokope in </w:t>
      </w:r>
      <w:r w:rsidRPr="00BD006D">
        <w:rPr>
          <w:rFonts w:ascii="Times New Roman" w:hAnsi="Times New Roman" w:cs="Times New Roman"/>
          <w:bCs/>
          <w:i/>
          <w:iCs/>
        </w:rPr>
        <w:t xml:space="preserve">tugent </w:t>
      </w:r>
      <w:r w:rsidRPr="00BD006D">
        <w:rPr>
          <w:rFonts w:ascii="Times New Roman" w:hAnsi="Times New Roman" w:cs="Times New Roman"/>
          <w:bCs/>
        </w:rPr>
        <w:t xml:space="preserve">(&gt; </w:t>
      </w:r>
      <w:r w:rsidRPr="00BD006D">
        <w:rPr>
          <w:rFonts w:ascii="Times New Roman" w:hAnsi="Times New Roman" w:cs="Times New Roman"/>
          <w:bCs/>
          <w:i/>
          <w:iCs/>
        </w:rPr>
        <w:t>tugende</w:t>
      </w:r>
      <w:r w:rsidRPr="00BD006D">
        <w:rPr>
          <w:rFonts w:ascii="Times New Roman" w:hAnsi="Times New Roman" w:cs="Times New Roman"/>
          <w:bCs/>
        </w:rPr>
        <w:t xml:space="preserve">). Mhd. </w:t>
      </w:r>
      <w:r w:rsidRPr="00BD006D">
        <w:rPr>
          <w:rFonts w:ascii="Times New Roman" w:hAnsi="Times New Roman" w:cs="Times New Roman"/>
          <w:bCs/>
          <w:i/>
          <w:iCs/>
        </w:rPr>
        <w:t xml:space="preserve">missewenden </w:t>
      </w:r>
      <w:r w:rsidRPr="00BD006D">
        <w:rPr>
          <w:rFonts w:ascii="Times New Roman" w:hAnsi="Times New Roman" w:cs="Times New Roman"/>
          <w:bCs/>
        </w:rPr>
        <w:t xml:space="preserve">wäre als ‚vom rechten Weg ablenken‘ zu verstehen, </w:t>
      </w:r>
      <w:r w:rsidRPr="00BD006D">
        <w:rPr>
          <w:rFonts w:ascii="Times New Roman" w:hAnsi="Times New Roman" w:cs="Times New Roman"/>
          <w:bCs/>
          <w:i/>
          <w:iCs/>
        </w:rPr>
        <w:t>tugenden</w:t>
      </w:r>
      <w:r w:rsidRPr="00BD006D">
        <w:rPr>
          <w:rFonts w:ascii="Times New Roman" w:hAnsi="Times New Roman" w:cs="Times New Roman"/>
          <w:bCs/>
        </w:rPr>
        <w:t xml:space="preserve"> (swv.) als ‚tugendhaft sein, Tugend zeigen bzw. hier: für Tugend stehen, Inbegriff der Tugend sein‘. Entsprechen wäre 467.12–15 folgendermaßen zu übersetzen: „Herr, ich werde stets froh darüber sein, dass Ihr mich davon in Kenntnis gesetzt </w:t>
      </w:r>
      <w:r w:rsidRPr="00BD006D">
        <w:rPr>
          <w:rFonts w:ascii="Times New Roman" w:hAnsi="Times New Roman" w:cs="Times New Roman"/>
          <w:bCs/>
        </w:rPr>
        <w:lastRenderedPageBreak/>
        <w:t>habt, das sowohl derjenige nichts ohne (gerechten) Lohn lässt, der vom rechten Weg ablenkt [i.e. der Teufel], als auch derjenige, der für die Tugend steht [i.e. Gott].“</w:t>
      </w:r>
    </w:p>
    <w:p w14:paraId="191E57F9" w14:textId="5D4FEFB5" w:rsidR="00577951" w:rsidRPr="00BD006D" w:rsidRDefault="0057795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90FABBA" w14:textId="77777777" w:rsidR="00E62C01" w:rsidRPr="00BD006D" w:rsidRDefault="00E62C01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DB3B080" w14:textId="3115B6B9" w:rsidR="009560C4" w:rsidRPr="00BD006D" w:rsidRDefault="009560C4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X</w:t>
      </w:r>
    </w:p>
    <w:p w14:paraId="6186DE90" w14:textId="77777777" w:rsidR="009560C4" w:rsidRPr="00BD006D" w:rsidRDefault="009560C4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116B1D46" w14:textId="6F9DF057" w:rsidR="00AA32B3" w:rsidRPr="00BD006D" w:rsidRDefault="00AA32B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517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22</w:t>
      </w:r>
    </w:p>
    <w:p w14:paraId="1787956B" w14:textId="477BE43D" w:rsidR="00AA32B3" w:rsidRPr="00BD006D" w:rsidRDefault="00AA32B3" w:rsidP="00AA32B3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  <w:i/>
          <w:iCs/>
        </w:rPr>
        <w:t xml:space="preserve">ietsweder </w:t>
      </w:r>
      <w:r w:rsidRPr="00BD006D">
        <w:rPr>
          <w:rFonts w:ascii="Times New Roman" w:hAnsi="Times New Roman" w:cs="Times New Roman"/>
          <w:bCs/>
        </w:rPr>
        <w:t>wird akzeptiert, da diese Form bei Lexer als Verweislemma mit Bezug auf diesen Vers angeführt ist.</w:t>
      </w:r>
    </w:p>
    <w:p w14:paraId="4C18BE98" w14:textId="77777777" w:rsidR="00AA32B3" w:rsidRPr="00BD006D" w:rsidRDefault="00AA32B3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0E151FC5" w14:textId="1C56F7D4" w:rsidR="009560C4" w:rsidRPr="00BD006D" w:rsidRDefault="009560C4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546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24</w:t>
      </w:r>
    </w:p>
    <w:p w14:paraId="0F04295E" w14:textId="0F59C57D" w:rsidR="009560C4" w:rsidRPr="00BD006D" w:rsidRDefault="009560C4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Es ist nicht mit Klarheit zu sagen, ob es sich beim Imperativ </w:t>
      </w:r>
      <w:r w:rsidRPr="00BD006D">
        <w:rPr>
          <w:rFonts w:ascii="Times New Roman" w:hAnsi="Times New Roman" w:cs="Times New Roman"/>
          <w:i/>
        </w:rPr>
        <w:t>antwürten</w:t>
      </w:r>
      <w:r w:rsidRPr="00BD006D">
        <w:rPr>
          <w:rFonts w:ascii="Times New Roman" w:hAnsi="Times New Roman" w:cs="Times New Roman"/>
        </w:rPr>
        <w:t xml:space="preserve">, mit dem hier enklitischen Personalpronomen </w:t>
      </w:r>
      <w:r w:rsidRPr="00BD006D">
        <w:rPr>
          <w:rFonts w:ascii="Times New Roman" w:hAnsi="Times New Roman" w:cs="Times New Roman"/>
          <w:i/>
        </w:rPr>
        <w:t xml:space="preserve">in </w:t>
      </w:r>
      <w:r w:rsidRPr="00BD006D">
        <w:rPr>
          <w:rFonts w:ascii="Times New Roman" w:hAnsi="Times New Roman" w:cs="Times New Roman"/>
        </w:rPr>
        <w:t xml:space="preserve">(Akkusativ Singular Maskulinum), um Imperativ Singular, d.h. </w:t>
      </w:r>
      <w:r w:rsidRPr="00BD006D">
        <w:rPr>
          <w:rFonts w:ascii="Times New Roman" w:hAnsi="Times New Roman" w:cs="Times New Roman"/>
          <w:i/>
        </w:rPr>
        <w:t xml:space="preserve">antwürte in </w:t>
      </w:r>
      <w:r w:rsidRPr="00BD006D">
        <w:rPr>
          <w:rFonts w:ascii="Times New Roman" w:hAnsi="Times New Roman" w:cs="Times New Roman"/>
        </w:rPr>
        <w:t xml:space="preserve">(entsprechend Fassung *G), oder Plural </w:t>
      </w:r>
      <w:r w:rsidRPr="00BD006D">
        <w:rPr>
          <w:rFonts w:ascii="Times New Roman" w:hAnsi="Times New Roman" w:cs="Times New Roman"/>
          <w:i/>
        </w:rPr>
        <w:t>antwürt</w:t>
      </w:r>
      <w:r w:rsidRPr="00BD006D">
        <w:rPr>
          <w:rFonts w:ascii="Times New Roman" w:hAnsi="Times New Roman" w:cs="Times New Roman"/>
        </w:rPr>
        <w:t>(</w:t>
      </w:r>
      <w:r w:rsidRPr="00BD006D">
        <w:rPr>
          <w:rFonts w:ascii="Times New Roman" w:hAnsi="Times New Roman" w:cs="Times New Roman"/>
          <w:i/>
        </w:rPr>
        <w:t>et</w:t>
      </w:r>
      <w:r w:rsidRPr="00BD006D">
        <w:rPr>
          <w:rFonts w:ascii="Times New Roman" w:hAnsi="Times New Roman" w:cs="Times New Roman"/>
        </w:rPr>
        <w:t xml:space="preserve">) </w:t>
      </w:r>
      <w:r w:rsidRPr="00BD006D">
        <w:rPr>
          <w:rFonts w:ascii="Times New Roman" w:hAnsi="Times New Roman" w:cs="Times New Roman"/>
          <w:i/>
        </w:rPr>
        <w:t xml:space="preserve">in </w:t>
      </w:r>
      <w:r w:rsidRPr="00BD006D">
        <w:rPr>
          <w:rFonts w:ascii="Times New Roman" w:hAnsi="Times New Roman" w:cs="Times New Roman"/>
        </w:rPr>
        <w:t xml:space="preserve">(entsprechend Fassung *m und *T) handelt. Aufgrund dieser Unklarheit ist die in Hs. D überlieferte Form </w:t>
      </w:r>
      <w:r w:rsidRPr="00BD006D">
        <w:rPr>
          <w:rFonts w:ascii="Times New Roman" w:hAnsi="Times New Roman" w:cs="Times New Roman"/>
          <w:i/>
        </w:rPr>
        <w:t xml:space="preserve">antwürten </w:t>
      </w:r>
      <w:r w:rsidRPr="00BD006D">
        <w:rPr>
          <w:rFonts w:ascii="Times New Roman" w:hAnsi="Times New Roman" w:cs="Times New Roman"/>
        </w:rPr>
        <w:t xml:space="preserve">beibehalten und die Flexionsendung des Imperativ Plural </w:t>
      </w:r>
      <w:r w:rsidRPr="00BD006D">
        <w:rPr>
          <w:rFonts w:ascii="Times New Roman" w:hAnsi="Times New Roman" w:cs="Times New Roman"/>
          <w:i/>
        </w:rPr>
        <w:t>-et</w:t>
      </w:r>
      <w:r w:rsidRPr="00BD006D">
        <w:rPr>
          <w:rFonts w:ascii="Times New Roman" w:hAnsi="Times New Roman" w:cs="Times New Roman"/>
        </w:rPr>
        <w:t xml:space="preserve">, die womöglich ekthlipsisch mit dem Wortstamm </w:t>
      </w:r>
      <w:r w:rsidRPr="00BD006D">
        <w:rPr>
          <w:rFonts w:ascii="Times New Roman" w:hAnsi="Times New Roman" w:cs="Times New Roman"/>
          <w:i/>
        </w:rPr>
        <w:t xml:space="preserve">antwurt- </w:t>
      </w:r>
      <w:r w:rsidRPr="00BD006D">
        <w:rPr>
          <w:rFonts w:ascii="Times New Roman" w:hAnsi="Times New Roman" w:cs="Times New Roman"/>
        </w:rPr>
        <w:t>verschmolzen ist, nicht hergestellt. Fragm. 7 bietet in diesem Text nicht ausreichend Text, um einen editorischen Eingriff dieser Art zu rechtfertigen.</w:t>
      </w:r>
    </w:p>
    <w:p w14:paraId="7AE8F964" w14:textId="77777777" w:rsidR="0085574B" w:rsidRPr="00BD006D" w:rsidRDefault="0085574B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02DDD528" w14:textId="77777777" w:rsidR="0053690D" w:rsidRPr="00BD006D" w:rsidRDefault="0053690D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641538E9" w14:textId="1A75A881" w:rsidR="0085574B" w:rsidRPr="00BD006D" w:rsidRDefault="0085574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Buch XIII</w:t>
      </w:r>
    </w:p>
    <w:p w14:paraId="1D352268" w14:textId="77777777" w:rsidR="0085574B" w:rsidRPr="00BD006D" w:rsidRDefault="0085574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90A2165" w14:textId="529D503A" w:rsidR="0053690D" w:rsidRPr="00BD006D" w:rsidRDefault="0053690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588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17</w:t>
      </w:r>
    </w:p>
    <w:p w14:paraId="1482C773" w14:textId="42DC69CC" w:rsidR="0053690D" w:rsidRPr="00BD006D" w:rsidRDefault="0053690D" w:rsidP="00585616">
      <w:pPr>
        <w:spacing w:line="280" w:lineRule="exact"/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</w:rPr>
        <w:t xml:space="preserve">Die schwache Flexion von </w:t>
      </w:r>
      <w:r w:rsidRPr="00BD006D">
        <w:rPr>
          <w:rFonts w:ascii="Times New Roman" w:hAnsi="Times New Roman" w:cs="Times New Roman"/>
          <w:bCs/>
          <w:i/>
          <w:iCs/>
        </w:rPr>
        <w:t>garnasch</w:t>
      </w:r>
      <w:r w:rsidRPr="00BD006D">
        <w:rPr>
          <w:rFonts w:ascii="Times New Roman" w:hAnsi="Times New Roman" w:cs="Times New Roman"/>
          <w:bCs/>
        </w:rPr>
        <w:t>, gestützt von der Lesart von Hs. I (</w:t>
      </w:r>
      <w:r w:rsidRPr="00BD006D">
        <w:rPr>
          <w:rFonts w:ascii="Times New Roman" w:hAnsi="Times New Roman" w:cs="Times New Roman"/>
          <w:bCs/>
          <w:i/>
          <w:iCs/>
        </w:rPr>
        <w:t>Garnaischen</w:t>
      </w:r>
      <w:r w:rsidRPr="00BD006D">
        <w:rPr>
          <w:rFonts w:ascii="Times New Roman" w:hAnsi="Times New Roman" w:cs="Times New Roman"/>
          <w:bCs/>
        </w:rPr>
        <w:t>) wird entgegen Lexer akzeptiert.</w:t>
      </w:r>
    </w:p>
    <w:p w14:paraId="69C05938" w14:textId="77777777" w:rsidR="0053690D" w:rsidRPr="00BD006D" w:rsidRDefault="0053690D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</w:p>
    <w:p w14:paraId="2ECE2399" w14:textId="58F56D14" w:rsidR="0085574B" w:rsidRPr="00BD006D" w:rsidRDefault="0085574B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656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26</w:t>
      </w:r>
    </w:p>
    <w:p w14:paraId="753065AF" w14:textId="6FCC46E6" w:rsidR="006114B5" w:rsidRPr="00BD006D" w:rsidRDefault="0085574B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Obwohl Lexer für mhd. </w:t>
      </w:r>
      <w:r w:rsidRPr="00BD006D">
        <w:rPr>
          <w:rFonts w:ascii="Times New Roman" w:hAnsi="Times New Roman" w:cs="Times New Roman"/>
          <w:i/>
        </w:rPr>
        <w:t>gewîs</w:t>
      </w:r>
      <w:r w:rsidRPr="00BD006D">
        <w:rPr>
          <w:rFonts w:ascii="Times New Roman" w:hAnsi="Times New Roman" w:cs="Times New Roman"/>
        </w:rPr>
        <w:t>(</w:t>
      </w:r>
      <w:r w:rsidRPr="00BD006D">
        <w:rPr>
          <w:rFonts w:ascii="Times New Roman" w:hAnsi="Times New Roman" w:cs="Times New Roman"/>
          <w:i/>
        </w:rPr>
        <w:t>e</w:t>
      </w:r>
      <w:r w:rsidRPr="00BD006D">
        <w:rPr>
          <w:rFonts w:ascii="Times New Roman" w:hAnsi="Times New Roman" w:cs="Times New Roman"/>
        </w:rPr>
        <w:t xml:space="preserve">) nur feminines Genus angibt, wird das in Hs. D für V. 656,26 überlieferte </w:t>
      </w:r>
      <w:r w:rsidRPr="00BD006D">
        <w:rPr>
          <w:rFonts w:ascii="Times New Roman" w:hAnsi="Times New Roman" w:cs="Times New Roman"/>
          <w:i/>
        </w:rPr>
        <w:t xml:space="preserve">gwis </w:t>
      </w:r>
      <w:r w:rsidRPr="00BD006D">
        <w:rPr>
          <w:rFonts w:ascii="Times New Roman" w:hAnsi="Times New Roman" w:cs="Times New Roman"/>
        </w:rPr>
        <w:t xml:space="preserve">als Maskulinum – </w:t>
      </w:r>
      <w:r w:rsidRPr="00BD006D">
        <w:rPr>
          <w:rFonts w:ascii="Times New Roman" w:hAnsi="Times New Roman" w:cs="Times New Roman"/>
          <w:i/>
        </w:rPr>
        <w:t xml:space="preserve">decheinen gewîs </w:t>
      </w:r>
      <w:r w:rsidRPr="00BD006D">
        <w:rPr>
          <w:rFonts w:ascii="Times New Roman" w:hAnsi="Times New Roman" w:cs="Times New Roman"/>
        </w:rPr>
        <w:t xml:space="preserve">– akzeptiert. Im BMZ wird die in Hs. D überlieferte Lesart als Beleg dafür zitiert, dass, dort allerdings ohne Angabe des Genus von </w:t>
      </w:r>
      <w:r w:rsidRPr="00BD006D">
        <w:rPr>
          <w:rFonts w:ascii="Times New Roman" w:hAnsi="Times New Roman" w:cs="Times New Roman"/>
          <w:i/>
        </w:rPr>
        <w:t>gewîs</w:t>
      </w:r>
      <w:r w:rsidRPr="00BD006D">
        <w:rPr>
          <w:rFonts w:ascii="Times New Roman" w:hAnsi="Times New Roman" w:cs="Times New Roman"/>
        </w:rPr>
        <w:t xml:space="preserve">, </w:t>
      </w:r>
      <w:r w:rsidRPr="00BD006D">
        <w:rPr>
          <w:rFonts w:ascii="Times New Roman" w:hAnsi="Times New Roman" w:cs="Times New Roman"/>
          <w:i/>
        </w:rPr>
        <w:t xml:space="preserve">gewîs </w:t>
      </w:r>
      <w:r w:rsidRPr="00BD006D">
        <w:rPr>
          <w:rFonts w:ascii="Times New Roman" w:hAnsi="Times New Roman" w:cs="Times New Roman"/>
        </w:rPr>
        <w:t>auch Maskulinum sein kann</w:t>
      </w:r>
      <w:r w:rsidR="006114B5" w:rsidRPr="00BD006D">
        <w:rPr>
          <w:rFonts w:ascii="Times New Roman" w:hAnsi="Times New Roman" w:cs="Times New Roman"/>
        </w:rPr>
        <w:t xml:space="preserve">; so auch in </w:t>
      </w:r>
      <w:r w:rsidR="001301B2" w:rsidRPr="00BD006D">
        <w:rPr>
          <w:rFonts w:ascii="Times New Roman" w:hAnsi="Times New Roman" w:cs="Times New Roman"/>
        </w:rPr>
        <w:t>V. 350,8</w:t>
      </w:r>
      <w:r w:rsidR="00E81FD1" w:rsidRPr="00BD006D">
        <w:rPr>
          <w:rFonts w:ascii="Times New Roman" w:hAnsi="Times New Roman" w:cs="Times New Roman"/>
        </w:rPr>
        <w:t>, 371,29</w:t>
      </w:r>
      <w:r w:rsidR="00797E26" w:rsidRPr="00BD006D">
        <w:rPr>
          <w:rFonts w:ascii="Times New Roman" w:hAnsi="Times New Roman" w:cs="Times New Roman"/>
        </w:rPr>
        <w:t>, 388,</w:t>
      </w:r>
      <w:r w:rsidR="00190616" w:rsidRPr="00BD006D">
        <w:rPr>
          <w:rFonts w:ascii="Times New Roman" w:hAnsi="Times New Roman" w:cs="Times New Roman"/>
        </w:rPr>
        <w:t>10</w:t>
      </w:r>
      <w:r w:rsidR="001301B2" w:rsidRPr="00BD006D">
        <w:rPr>
          <w:rFonts w:ascii="Times New Roman" w:hAnsi="Times New Roman" w:cs="Times New Roman"/>
        </w:rPr>
        <w:t xml:space="preserve"> und </w:t>
      </w:r>
      <w:r w:rsidR="006114B5" w:rsidRPr="00BD006D">
        <w:rPr>
          <w:rFonts w:ascii="Times New Roman" w:hAnsi="Times New Roman" w:cs="Times New Roman"/>
        </w:rPr>
        <w:t>V. 678,26</w:t>
      </w:r>
      <w:r w:rsidRPr="00BD006D">
        <w:rPr>
          <w:rFonts w:ascii="Times New Roman" w:hAnsi="Times New Roman" w:cs="Times New Roman"/>
        </w:rPr>
        <w:t>.</w:t>
      </w:r>
    </w:p>
    <w:p w14:paraId="626831F0" w14:textId="77777777" w:rsidR="006114B5" w:rsidRPr="00BD006D" w:rsidRDefault="006114B5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7A18E0B8" w14:textId="2967AE22" w:rsidR="006114B5" w:rsidRPr="00BD006D" w:rsidRDefault="006114B5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678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26</w:t>
      </w:r>
    </w:p>
    <w:p w14:paraId="35386A0B" w14:textId="67E1E82B" w:rsidR="0085574B" w:rsidRPr="00BD006D" w:rsidRDefault="006114B5" w:rsidP="00585616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>Siehe Kommentar zu V. 656,26</w:t>
      </w:r>
    </w:p>
    <w:p w14:paraId="605BF812" w14:textId="77777777" w:rsidR="009F5A0E" w:rsidRPr="00BD006D" w:rsidRDefault="009F5A0E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5649BE3A" w14:textId="7A00F5DE" w:rsidR="009F5A0E" w:rsidRPr="00BD006D" w:rsidRDefault="009F5A0E" w:rsidP="00585616">
      <w:pPr>
        <w:spacing w:line="280" w:lineRule="exact"/>
        <w:jc w:val="both"/>
        <w:rPr>
          <w:rFonts w:ascii="Times New Roman" w:hAnsi="Times New Roman" w:cs="Times New Roman"/>
          <w:b/>
        </w:rPr>
      </w:pPr>
      <w:r w:rsidRPr="00BD006D">
        <w:rPr>
          <w:rFonts w:ascii="Times New Roman" w:hAnsi="Times New Roman" w:cs="Times New Roman"/>
          <w:b/>
        </w:rPr>
        <w:t>729</w:t>
      </w:r>
      <w:r w:rsidR="00BD006D">
        <w:rPr>
          <w:rFonts w:ascii="Times New Roman" w:hAnsi="Times New Roman" w:cs="Times New Roman"/>
          <w:b/>
        </w:rPr>
        <w:t>.</w:t>
      </w:r>
      <w:r w:rsidRPr="00BD006D">
        <w:rPr>
          <w:rFonts w:ascii="Times New Roman" w:hAnsi="Times New Roman" w:cs="Times New Roman"/>
          <w:b/>
        </w:rPr>
        <w:t>24</w:t>
      </w:r>
    </w:p>
    <w:p w14:paraId="661395ED" w14:textId="78E06B21" w:rsidR="009F5A0E" w:rsidRPr="00BD006D" w:rsidRDefault="009F5A0E" w:rsidP="00BD006D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</w:rPr>
        <w:t xml:space="preserve">Übersetzungsvorschlag: </w:t>
      </w:r>
      <w:r w:rsidR="00BD006D">
        <w:rPr>
          <w:rFonts w:ascii="Times New Roman" w:hAnsi="Times New Roman" w:cs="Times New Roman"/>
        </w:rPr>
        <w:t>„</w:t>
      </w:r>
      <w:r w:rsidRPr="00BD006D">
        <w:rPr>
          <w:rFonts w:ascii="Times New Roman" w:hAnsi="Times New Roman" w:cs="Times New Roman"/>
        </w:rPr>
        <w:t>Wollt Ihr das etwa nicht als (Anzeichen für) Treue (werten)? / Haltet Ihr das nicht für Treue?</w:t>
      </w:r>
      <w:r w:rsidR="00BD006D">
        <w:rPr>
          <w:rFonts w:ascii="Times New Roman" w:hAnsi="Times New Roman" w:cs="Times New Roman"/>
        </w:rPr>
        <w:t>“</w:t>
      </w:r>
      <w:r w:rsidRPr="00BD006D">
        <w:rPr>
          <w:rFonts w:ascii="Times New Roman" w:hAnsi="Times New Roman" w:cs="Times New Roman"/>
        </w:rPr>
        <w:t xml:space="preserve"> Bei der handschriftlich belegten Wortform </w:t>
      </w:r>
      <w:r w:rsidRPr="00BD006D">
        <w:rPr>
          <w:rFonts w:ascii="Times New Roman" w:hAnsi="Times New Roman" w:cs="Times New Roman"/>
          <w:i/>
        </w:rPr>
        <w:t xml:space="preserve">iht </w:t>
      </w:r>
      <w:r w:rsidRPr="00BD006D">
        <w:rPr>
          <w:rFonts w:ascii="Times New Roman" w:hAnsi="Times New Roman" w:cs="Times New Roman"/>
        </w:rPr>
        <w:t xml:space="preserve">von Hs. D ist nicht zu entscheiden, ob hier das Adverb </w:t>
      </w:r>
      <w:r w:rsidRPr="00BD006D">
        <w:rPr>
          <w:rFonts w:ascii="Times New Roman" w:hAnsi="Times New Roman" w:cs="Times New Roman"/>
          <w:i/>
        </w:rPr>
        <w:t xml:space="preserve">iht </w:t>
      </w:r>
      <w:r w:rsidRPr="00BD006D">
        <w:rPr>
          <w:rFonts w:ascii="Times New Roman" w:hAnsi="Times New Roman" w:cs="Times New Roman"/>
        </w:rPr>
        <w:t xml:space="preserve">oder etwa eine Verbalform von </w:t>
      </w:r>
      <w:r w:rsidRPr="00BD006D">
        <w:rPr>
          <w:rFonts w:ascii="Times New Roman" w:hAnsi="Times New Roman" w:cs="Times New Roman"/>
          <w:i/>
        </w:rPr>
        <w:t xml:space="preserve">jehen </w:t>
      </w:r>
      <w:r w:rsidRPr="00BD006D">
        <w:rPr>
          <w:rFonts w:ascii="Times New Roman" w:hAnsi="Times New Roman" w:cs="Times New Roman"/>
        </w:rPr>
        <w:t xml:space="preserve">(folglich </w:t>
      </w:r>
      <w:r w:rsidRPr="00BD006D">
        <w:rPr>
          <w:rFonts w:ascii="Times New Roman" w:hAnsi="Times New Roman" w:cs="Times New Roman"/>
          <w:i/>
        </w:rPr>
        <w:t xml:space="preserve">jeht </w:t>
      </w:r>
      <w:r w:rsidRPr="00BD006D">
        <w:rPr>
          <w:rFonts w:ascii="Times New Roman" w:hAnsi="Times New Roman" w:cs="Times New Roman"/>
        </w:rPr>
        <w:t>[Imp. 2. Pers. Pl.]) vorliegt, vgl. Fassung *m.</w:t>
      </w:r>
    </w:p>
    <w:p w14:paraId="65B30838" w14:textId="77777777" w:rsidR="00F13529" w:rsidRPr="00BD006D" w:rsidRDefault="00F13529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204F4954" w14:textId="77777777" w:rsidR="00F13529" w:rsidRPr="00BD006D" w:rsidRDefault="00F13529" w:rsidP="00585616">
      <w:pPr>
        <w:spacing w:line="280" w:lineRule="exact"/>
        <w:jc w:val="both"/>
        <w:rPr>
          <w:rFonts w:ascii="Times New Roman" w:hAnsi="Times New Roman" w:cs="Times New Roman"/>
        </w:rPr>
      </w:pPr>
    </w:p>
    <w:p w14:paraId="1CBCE519" w14:textId="3CA5378E" w:rsidR="00F13529" w:rsidRPr="00BD006D" w:rsidRDefault="00F13529" w:rsidP="00585616">
      <w:pPr>
        <w:spacing w:line="280" w:lineRule="exact"/>
        <w:jc w:val="both"/>
        <w:rPr>
          <w:rFonts w:ascii="Times New Roman" w:hAnsi="Times New Roman" w:cs="Times New Roman"/>
          <w:b/>
          <w:bCs/>
        </w:rPr>
      </w:pPr>
      <w:r w:rsidRPr="00BD006D">
        <w:rPr>
          <w:rFonts w:ascii="Times New Roman" w:hAnsi="Times New Roman" w:cs="Times New Roman"/>
          <w:b/>
          <w:bCs/>
        </w:rPr>
        <w:t>Buch XVI</w:t>
      </w:r>
    </w:p>
    <w:p w14:paraId="29510C9E" w14:textId="77777777" w:rsidR="00F13529" w:rsidRPr="00BD006D" w:rsidRDefault="00F13529" w:rsidP="00585616">
      <w:pPr>
        <w:spacing w:line="280" w:lineRule="exact"/>
        <w:jc w:val="both"/>
        <w:rPr>
          <w:rFonts w:ascii="Times New Roman" w:hAnsi="Times New Roman" w:cs="Times New Roman"/>
          <w:b/>
          <w:bCs/>
        </w:rPr>
      </w:pPr>
    </w:p>
    <w:p w14:paraId="255DCE8F" w14:textId="54E8D6F2" w:rsidR="00F13529" w:rsidRPr="00BD006D" w:rsidRDefault="00F13529" w:rsidP="00585616">
      <w:pPr>
        <w:spacing w:line="280" w:lineRule="exact"/>
        <w:jc w:val="both"/>
        <w:rPr>
          <w:rFonts w:ascii="Times New Roman" w:hAnsi="Times New Roman" w:cs="Times New Roman"/>
          <w:b/>
          <w:bCs/>
        </w:rPr>
      </w:pPr>
      <w:r w:rsidRPr="00BD006D">
        <w:rPr>
          <w:rFonts w:ascii="Times New Roman" w:hAnsi="Times New Roman" w:cs="Times New Roman"/>
          <w:b/>
          <w:bCs/>
        </w:rPr>
        <w:t>825,8</w:t>
      </w:r>
    </w:p>
    <w:p w14:paraId="75359C4D" w14:textId="547ADB61" w:rsidR="00F13529" w:rsidRPr="00BD006D" w:rsidRDefault="00F13529" w:rsidP="00BD006D">
      <w:pPr>
        <w:spacing w:line="280" w:lineRule="exact"/>
        <w:jc w:val="both"/>
        <w:rPr>
          <w:rFonts w:ascii="Times New Roman" w:hAnsi="Times New Roman" w:cs="Times New Roman"/>
        </w:rPr>
      </w:pPr>
      <w:r w:rsidRPr="00BD006D">
        <w:rPr>
          <w:rFonts w:ascii="Times New Roman" w:hAnsi="Times New Roman" w:cs="Times New Roman"/>
          <w:i/>
          <w:iCs/>
        </w:rPr>
        <w:t xml:space="preserve">ân ander stôz </w:t>
      </w:r>
      <w:r w:rsidRPr="00BD006D">
        <w:rPr>
          <w:rFonts w:ascii="Times New Roman" w:hAnsi="Times New Roman" w:cs="Times New Roman"/>
        </w:rPr>
        <w:t xml:space="preserve">ist im BMZ dem Lemma </w:t>
      </w:r>
      <w:r w:rsidRPr="00BD006D">
        <w:rPr>
          <w:rFonts w:ascii="Times New Roman" w:hAnsi="Times New Roman" w:cs="Times New Roman"/>
          <w:i/>
          <w:iCs/>
        </w:rPr>
        <w:t xml:space="preserve">âderstôz </w:t>
      </w:r>
      <w:r w:rsidRPr="00BD006D">
        <w:rPr>
          <w:rFonts w:ascii="Times New Roman" w:hAnsi="Times New Roman" w:cs="Times New Roman"/>
        </w:rPr>
        <w:t xml:space="preserve">(so auch in *m*G) zugeordnet, jedoch mit Fragezeichen und mit Verweis auf die Übersetzung von 825,8 nach *D im ‚Deutschen Wörterbuch‘: „erklärt fragend: ohne dass ein aderschlag seine </w:t>
      </w:r>
      <w:r w:rsidRPr="00BD006D">
        <w:rPr>
          <w:rFonts w:ascii="Times New Roman" w:hAnsi="Times New Roman" w:cs="Times New Roman"/>
          <w:i/>
          <w:iCs/>
        </w:rPr>
        <w:t>milde</w:t>
      </w:r>
      <w:r w:rsidRPr="00BD006D">
        <w:rPr>
          <w:rFonts w:ascii="Times New Roman" w:hAnsi="Times New Roman" w:cs="Times New Roman"/>
        </w:rPr>
        <w:t xml:space="preserve"> aufhielt“ (1,181). Bech schlage zudem vor </w:t>
      </w:r>
      <w:r w:rsidRPr="00BD006D">
        <w:rPr>
          <w:rFonts w:ascii="Times New Roman" w:hAnsi="Times New Roman" w:cs="Times New Roman"/>
          <w:i/>
          <w:iCs/>
        </w:rPr>
        <w:t xml:space="preserve">ân understôz </w:t>
      </w:r>
      <w:r w:rsidRPr="00BD006D">
        <w:rPr>
          <w:rFonts w:ascii="Times New Roman" w:hAnsi="Times New Roman" w:cs="Times New Roman"/>
        </w:rPr>
        <w:t xml:space="preserve">zu lesen (Pf. Germ. 7,303). Nach Lexer bedeutet </w:t>
      </w:r>
      <w:r w:rsidRPr="00BD006D">
        <w:rPr>
          <w:rFonts w:ascii="Times New Roman" w:hAnsi="Times New Roman" w:cs="Times New Roman"/>
          <w:i/>
          <w:iCs/>
        </w:rPr>
        <w:t xml:space="preserve">stôz </w:t>
      </w:r>
      <w:r w:rsidRPr="00BD006D">
        <w:rPr>
          <w:rFonts w:ascii="Times New Roman" w:hAnsi="Times New Roman" w:cs="Times New Roman"/>
        </w:rPr>
        <w:t xml:space="preserve">auch ‚Zank, Streit‘, demnach könne man </w:t>
      </w:r>
      <w:r w:rsidRPr="00BD006D">
        <w:rPr>
          <w:rFonts w:ascii="Times New Roman" w:hAnsi="Times New Roman" w:cs="Times New Roman"/>
          <w:i/>
          <w:iCs/>
        </w:rPr>
        <w:t>ân ander stôz</w:t>
      </w:r>
      <w:r w:rsidRPr="00BD006D">
        <w:rPr>
          <w:rFonts w:ascii="Times New Roman" w:hAnsi="Times New Roman" w:cs="Times New Roman"/>
        </w:rPr>
        <w:t xml:space="preserve"> folgendermaßen verstehen: ‚ohne jeglichen (inneren) Zwist‘.</w:t>
      </w:r>
    </w:p>
    <w:sectPr w:rsidR="00F13529" w:rsidRPr="00BD006D" w:rsidSect="00BD006D">
      <w:type w:val="continuous"/>
      <w:pgSz w:w="11900" w:h="16840"/>
      <w:pgMar w:top="1418" w:right="1418" w:bottom="1134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7BB"/>
    <w:rsid w:val="0004461D"/>
    <w:rsid w:val="000A33F2"/>
    <w:rsid w:val="001301B2"/>
    <w:rsid w:val="00190616"/>
    <w:rsid w:val="0025765D"/>
    <w:rsid w:val="002A4D75"/>
    <w:rsid w:val="003438B5"/>
    <w:rsid w:val="00346221"/>
    <w:rsid w:val="0053690D"/>
    <w:rsid w:val="00557314"/>
    <w:rsid w:val="00577951"/>
    <w:rsid w:val="00585616"/>
    <w:rsid w:val="0059112D"/>
    <w:rsid w:val="005917BB"/>
    <w:rsid w:val="006114B5"/>
    <w:rsid w:val="00630F49"/>
    <w:rsid w:val="00681DF3"/>
    <w:rsid w:val="006B30A3"/>
    <w:rsid w:val="00775C9D"/>
    <w:rsid w:val="0078134F"/>
    <w:rsid w:val="007952E2"/>
    <w:rsid w:val="00797E26"/>
    <w:rsid w:val="007B1CEC"/>
    <w:rsid w:val="00804DC6"/>
    <w:rsid w:val="0085574B"/>
    <w:rsid w:val="008D5166"/>
    <w:rsid w:val="00907DDC"/>
    <w:rsid w:val="009560C4"/>
    <w:rsid w:val="009C5343"/>
    <w:rsid w:val="009F5A0E"/>
    <w:rsid w:val="00A2127D"/>
    <w:rsid w:val="00A66778"/>
    <w:rsid w:val="00A85326"/>
    <w:rsid w:val="00AA32B3"/>
    <w:rsid w:val="00AD7568"/>
    <w:rsid w:val="00B63A2E"/>
    <w:rsid w:val="00B74CDB"/>
    <w:rsid w:val="00B76EAA"/>
    <w:rsid w:val="00BA3C93"/>
    <w:rsid w:val="00BD006D"/>
    <w:rsid w:val="00BF50A5"/>
    <w:rsid w:val="00C07AC0"/>
    <w:rsid w:val="00C1426F"/>
    <w:rsid w:val="00C7428C"/>
    <w:rsid w:val="00D11640"/>
    <w:rsid w:val="00E62C01"/>
    <w:rsid w:val="00E66FE0"/>
    <w:rsid w:val="00E70FAC"/>
    <w:rsid w:val="00E81FD1"/>
    <w:rsid w:val="00EC025B"/>
    <w:rsid w:val="00ED408C"/>
    <w:rsid w:val="00F13529"/>
    <w:rsid w:val="00F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46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mzsenserectebase">
    <w:name w:val="bmzsenserectebase"/>
    <w:basedOn w:val="Absatz-Standardschriftart"/>
    <w:rsid w:val="00F13529"/>
  </w:style>
  <w:style w:type="character" w:customStyle="1" w:styleId="apple-converted-space">
    <w:name w:val="apple-converted-space"/>
    <w:basedOn w:val="Absatz-Standardschriftart"/>
    <w:rsid w:val="00F13529"/>
  </w:style>
  <w:style w:type="character" w:customStyle="1" w:styleId="bmzauthoritalicsbase">
    <w:name w:val="bmzauthoritalicsbase"/>
    <w:basedOn w:val="Absatz-Standardschriftart"/>
    <w:rsid w:val="00F13529"/>
  </w:style>
  <w:style w:type="character" w:customStyle="1" w:styleId="bmzrefrectebase">
    <w:name w:val="bmzrefrectebase"/>
    <w:basedOn w:val="Absatz-Standardschriftart"/>
    <w:rsid w:val="00F13529"/>
  </w:style>
  <w:style w:type="character" w:customStyle="1" w:styleId="bmzsenseitalicsbase">
    <w:name w:val="bmzsenseitalicsbase"/>
    <w:basedOn w:val="Absatz-Standardschriftart"/>
    <w:rsid w:val="00F1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285ED-B3D1-D34D-B179-D0749AB7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1229</Words>
  <Characters>7743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Stefan Abel</dc:creator>
  <cp:keywords/>
  <dc:description/>
  <cp:lastModifiedBy>Abel, Stefan (GERM)</cp:lastModifiedBy>
  <cp:revision>3</cp:revision>
  <cp:lastPrinted>2023-10-31T13:38:00Z</cp:lastPrinted>
  <dcterms:created xsi:type="dcterms:W3CDTF">2023-10-31T13:38:00Z</dcterms:created>
  <dcterms:modified xsi:type="dcterms:W3CDTF">2023-10-31T13:38:00Z</dcterms:modified>
</cp:coreProperties>
</file>