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30FC" w14:textId="77777777" w:rsidR="000621BF" w:rsidRPr="000621BF" w:rsidRDefault="000621BF" w:rsidP="000621BF">
      <w:pPr>
        <w:jc w:val="center"/>
      </w:pPr>
      <w:r w:rsidRPr="000621BF">
        <w:rPr>
          <w:b/>
          <w:bCs/>
        </w:rPr>
        <w:t>Seguridad del Paciente y Calidad Asistencial</w:t>
      </w:r>
      <w:r w:rsidRPr="000621BF">
        <w:br/>
      </w:r>
      <w:r w:rsidRPr="000621BF">
        <w:rPr>
          <w:i/>
          <w:iCs/>
        </w:rPr>
        <w:t>Estrategias para garantizar la seguridad del paciente y la mejora continua de la calidad asistencial.</w:t>
      </w:r>
    </w:p>
    <w:p w14:paraId="06FC3B3F" w14:textId="77777777" w:rsidR="000621BF" w:rsidRPr="000621BF" w:rsidRDefault="000621BF" w:rsidP="000621BF">
      <w:r w:rsidRPr="000621BF">
        <w:rPr>
          <w:b/>
          <w:bCs/>
        </w:rPr>
        <w:t>Resumen Ejecutivo</w:t>
      </w:r>
      <w:r w:rsidRPr="000621BF">
        <w:br/>
        <w:t xml:space="preserve">Desarrollamos estrategias integrales de seguridad del paciente centradas en una cultura de calidad dentro de las instituciones de salud. Implementamos procedimientos de identificación segura, </w:t>
      </w:r>
      <w:proofErr w:type="spellStart"/>
      <w:r w:rsidRPr="000621BF">
        <w:t>checklist</w:t>
      </w:r>
      <w:proofErr w:type="spellEnd"/>
      <w:r w:rsidRPr="000621BF">
        <w:t xml:space="preserve"> quirúrgicos, seguridad en la administración de medicamentos y control de infecciones asociadas a la atención sanitaria. Además, promovemos la comunicación efectiva entre los profesionales de salud y fomentamos la </w:t>
      </w:r>
      <w:proofErr w:type="gramStart"/>
      <w:r w:rsidRPr="000621BF">
        <w:t>participación activa</w:t>
      </w:r>
      <w:proofErr w:type="gramEnd"/>
      <w:r w:rsidRPr="000621BF">
        <w:t xml:space="preserve"> del paciente en su proceso de atención, creando un entorno más seguro y de mayor calidad para todos.</w:t>
      </w:r>
    </w:p>
    <w:p w14:paraId="15799191" w14:textId="77777777" w:rsidR="000621BF" w:rsidRPr="000621BF" w:rsidRDefault="000621BF" w:rsidP="000621BF">
      <w:r w:rsidRPr="000621BF">
        <w:rPr>
          <w:b/>
          <w:bCs/>
        </w:rPr>
        <w:t>Entregables:</w:t>
      </w:r>
    </w:p>
    <w:p w14:paraId="73D22B8F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Cultura de Seguridad y Manual de Calidad:</w:t>
      </w:r>
      <w:r w:rsidRPr="000621BF">
        <w:br/>
        <w:t>Diseño e implementación de una cultura organizacional orientada a la seguridad del paciente, apoyada por un manual de calidad que guíe todas las actividades clínicas y administrativas para garantizar los más altos estándares en la atención sanitaria.</w:t>
      </w:r>
    </w:p>
    <w:p w14:paraId="60DDFC84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Estrategias de Seguridad en Transiciones Asistenciales:</w:t>
      </w:r>
      <w:r w:rsidRPr="000621BF">
        <w:br/>
        <w:t>Creación de protocolos y procedimientos para asegurar que las transiciones de atención (por ejemplo, entre distintos niveles de cuidado o entre hospitales) sean seguras, reduciendo riesgos asociados a errores de comunicación y seguimiento.</w:t>
      </w:r>
    </w:p>
    <w:p w14:paraId="3F2D3FA0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Sistemas de Reporte de Errores y Eventos Adversos:</w:t>
      </w:r>
      <w:r w:rsidRPr="000621BF">
        <w:br/>
        <w:t>Implementación de sistemas de reporte confidenciales y accesibles para que los profesionales de salud puedan registrar errores y eventos adversos, permitiendo una investigación rápida y la adopción de medidas correctivas para mejorar la seguridad.</w:t>
      </w:r>
    </w:p>
    <w:p w14:paraId="45EEB7A3" w14:textId="77777777" w:rsidR="000621BF" w:rsidRPr="000621BF" w:rsidRDefault="000621BF" w:rsidP="000621BF">
      <w:pPr>
        <w:numPr>
          <w:ilvl w:val="0"/>
          <w:numId w:val="1"/>
        </w:numPr>
      </w:pPr>
      <w:r w:rsidRPr="000621BF">
        <w:rPr>
          <w:b/>
          <w:bCs/>
        </w:rPr>
        <w:t>Estrategias de Comunicación y Participación del Paciente:</w:t>
      </w:r>
      <w:r w:rsidRPr="000621BF">
        <w:br/>
        <w:t>Desarrollo de estrategias que promuevan una comunicación abierta y efectiva entre el equipo de salud y el paciente, involucrando activamente al paciente en su propio cuidado para mejorar la experiencia y los resultados clínicos.</w:t>
      </w:r>
    </w:p>
    <w:p w14:paraId="7207D23C" w14:textId="77777777" w:rsidR="000621BF" w:rsidRPr="000621BF" w:rsidRDefault="000621BF" w:rsidP="000621BF">
      <w:r w:rsidRPr="000621BF">
        <w:t>Estas soluciones están diseñadas para fortalecer la seguridad del paciente y elevar la calidad asistencial en cada punto del proceso de atención, garantizando que las instituciones de salud operen bajo los más altos estándares de seguridad y eficacia.</w:t>
      </w:r>
    </w:p>
    <w:p w14:paraId="67E56495" w14:textId="77777777" w:rsidR="00C75625" w:rsidRDefault="00C75625"/>
    <w:sectPr w:rsidR="00C7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43924"/>
    <w:multiLevelType w:val="multilevel"/>
    <w:tmpl w:val="BA30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09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BF"/>
    <w:rsid w:val="000621BF"/>
    <w:rsid w:val="0080196E"/>
    <w:rsid w:val="00C52DB0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06A2"/>
  <w15:chartTrackingRefBased/>
  <w15:docId w15:val="{6CE862DF-6C38-46CC-8164-3607FB82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1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1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1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1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1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1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1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1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1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1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</cp:revision>
  <dcterms:created xsi:type="dcterms:W3CDTF">2025-04-02T14:45:00Z</dcterms:created>
  <dcterms:modified xsi:type="dcterms:W3CDTF">2025-04-02T14:46:00Z</dcterms:modified>
</cp:coreProperties>
</file>