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PROTOCOL: Mood Capture &amp; Semantic Resonance Integration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 Version: 1.3 (Relational Awareness / Attribution Logic)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Component: Subjective Data Layer / Retrodiction Feeder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Architecture Ready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1.0 Purpose and Philosophy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Retrodiction (validating the map against the past) fails if it cannot distinguish between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If a user reports "My partner is angry," logging "Anger" under the user's profile corrupts the data.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Mood Capture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operates as a "Attributed Listener." It parses semantic load and assigns it to the correct geometric entity (Subject A vs. Subject B).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Doctrine: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do not confuse the weather with the observer. We distinguish between the storm inside the house and the storm knocking at the door."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2.0 The Capture Mechanism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(Attribution Logic)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now parses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well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Passive Capture (The Semantic Listener)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Always On (Primary)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describes a state (&gt; 10 words).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LLM parses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Affective 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Attribution Target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 1 (Self):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"I'm absolutely drained. I just shut down."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Label: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EXHAUSTED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 2 (Other):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"He's been flying off the handle all day. Just super intense and critical."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OTHER (He)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Label: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INTENSE/STRESSED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 3 (Field/Joint):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just keep missing each other. It feels like we're speaking different languages."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Label: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OFF/FRICTION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Active Capture (Contextual &amp; UI)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Context-Dependent (Secondary)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"Session Pulse" UI (Session Panel) should ideally allow a toggle or dual-slider if the reading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"My Mood" vs. "Field Texture").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Voice 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asking, Raven distinguishes the source: "That sounds heavy—is that pressure coming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interior, or is it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pressing on you?"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3.0 The Data Schema (Relational)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schema now splits experience into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observed_other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Note that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observed_other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strictly labeled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an objective fact about the other person.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"timestamp": "ISO_8601_DATE_TIME",</w:t>
        <w:br w:type="textWrapping"/>
        <w:t xml:space="preserve">  "session_id": "UUID",</w:t>
        <w:br w:type="textWrapping"/>
        <w:t xml:space="preserve">  "data_source": "PASSIVE_SEMANTIC" | "UI_INPUT",</w:t>
        <w:br w:type="textWrapping"/>
        <w:t xml:space="preserve">  </w:t>
        <w:br w:type="textWrapping"/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// 1. The User's Internal State</w:t>
        <w:br w:type="textWrapping"/>
        <w:t xml:space="preserve">  "lived_experience_self": {</w:t>
        <w:br w:type="textWrapping"/>
        <w:t xml:space="preserve">    "intensity_score": 2.0,</w:t>
        <w:br w:type="textWrapping"/>
        <w:t xml:space="preserve">    "intensity_label": "NOTICEABLE",</w:t>
        <w:br w:type="textWrapping"/>
        <w:t xml:space="preserve">    "valence_score": -2.0,</w:t>
        <w:br w:type="textWrapping"/>
        <w:t xml:space="preserve">    "valence_label": "LOW", </w:t>
        <w:br w:type="textWrapping"/>
        <w:t xml:space="preserve">    "dominant_affect": ["anxious", "reactive"]</w:t>
        <w:br w:type="textWrapping"/>
        <w:t xml:space="preserve">  },</w:t>
        <w:br w:type="textWrapping"/>
        <w:br w:type="textWrapping"/>
        <w:t xml:space="preserve">  // 2. The User's Perception of the Other (or External Force)</w:t>
        <w:br w:type="textWrapping"/>
        <w:t xml:space="preserve">  "observed_experience_other": {</w:t>
        <w:br w:type="textWrapping"/>
        <w:t xml:space="preserve">    "target_identifier": "Partner" | "Boss" | "Mother" | "Generic",</w:t>
        <w:br w:type="textWrapping"/>
        <w:t xml:space="preserve">    "intensity_score": 5.0,</w:t>
        <w:br w:type="textWrapping"/>
        <w:t xml:space="preserve">    "intensity_label": "OVERWHELMING", </w:t>
        <w:br w:type="textWrapping"/>
        <w:t xml:space="preserve">    "valence_score": -4.0,</w:t>
        <w:br w:type="textWrapping"/>
        <w:t xml:space="preserve">    "valence_label": "EXHAUSTED", // User describes Other as exhausted/draining</w:t>
        <w:br w:type="textWrapping"/>
        <w:t xml:space="preserve">    "verbatim_snippet": "He is just completely walling me off."</w:t>
        <w:br w:type="textWrapping"/>
        <w:t xml:space="preserve">  },</w:t>
        <w:br w:type="textWrapping"/>
        <w:br w:type="textWrapping"/>
        <w:t xml:space="preserve">  "symbolic_context": {</w:t>
        <w:br w:type="textWrapping"/>
        <w:t xml:space="preserve">    "active_aspects": ["Mars_Square_Pluto"],</w:t>
        <w:br w:type="textWrapping"/>
        <w:t xml:space="preserve">    "report_mode": "SOLO" | "RELATIONAL"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4.0 The Parsing Logic (LLM Instruction)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implement this, the system prompt includes a background instruction.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Background Task: Attributed Mood Parsing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Whenever the user describes a state, parse it invisibly into lived_experience_self OR observed_experience_other.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Attribution Rules: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user uses "I feel," "I am," "My energy"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user uses "He/She is," "They are," "The boss is"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user uses "It is," "The vibe is," "We are"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(map to Self if predominantly internal, map to Other if predominantly external pressure).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 scores to these standard descriptors (0-5 Intensity, -5 to +5 Valence):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(Insert Consumer Adjective Table here: 0=Background... 5=Overwhelming)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output this JSON to the chat.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 it in the session state/history.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5.0 Retrodiction Integration (The Payoff)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enables Raven to identify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Relational Resonance Patterns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The Retrodiction Query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Raven looks for historical dates where: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Aspects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match.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Attribution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aligns (e.g., "When Mars is active, does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 angry, or does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Partner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 angry?").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The Narrative Output (Raven's Voice)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"We are approaching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Mars-Pluto Square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relational field.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Looking back at your log from November 12th: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reported that he was 'Intense' and 'Stressed' (Intensity 5), while you felt 'Low' and 'Reactive' (Intensity 2).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suggests the transit activates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engine primarily, and your chart receives the heat. The strategy here isn't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calm down, but to give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space to burn that fuel off-site."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6.0 Self-Correction (OSR Logic)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Symbolic 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(Synastry) suggests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should be the aggressor (Mars on User's Sun), but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consistently reported as the aggressor: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Flag: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INVERSION_DETECTED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Raven's Voice: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geometry suggests this is your fuel, but you historically report it coming from the outside. This often means you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suppressing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Mars function, letting the partner act it out for you. Let's watch who holds the sword this week."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7.0 Implementation Steps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 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Split the log into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 Attribution Rules to the system prompt.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Retrodiction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lookups filter by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target_identifier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