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734.4" w:top="720" w:left="720" w:right="720" w:header="720" w:footer="720"/>
          <w:pgNumType w:start="1"/>
        </w:sectPr>
      </w:pPr>
      <w:bookmarkStart w:colFirst="0" w:colLast="0" w:name="_os1j4e6778o1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Chart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Here’s how I’d actually use them: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Natal / Birth base (D1 chart, plus divisions):</w:t>
      </w:r>
      <w:r w:rsidDel="00000000" w:rsidR="00000000" w:rsidRPr="00000000">
        <w:rPr>
          <w:rtl w:val="0"/>
        </w:rPr>
        <w:t xml:space="preserve"> This is your terrain map. It never changes. Anytime you’re wondering “what’s my baseline?”—this is the anchor. Divisional charts (like D9 Navamsa) are like magnifying lenses: zooming into one terrain feature, like marriage or spiritual growth.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 tools (Profections, Dashas, Firdaria, Zodiacal Releasing):</w:t>
      </w:r>
      <w:r w:rsidDel="00000000" w:rsidR="00000000" w:rsidRPr="00000000">
        <w:rPr>
          <w:rtl w:val="0"/>
        </w:rPr>
        <w:t xml:space="preserve"> These are clocks. They tell you which parts of your map are lit up at different times. I’d use them to frame a period of life: </w:t>
      </w:r>
      <w:r w:rsidDel="00000000" w:rsidR="00000000" w:rsidRPr="00000000">
        <w:rPr>
          <w:i w:val="1"/>
          <w:iCs w:val="1"/>
          <w:rtl w:val="0"/>
        </w:rPr>
        <w:t xml:space="preserve">“Okay, this year is a Mars year, so courage, conflict, or assertion themes are loud.”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 &amp; Progression charts:</w:t>
      </w:r>
      <w:r w:rsidDel="00000000" w:rsidR="00000000" w:rsidRPr="00000000">
        <w:rPr>
          <w:rtl w:val="0"/>
        </w:rPr>
        <w:t xml:space="preserve"> These are weather reports. They show the moving skies overlaying your natal terrain. I’d check them when I want to understand today’s “climate” compared to my baseline.</w:t>
      </w:r>
    </w:p>
    <w:p w:rsidR="00000000" w:rsidDel="00000000" w:rsidP="00000000" w:rsidRDefault="00000000" w:rsidRPr="00000000" w14:paraId="00000006">
      <w:pPr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Synastry &amp; Relocation (AstroCartography, Relocation Chart): Exploring Relational and Geographical Overlays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These astrological charts provide insights into relationships and geographical influences.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Relocation Maps:</w:t>
      </w:r>
      <w:r w:rsidDel="00000000" w:rsidR="00000000" w:rsidRPr="00000000">
        <w:rPr>
          <w:rFonts w:ascii="Arial" w:cs="Arial" w:eastAsia="Arial" w:hAnsi="Arial"/>
          <w:rtl w:val="0"/>
        </w:rPr>
        <w:t xml:space="preserve"> When considering a move, a relocation map helps understand how a new city might feel.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For example, "How does Los Angeles differ from Berlin for me?"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Synastry Charts: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partnerships, synastry reveals how two individuals' energies blend or clash.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Astrocartography vs. The Woven Map: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While Astrocartography maps indicate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where</w:t>
      </w:r>
      <w:r w:rsidDel="00000000" w:rsidR="00000000" w:rsidRPr="00000000">
        <w:rPr>
          <w:rFonts w:ascii="Arial" w:cs="Arial" w:eastAsia="Arial" w:hAnsi="Arial"/>
          <w:rtl w:val="0"/>
        </w:rPr>
        <w:t xml:space="preserve"> lines fall, they are often considered too simplistic.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They provide a flat view, showing only locations.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Relocation charts, on the other hand, illustrate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how</w:t>
      </w:r>
      <w:r w:rsidDel="00000000" w:rsidR="00000000" w:rsidRPr="00000000">
        <w:rPr>
          <w:rFonts w:ascii="Arial" w:cs="Arial" w:eastAsia="Arial" w:hAnsi="Arial"/>
          <w:rtl w:val="0"/>
        </w:rPr>
        <w:t xml:space="preserve"> one's chart geometry reconfigures itself in a new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Woven Map offers a deeper understanding of "climate + containment + release," by showing how the entire chart's geometry rehouses itself in a new "FIELD."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Relocation Charts from Astroseek: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relocation chart from Astroseek, specifically without layered transits, represents the "new stage lighting" version of a natal chart, rather than a weather report.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It reflects how your inherent energies manifest in a different geographical setting.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If we wanted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transit layer</w:t>
      </w:r>
      <w:r w:rsidDel="00000000" w:rsidR="00000000" w:rsidRPr="00000000">
        <w:rPr>
          <w:i w:val="1"/>
          <w:iCs w:val="1"/>
          <w:rtl w:val="0"/>
        </w:rPr>
        <w:t xml:space="preserve"> (the sky now, over that relocation chart), we’d have to add in today’s planetary positions and see how they aspect her relocated houses/angles.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Midpoints, Asteroids, Fixed stars:</w:t>
      </w:r>
      <w:r w:rsidDel="00000000" w:rsidR="00000000" w:rsidRPr="00000000">
        <w:rPr>
          <w:rtl w:val="0"/>
        </w:rPr>
        <w:t xml:space="preserve"> These are fine-grain detail. I’d only use them once the big patterns are clear. Think of them like contour lines on a topographic map: subtle, but revealing if you know what you’re looking for.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Horary &amp; Question charts:</w:t>
      </w:r>
      <w:r w:rsidDel="00000000" w:rsidR="00000000" w:rsidRPr="00000000">
        <w:rPr>
          <w:rtl w:val="0"/>
        </w:rPr>
        <w:t xml:space="preserve"> These are situational snapshots. You don’t need them every day, but if you have a very pointed “yes/no / how long?” kind of question, horary is like casting a chart for the question itself.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Rectification &amp; House systems:</w:t>
      </w:r>
      <w:r w:rsidDel="00000000" w:rsidR="00000000" w:rsidRPr="00000000">
        <w:rPr>
          <w:rtl w:val="0"/>
        </w:rPr>
        <w:t xml:space="preserve"> These are calibration tools. If your time of birth is fuzzy, rectification is like tuning the compass. House systems are different projections of the same terrain—sometimes a mountain looks steeper on one projection than another.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big</w:t>
      </w:r>
      <w:r w:rsidDel="00000000" w:rsidR="00000000" w:rsidRPr="00000000">
        <w:rPr>
          <w:rtl w:val="0"/>
        </w:rPr>
        <w:t xml:space="preserve"> (birth chart).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 the time</w:t>
      </w:r>
      <w:r w:rsidDel="00000000" w:rsidR="00000000" w:rsidRPr="00000000">
        <w:rPr>
          <w:rtl w:val="0"/>
        </w:rPr>
        <w:t xml:space="preserve"> (timing methods).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the weather</w:t>
      </w:r>
      <w:r w:rsidDel="00000000" w:rsidR="00000000" w:rsidRPr="00000000">
        <w:rPr>
          <w:rtl w:val="0"/>
        </w:rPr>
        <w:t xml:space="preserve"> (transits/progressions).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overlays</w:t>
      </w:r>
      <w:r w:rsidDel="00000000" w:rsidR="00000000" w:rsidRPr="00000000">
        <w:rPr>
          <w:rtl w:val="0"/>
        </w:rPr>
        <w:t xml:space="preserve"> (relationships, relocation).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Zoom in</w:t>
      </w:r>
      <w:r w:rsidDel="00000000" w:rsidR="00000000" w:rsidRPr="00000000">
        <w:rPr>
          <w:rtl w:val="0"/>
        </w:rPr>
        <w:t xml:space="preserve"> (asteroids, midpoints).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situational charts</w:t>
      </w:r>
      <w:r w:rsidDel="00000000" w:rsidR="00000000" w:rsidRPr="00000000">
        <w:rPr>
          <w:rtl w:val="0"/>
        </w:rPr>
        <w:t xml:space="preserve"> when you’re in the thick of a specific dilemma.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It’s a layered ecology—no single chart answers everything, but together they make a system you can actually navigate by.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7039429" cy="38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9429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34.4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legrey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spacing w:after="160" w:line="259" w:lineRule="auto"/>
        <w:ind w:left="-3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rFonts w:ascii="Alegreya Sans" w:cs="Alegreya Sans" w:eastAsia="Alegreya Sans" w:hAnsi="Alegreya Sans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</w:pPr>
    <w:rPr>
      <w:rFonts w:ascii="Alegreya Sans" w:cs="Alegreya Sans" w:eastAsia="Alegreya Sans" w:hAnsi="Alegreya Sans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</w:pPr>
    <w:rPr>
      <w:rFonts w:ascii="Alegreya Sans" w:cs="Alegreya Sans" w:eastAsia="Alegreya Sans" w:hAnsi="Alegreya Sans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Alegreya Sans" w:cs="Alegreya Sans" w:eastAsia="Alegreya Sans" w:hAnsi="Alegreya Sans"/>
      <w:i w:val="1"/>
      <w:iCs w:val="1"/>
      <w:color w:val="1f4d78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160" w:before="0" w:line="259" w:lineRule="auto"/>
      <w:ind w:left="0" w:right="0" w:firstLine="288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5a5a5a"/>
      <w:sz w:val="22"/>
      <w:szCs w:val="22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greyaSans-regular.ttf"/><Relationship Id="rId2" Type="http://schemas.openxmlformats.org/officeDocument/2006/relationships/font" Target="fonts/AlegreyaSans-bold.ttf"/><Relationship Id="rId3" Type="http://schemas.openxmlformats.org/officeDocument/2006/relationships/font" Target="fonts/AlegreyaSans-italic.ttf"/><Relationship Id="rId4" Type="http://schemas.openxmlformats.org/officeDocument/2006/relationships/font" Target="fonts/Alegrey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