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ubxsl6r0ocxr"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Brief History of Astrology</w:t>
      </w:r>
      <w:r w:rsidDel="00000000" w:rsidR="00000000" w:rsidRPr="00000000">
        <w:rPr>
          <w:rtl w:val="0"/>
        </w:rPr>
      </w:r>
    </w:p>
    <w:p w:rsidR="00000000" w:rsidDel="00000000" w:rsidP="00000000" w:rsidRDefault="00000000" w:rsidRPr="00000000" w14:paraId="00000002">
      <w:pPr>
        <w:pStyle w:val="Heading2"/>
        <w:rPr/>
      </w:pPr>
      <w:bookmarkStart w:colFirst="0" w:colLast="0" w:name="_12sxbf24preb" w:id="1"/>
      <w:bookmarkEnd w:id="1"/>
      <w:r w:rsidDel="00000000" w:rsidR="00000000" w:rsidRPr="00000000">
        <w:rPr>
          <w:b w:val="1"/>
          <w:bCs w:val="1"/>
          <w:rtl w:val="0"/>
        </w:rPr>
        <w:t xml:space="preserve">History as a Lattice: The Four-Millennia Evolution of Astrology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Astrology’s long development is not a straight line but a lattice: layers of culture, philosophy, mathematics, and myth continually rewoven into a symbolic system that adapts while retaining a recognizable core. What survives across these millennia is not a single doctrine, but a pattern-language for interpreting human experience through the sky.</w:t>
      </w:r>
    </w:p>
    <w:p w:rsidR="00000000" w:rsidDel="00000000" w:rsidP="00000000" w:rsidRDefault="00000000" w:rsidRPr="00000000" w14:paraId="00000004">
      <w:pPr>
        <w:pStyle w:val="Heading3"/>
        <w:rPr/>
      </w:pPr>
      <w:bookmarkStart w:colFirst="0" w:colLast="0" w:name="_c1j2r9rn4zt5" w:id="2"/>
      <w:bookmarkEnd w:id="2"/>
      <w:r w:rsidDel="00000000" w:rsidR="00000000" w:rsidRPr="00000000">
        <w:rPr>
          <w:b w:val="1"/>
          <w:bCs w:val="1"/>
          <w:rtl w:val="0"/>
        </w:rPr>
        <w:t xml:space="preserve">Mesopotamian Beginnings (ca. 2000–500 BCE)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Astrology first appears in Babylonia as a state craft. Celestial phenomena were treated as omens for kingdoms, not individuals. Scribes compiled immense omen series—conditional formulas linking sky events to earthly outcomes. These lists became the earliest symbolic grammar of the heavens.</w:t>
      </w:r>
    </w:p>
    <w:p w:rsidR="00000000" w:rsidDel="00000000" w:rsidP="00000000" w:rsidRDefault="00000000" w:rsidRPr="00000000" w14:paraId="00000006">
      <w:pPr>
        <w:rPr/>
      </w:pPr>
      <w:r w:rsidDel="00000000" w:rsidR="00000000" w:rsidRPr="00000000">
        <w:rPr>
          <w:rtl w:val="0"/>
        </w:rPr>
        <w:t xml:space="preserve">By the 5th century BCE, Babylonian astronomer-priests had developed mathematical methods for predicting planetary positions. This shift from pure omen-reading to calculated astronomy created the foundation for later astrological systems. The gods were understood through their visible motions; interpretation was political, religious, and deeply tied to the fate of the state.</w:t>
      </w:r>
    </w:p>
    <w:p w:rsidR="00000000" w:rsidDel="00000000" w:rsidP="00000000" w:rsidRDefault="00000000" w:rsidRPr="00000000" w14:paraId="00000007">
      <w:pPr>
        <w:pStyle w:val="Heading3"/>
        <w:rPr/>
      </w:pPr>
      <w:bookmarkStart w:colFirst="0" w:colLast="0" w:name="_nh1783nvgxed" w:id="3"/>
      <w:bookmarkEnd w:id="3"/>
      <w:r w:rsidDel="00000000" w:rsidR="00000000" w:rsidRPr="00000000">
        <w:rPr>
          <w:b w:val="1"/>
          <w:bCs w:val="1"/>
          <w:rtl w:val="0"/>
        </w:rPr>
        <w:t xml:space="preserve">Hellenistic Synthesis (2nd century BCE – 6th century CE)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Alexandria, Babylonian omen lore merged with Greek geometry, philosophy, and Egyptian decanic lore. This alchemy produced </w:t>
      </w:r>
      <w:r w:rsidDel="00000000" w:rsidR="00000000" w:rsidRPr="00000000">
        <w:rPr>
          <w:i w:val="1"/>
          <w:iCs w:val="1"/>
          <w:rtl w:val="0"/>
        </w:rPr>
        <w:t xml:space="preserve">horoscopic astrology</w:t>
      </w:r>
      <w:r w:rsidDel="00000000" w:rsidR="00000000" w:rsidRPr="00000000">
        <w:rPr>
          <w:rtl w:val="0"/>
        </w:rPr>
        <w:t xml:space="preserve">—the system recognizable today.</w:t>
      </w:r>
    </w:p>
    <w:p w:rsidR="00000000" w:rsidDel="00000000" w:rsidP="00000000" w:rsidRDefault="00000000" w:rsidRPr="00000000" w14:paraId="00000009">
      <w:pPr>
        <w:rPr/>
      </w:pPr>
      <w:r w:rsidDel="00000000" w:rsidR="00000000" w:rsidRPr="00000000">
        <w:rPr>
          <w:rtl w:val="0"/>
        </w:rPr>
        <w:t xml:space="preserve">Key innovations included:</w:t>
      </w:r>
    </w:p>
    <w:p w:rsidR="00000000" w:rsidDel="00000000" w:rsidP="00000000" w:rsidRDefault="00000000" w:rsidRPr="00000000" w14:paraId="0000000A">
      <w:pPr>
        <w:numPr>
          <w:ilvl w:val="0"/>
          <w:numId w:val="2"/>
        </w:numPr>
        <w:spacing w:after="0" w:afterAutospacing="0"/>
        <w:ind w:left="720" w:hanging="360"/>
      </w:pPr>
      <w:r w:rsidDel="00000000" w:rsidR="00000000" w:rsidRPr="00000000">
        <w:rPr>
          <w:b w:val="1"/>
          <w:bCs w:val="1"/>
          <w:rtl w:val="0"/>
        </w:rPr>
        <w:t xml:space="preserve">The twelve houses</w:t>
      </w:r>
      <w:r w:rsidDel="00000000" w:rsidR="00000000" w:rsidRPr="00000000">
        <w:rPr>
          <w:rtl w:val="0"/>
        </w:rPr>
        <w:t xml:space="preserve">, named not after life topics but metaphysical conditions: The Helm, The Gate of Hades, The Good Fortune, The Bad Daimon, and so on.</w:t>
      </w:r>
    </w:p>
    <w:p w:rsidR="00000000" w:rsidDel="00000000" w:rsidP="00000000" w:rsidRDefault="00000000" w:rsidRPr="00000000" w14:paraId="0000000B">
      <w:pPr>
        <w:numPr>
          <w:ilvl w:val="0"/>
          <w:numId w:val="2"/>
        </w:numPr>
        <w:spacing w:after="0" w:afterAutospacing="0"/>
        <w:ind w:left="720" w:hanging="360"/>
      </w:pPr>
      <w:r w:rsidDel="00000000" w:rsidR="00000000" w:rsidRPr="00000000">
        <w:rPr>
          <w:b w:val="1"/>
          <w:bCs w:val="1"/>
          <w:rtl w:val="0"/>
        </w:rPr>
        <w:t xml:space="preserve">Planetary aspects</w:t>
      </w:r>
      <w:r w:rsidDel="00000000" w:rsidR="00000000" w:rsidRPr="00000000">
        <w:rPr>
          <w:rtl w:val="0"/>
        </w:rPr>
        <w:t xml:space="preserve"> formalized through geometry rather than omen lists.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The natal chart</w:t>
      </w:r>
      <w:r w:rsidDel="00000000" w:rsidR="00000000" w:rsidRPr="00000000">
        <w:rPr>
          <w:rtl w:val="0"/>
        </w:rPr>
        <w:t xml:space="preserve"> framed as a cosmic diagram describing conditions of life, agency, and fate.</w:t>
      </w:r>
    </w:p>
    <w:p w:rsidR="00000000" w:rsidDel="00000000" w:rsidP="00000000" w:rsidRDefault="00000000" w:rsidRPr="00000000" w14:paraId="0000000D">
      <w:pPr>
        <w:rPr/>
      </w:pPr>
      <w:r w:rsidDel="00000000" w:rsidR="00000000" w:rsidRPr="00000000">
        <w:rPr>
          <w:rtl w:val="0"/>
        </w:rPr>
        <w:t xml:space="preserve">This period defined the technical backbone of Western astrology. The chart was not psychological; it was circumstantial—a map of fortunes, daimonic influence, angles of power, and the horizon itself.</w:t>
      </w:r>
    </w:p>
    <w:p w:rsidR="00000000" w:rsidDel="00000000" w:rsidP="00000000" w:rsidRDefault="00000000" w:rsidRPr="00000000" w14:paraId="0000000E">
      <w:pPr>
        <w:pStyle w:val="Heading3"/>
        <w:rPr/>
      </w:pPr>
      <w:bookmarkStart w:colFirst="0" w:colLast="0" w:name="_9m43yl9p6213" w:id="4"/>
      <w:bookmarkEnd w:id="4"/>
      <w:r w:rsidDel="00000000" w:rsidR="00000000" w:rsidRPr="00000000">
        <w:rPr>
          <w:b w:val="1"/>
          <w:bCs w:val="1"/>
          <w:rtl w:val="0"/>
        </w:rPr>
        <w:t xml:space="preserve">Arabic and Medieval Transmission (7th–12th centuries)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astrology moved into the Islamic world, scholars such as Māshā’allāh and Abu Maʿshar expanded and systematized Hellenistic doctrines. They refined house rulerships, codified predictive techniques, and preserved many technical texts that would otherwise have been lost. Latin translations of these works shaped European astrology well into the Renaissance.</w:t>
      </w:r>
    </w:p>
    <w:p w:rsidR="00000000" w:rsidDel="00000000" w:rsidP="00000000" w:rsidRDefault="00000000" w:rsidRPr="00000000" w14:paraId="00000010">
      <w:pPr>
        <w:pStyle w:val="Heading3"/>
        <w:rPr/>
      </w:pPr>
      <w:bookmarkStart w:colFirst="0" w:colLast="0" w:name="_9ychpo3v5as2" w:id="5"/>
      <w:bookmarkEnd w:id="5"/>
      <w:r w:rsidDel="00000000" w:rsidR="00000000" w:rsidRPr="00000000">
        <w:rPr>
          <w:b w:val="1"/>
          <w:bCs w:val="1"/>
          <w:rtl w:val="0"/>
        </w:rPr>
        <w:t xml:space="preserve">Renaissance to Early Modern Period</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Astrology intertwined with natural philosophy. The cosmos was viewed as a network of sympathies, with celestial and terrestrial realms mirroring one another. Traditional house names persisted, but interpreters increasingly associated them with practical life domains. The shift from metaphysical architecture to functional description had begun: Hellenistic concepts of fortune, daimon, and subterranean roots were gradually replaced by topics like vocation, home, marriage, and creativity.</w:t>
      </w:r>
    </w:p>
    <w:p w:rsidR="00000000" w:rsidDel="00000000" w:rsidP="00000000" w:rsidRDefault="00000000" w:rsidRPr="00000000" w14:paraId="00000012">
      <w:pPr>
        <w:pStyle w:val="Heading3"/>
        <w:rPr/>
      </w:pPr>
      <w:bookmarkStart w:colFirst="0" w:colLast="0" w:name="_14rvsvz51esn" w:id="6"/>
      <w:bookmarkEnd w:id="6"/>
      <w:r w:rsidDel="00000000" w:rsidR="00000000" w:rsidRPr="00000000">
        <w:rPr>
          <w:b w:val="1"/>
          <w:bCs w:val="1"/>
          <w:rtl w:val="0"/>
        </w:rPr>
        <w:t xml:space="preserve">The Modern Psychological Turn (20th century)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 the rise of depth psychology, astrologers such as Carl Jung and later Dane Rudhyar reframed the chart as a symbolic language of the psyche. House names and interpretations shifted dramatically:</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b w:val="1"/>
          <w:bCs w:val="1"/>
          <w:rtl w:val="0"/>
        </w:rPr>
        <w:t xml:space="preserve">The Subterraneous</w:t>
      </w:r>
      <w:r w:rsidDel="00000000" w:rsidR="00000000" w:rsidRPr="00000000">
        <w:rPr>
          <w:rtl w:val="0"/>
        </w:rPr>
        <w:t xml:space="preserve"> became </w:t>
      </w:r>
      <w:r w:rsidDel="00000000" w:rsidR="00000000" w:rsidRPr="00000000">
        <w:rPr>
          <w:i w:val="1"/>
          <w:iCs w:val="1"/>
          <w:rtl w:val="0"/>
        </w:rPr>
        <w:t xml:space="preserve">Home and Family</w:t>
      </w:r>
      <w:r w:rsidDel="00000000" w:rsidR="00000000" w:rsidRPr="00000000">
        <w:rPr>
          <w:rtl w:val="0"/>
        </w:rPr>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b w:val="1"/>
          <w:bCs w:val="1"/>
          <w:rtl w:val="0"/>
        </w:rPr>
        <w:t xml:space="preserve">The Good Fortune</w:t>
      </w:r>
      <w:r w:rsidDel="00000000" w:rsidR="00000000" w:rsidRPr="00000000">
        <w:rPr>
          <w:rtl w:val="0"/>
        </w:rPr>
        <w:t xml:space="preserve"> became </w:t>
      </w:r>
      <w:r w:rsidDel="00000000" w:rsidR="00000000" w:rsidRPr="00000000">
        <w:rPr>
          <w:i w:val="1"/>
          <w:iCs w:val="1"/>
          <w:rtl w:val="0"/>
        </w:rPr>
        <w:t xml:space="preserve">Creativity and Children</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The Bad Daimon</w:t>
      </w:r>
      <w:r w:rsidDel="00000000" w:rsidR="00000000" w:rsidRPr="00000000">
        <w:rPr>
          <w:rtl w:val="0"/>
        </w:rPr>
        <w:t xml:space="preserve"> became </w:t>
      </w:r>
      <w:r w:rsidDel="00000000" w:rsidR="00000000" w:rsidRPr="00000000">
        <w:rPr>
          <w:i w:val="1"/>
          <w:iCs w:val="1"/>
          <w:rtl w:val="0"/>
        </w:rPr>
        <w:t xml:space="preserve">The Unconscious and Isolation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old metaphysics softened into personal development and narrative meaning. This made the system accessible to modern audiences but diluted the structural distinctions emphasized by ancient practitioners.</w:t>
      </w:r>
    </w:p>
    <w:p w:rsidR="00000000" w:rsidDel="00000000" w:rsidP="00000000" w:rsidRDefault="00000000" w:rsidRPr="00000000" w14:paraId="00000018">
      <w:pPr>
        <w:pStyle w:val="Heading3"/>
        <w:rPr/>
      </w:pPr>
      <w:bookmarkStart w:colFirst="0" w:colLast="0" w:name="_pfviqx7hk62h" w:id="7"/>
      <w:bookmarkEnd w:id="7"/>
      <w:r w:rsidDel="00000000" w:rsidR="00000000" w:rsidRPr="00000000">
        <w:rPr>
          <w:b w:val="1"/>
          <w:bCs w:val="1"/>
          <w:rtl w:val="0"/>
        </w:rPr>
        <w:t xml:space="preserve">The Pluto Problem and Symbolic Architecture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lingering historical puzzle is astrology’s use of symbolic signatures for planets like Pluto </w:t>
      </w:r>
      <w:r w:rsidDel="00000000" w:rsidR="00000000" w:rsidRPr="00000000">
        <w:rPr>
          <w:i w:val="1"/>
          <w:iCs w:val="1"/>
          <w:rtl w:val="0"/>
        </w:rPr>
        <w:t xml:space="preserve">before</w:t>
      </w:r>
      <w:r w:rsidDel="00000000" w:rsidR="00000000" w:rsidRPr="00000000">
        <w:rPr>
          <w:rtl w:val="0"/>
        </w:rPr>
        <w:t xml:space="preserve"> their scientific discovery. Events and collective patterns aligned with Pluto’s themes centuries before 1930. This raises a simple question with complex implications: Does astrology operate by causal celestial forces, or is it a symbolic architecture into which new celestial markers become integrated once noticed?</w:t>
      </w:r>
    </w:p>
    <w:p w:rsidR="00000000" w:rsidDel="00000000" w:rsidP="00000000" w:rsidRDefault="00000000" w:rsidRPr="00000000" w14:paraId="0000001A">
      <w:pPr>
        <w:rPr/>
      </w:pPr>
      <w:r w:rsidDel="00000000" w:rsidR="00000000" w:rsidRPr="00000000">
        <w:rPr>
          <w:rtl w:val="0"/>
        </w:rPr>
        <w:t xml:space="preserve">For many modern scholars and practitioners, this strengthens the idea that astrology is not physics but pattern-language—a symbolic mapping system rather than a mechanistic one.</w:t>
      </w:r>
    </w:p>
    <w:p w:rsidR="00000000" w:rsidDel="00000000" w:rsidP="00000000" w:rsidRDefault="00000000" w:rsidRPr="00000000" w14:paraId="0000001B">
      <w:pPr>
        <w:pStyle w:val="Heading3"/>
        <w:rPr/>
      </w:pPr>
      <w:bookmarkStart w:colFirst="0" w:colLast="0" w:name="_cviywliiwkz0" w:id="8"/>
      <w:bookmarkEnd w:id="8"/>
      <w:r w:rsidDel="00000000" w:rsidR="00000000" w:rsidRPr="00000000">
        <w:rPr>
          <w:b w:val="1"/>
          <w:bCs w:val="1"/>
          <w:rtl w:val="0"/>
        </w:rPr>
        <w:t xml:space="preserve">Contemporary Synthesis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Today, astrology exists as a braided field of approaches: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b w:val="1"/>
          <w:bCs w:val="1"/>
          <w:rtl w:val="0"/>
        </w:rPr>
        <w:t xml:space="preserve">Traditional Hellenistic revival</w:t>
      </w:r>
      <w:r w:rsidDel="00000000" w:rsidR="00000000" w:rsidRPr="00000000">
        <w:rPr>
          <w:rtl w:val="0"/>
        </w:rPr>
        <w:t xml:space="preserve">, restoring Greek terminology, whole-sign houses, and the original metaphysical structure.</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b w:val="1"/>
          <w:bCs w:val="1"/>
          <w:rtl w:val="0"/>
        </w:rPr>
        <w:t xml:space="preserve">Modern psychological astrology</w:t>
      </w:r>
      <w:r w:rsidDel="00000000" w:rsidR="00000000" w:rsidRPr="00000000">
        <w:rPr>
          <w:rtl w:val="0"/>
        </w:rPr>
        <w:t xml:space="preserve">, using the chart as a mirror of interior life.</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Empirical and quasi-empirical approaches</w:t>
      </w:r>
      <w:r w:rsidDel="00000000" w:rsidR="00000000" w:rsidRPr="00000000">
        <w:rPr>
          <w:rtl w:val="0"/>
        </w:rPr>
        <w:t xml:space="preserve">, investigating correlations in timing without claiming physical causation.</w:t>
      </w:r>
    </w:p>
    <w:p w:rsidR="00000000" w:rsidDel="00000000" w:rsidP="00000000" w:rsidRDefault="00000000" w:rsidRPr="00000000" w14:paraId="00000020">
      <w:pPr>
        <w:rPr/>
      </w:pPr>
      <w:r w:rsidDel="00000000" w:rsidR="00000000" w:rsidRPr="00000000">
        <w:rPr>
          <w:rtl w:val="0"/>
        </w:rPr>
        <w:t xml:space="preserve">What persists is not a single doctrine but the system’s symbolic richness—its ability to reveal patterns, tensions, and rhythms across human experience.</w:t>
      </w:r>
    </w:p>
    <w:p w:rsidR="00000000" w:rsidDel="00000000" w:rsidP="00000000" w:rsidRDefault="00000000" w:rsidRPr="00000000" w14:paraId="00000021">
      <w:pPr>
        <w:pStyle w:val="Heading3"/>
        <w:rPr/>
      </w:pPr>
      <w:bookmarkStart w:colFirst="0" w:colLast="0" w:name="_ghdttwgfuslf" w:id="9"/>
      <w:bookmarkEnd w:id="9"/>
      <w:r w:rsidDel="00000000" w:rsidR="00000000" w:rsidRPr="00000000">
        <w:rPr>
          <w:b w:val="1"/>
          <w:bCs w:val="1"/>
          <w:rtl w:val="0"/>
        </w:rPr>
        <w:t xml:space="preserve">A Lattice of Inheritance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Seen across four millennia, astrology is less a monolithic belief and more a cultural lattice. Babylonian statecraft, Greek philosophy, Arabic scholarship, medieval Christianity, Renaissance natural magic, and modern psychology each rewove the celestial tapestry into something usable for their time.</w:t>
      </w:r>
    </w:p>
    <w:p w:rsidR="00000000" w:rsidDel="00000000" w:rsidP="00000000" w:rsidRDefault="00000000" w:rsidRPr="00000000" w14:paraId="00000023">
      <w:pPr>
        <w:rPr/>
      </w:pPr>
      <w:r w:rsidDel="00000000" w:rsidR="00000000" w:rsidRPr="00000000">
        <w:rPr>
          <w:rtl w:val="0"/>
        </w:rPr>
        <w:t xml:space="preserve">Astrology survives because it adapts. Its symbols endure because they are spacious enough to hold multiple interpretations while retaining a recognizable structure. The sky becomes a shared text, continually annotated by different civilizations, each adding another thread to the weave.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Modern astrology describes </w:t>
      </w:r>
      <w:r w:rsidDel="00000000" w:rsidR="00000000" w:rsidRPr="00000000">
        <w:rPr>
          <w:b w:val="1"/>
          <w:bCs w:val="1"/>
          <w:rtl w:val="0"/>
        </w:rPr>
        <w:t xml:space="preserve">what happens in a room.</w:t>
      </w:r>
      <w:r w:rsidDel="00000000" w:rsidR="00000000" w:rsidRPr="00000000">
        <w:rPr>
          <w:rtl w:val="0"/>
        </w:rPr>
        <w:t xml:space="preserve"> Hellenistic astrology names </w:t>
      </w:r>
      <w:r w:rsidDel="00000000" w:rsidR="00000000" w:rsidRPr="00000000">
        <w:rPr>
          <w:b w:val="1"/>
          <w:bCs w:val="1"/>
          <w:rtl w:val="0"/>
        </w:rPr>
        <w:t xml:space="preserve">what the room </w:t>
      </w:r>
      <w:r w:rsidDel="00000000" w:rsidR="00000000" w:rsidRPr="00000000">
        <w:rPr>
          <w:b w:val="1"/>
          <w:bCs w:val="1"/>
          <w:i w:val="1"/>
          <w:iCs w:val="1"/>
          <w:rtl w:val="0"/>
        </w:rPr>
        <w:t xml:space="preserve">is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Modern labels: “Career,” “Communication,” “Marriage,” “Transformation.” Clean. Serviceable. Overly literal.</w:t>
      </w:r>
    </w:p>
    <w:p w:rsidR="00000000" w:rsidDel="00000000" w:rsidP="00000000" w:rsidRDefault="00000000" w:rsidRPr="00000000" w14:paraId="00000028">
      <w:pPr>
        <w:rPr/>
      </w:pPr>
      <w:r w:rsidDel="00000000" w:rsidR="00000000" w:rsidRPr="00000000">
        <w:rPr>
          <w:rtl w:val="0"/>
        </w:rPr>
        <w:t xml:space="preserve">Hellenistic labels: “The Helm,” “The Gate of Hades,” “The Good Daimon,” “The Bad Fortune.” Not literal at all. They’re architectural. Symbolic. They tell you the </w:t>
      </w:r>
      <w:r w:rsidDel="00000000" w:rsidR="00000000" w:rsidRPr="00000000">
        <w:rPr>
          <w:i w:val="1"/>
          <w:iCs w:val="1"/>
          <w:rtl w:val="0"/>
        </w:rPr>
        <w:t xml:space="preserve">quality</w:t>
      </w:r>
      <w:r w:rsidDel="00000000" w:rsidR="00000000" w:rsidRPr="00000000">
        <w:rPr>
          <w:rtl w:val="0"/>
        </w:rPr>
        <w:t xml:space="preserve"> of a space, not its “topic.”</w:t>
      </w:r>
    </w:p>
    <w:p w:rsidR="00000000" w:rsidDel="00000000" w:rsidP="00000000" w:rsidRDefault="00000000" w:rsidRPr="00000000" w14:paraId="00000029">
      <w:pPr>
        <w:rPr/>
      </w:pPr>
      <w:r w:rsidDel="00000000" w:rsidR="00000000" w:rsidRPr="00000000">
        <w:rPr>
          <w:rtl w:val="0"/>
        </w:rPr>
        <w:t xml:space="preserve">That’s why when you looked up the common house names, you got a tidy list of life categories. And when we walked into the older names, the tone shifted — the structure itself came into focus.</w:t>
      </w:r>
    </w:p>
    <w:p w:rsidR="00000000" w:rsidDel="00000000" w:rsidP="00000000" w:rsidRDefault="00000000" w:rsidRPr="00000000" w14:paraId="0000002A">
      <w:pPr>
        <w:rPr/>
      </w:pPr>
      <w:r w:rsidDel="00000000" w:rsidR="00000000" w:rsidRPr="00000000">
        <w:rPr>
          <w:rtl w:val="0"/>
        </w:rPr>
        <w:t xml:space="preserve">Let me knit them together cleanly so you can feel why the old names matter: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1x4qz4kibnq1" w:id="10"/>
      <w:bookmarkEnd w:id="10"/>
      <w:r w:rsidDel="00000000" w:rsidR="00000000" w:rsidRPr="00000000">
        <w:rPr>
          <w:b w:val="1"/>
          <w:bCs w:val="1"/>
          <w:rtl w:val="0"/>
        </w:rPr>
        <w:t xml:space="preserve">1st House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Modern: </w:t>
      </w:r>
      <w:r w:rsidDel="00000000" w:rsidR="00000000" w:rsidRPr="00000000">
        <w:rPr>
          <w:i w:val="1"/>
          <w:iCs w:val="1"/>
          <w:rtl w:val="0"/>
        </w:rPr>
        <w:t xml:space="preserve">Self, Identity</w:t>
      </w:r>
      <w:r w:rsidDel="00000000" w:rsidR="00000000" w:rsidRPr="00000000">
        <w:rPr>
          <w:rtl w:val="0"/>
        </w:rPr>
        <w:t xml:space="preserve"> Hellenistic: </w:t>
      </w:r>
      <w:r w:rsidDel="00000000" w:rsidR="00000000" w:rsidRPr="00000000">
        <w:rPr>
          <w:i w:val="1"/>
          <w:iCs w:val="1"/>
          <w:rtl w:val="0"/>
        </w:rPr>
        <w:t xml:space="preserve">Horoskopos, The Helm</w:t>
      </w:r>
      <w:r w:rsidDel="00000000" w:rsidR="00000000" w:rsidRPr="00000000">
        <w:rPr>
          <w:rtl w:val="0"/>
        </w:rPr>
        <w:t xml:space="preserve"> Meaning: the place where “I” breaks the surface. The old name tells you: </w:t>
      </w:r>
      <w:r w:rsidDel="00000000" w:rsidR="00000000" w:rsidRPr="00000000">
        <w:rPr>
          <w:b w:val="1"/>
          <w:bCs w:val="1"/>
          <w:rtl w:val="0"/>
        </w:rPr>
        <w:t xml:space="preserve">this is where the chart steers itself.</w:t>
      </w:r>
      <w:r w:rsidDel="00000000" w:rsidR="00000000" w:rsidRPr="00000000">
        <w:rPr>
          <w:rtl w:val="0"/>
        </w:rPr>
      </w:r>
    </w:p>
    <w:p w:rsidR="00000000" w:rsidDel="00000000" w:rsidP="00000000" w:rsidRDefault="00000000" w:rsidRPr="00000000" w14:paraId="0000002E">
      <w:pPr>
        <w:pStyle w:val="Heading2"/>
        <w:rPr/>
      </w:pPr>
      <w:bookmarkStart w:colFirst="0" w:colLast="0" w:name="_ujffs9jprl0t" w:id="11"/>
      <w:bookmarkEnd w:id="11"/>
      <w:r w:rsidDel="00000000" w:rsidR="00000000" w:rsidRPr="00000000">
        <w:rPr>
          <w:b w:val="1"/>
          <w:bCs w:val="1"/>
          <w:rtl w:val="0"/>
        </w:rPr>
        <w:t xml:space="preserve">2nd House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Modern: </w:t>
      </w:r>
      <w:r w:rsidDel="00000000" w:rsidR="00000000" w:rsidRPr="00000000">
        <w:rPr>
          <w:i w:val="1"/>
          <w:iCs w:val="1"/>
          <w:rtl w:val="0"/>
        </w:rPr>
        <w:t xml:space="preserve">Possessions, Wealth</w:t>
      </w:r>
      <w:r w:rsidDel="00000000" w:rsidR="00000000" w:rsidRPr="00000000">
        <w:rPr>
          <w:rtl w:val="0"/>
        </w:rPr>
        <w:t xml:space="preserve"> Hellenistic: </w:t>
      </w:r>
      <w:r w:rsidDel="00000000" w:rsidR="00000000" w:rsidRPr="00000000">
        <w:rPr>
          <w:i w:val="1"/>
          <w:iCs w:val="1"/>
          <w:rtl w:val="0"/>
        </w:rPr>
        <w:t xml:space="preserve">Gate of Hades</w:t>
      </w:r>
      <w:r w:rsidDel="00000000" w:rsidR="00000000" w:rsidRPr="00000000">
        <w:rPr>
          <w:rtl w:val="0"/>
        </w:rPr>
        <w:t xml:space="preserve"> Not about money — about dependence, fragility, what can be taken. The old name points to </w:t>
      </w:r>
      <w:r w:rsidDel="00000000" w:rsidR="00000000" w:rsidRPr="00000000">
        <w:rPr>
          <w:b w:val="1"/>
          <w:bCs w:val="1"/>
          <w:rtl w:val="0"/>
        </w:rPr>
        <w:t xml:space="preserve">the vulnerability of sustenance</w:t>
      </w:r>
      <w:r w:rsidDel="00000000" w:rsidR="00000000" w:rsidRPr="00000000">
        <w:rPr>
          <w:rtl w:val="0"/>
        </w:rPr>
        <w:t xml:space="preserve">.</w:t>
      </w:r>
    </w:p>
    <w:p w:rsidR="00000000" w:rsidDel="00000000" w:rsidP="00000000" w:rsidRDefault="00000000" w:rsidRPr="00000000" w14:paraId="00000030">
      <w:pPr>
        <w:pStyle w:val="Heading2"/>
        <w:rPr/>
      </w:pPr>
      <w:bookmarkStart w:colFirst="0" w:colLast="0" w:name="_kboz6zfo9egx" w:id="12"/>
      <w:bookmarkEnd w:id="12"/>
      <w:r w:rsidDel="00000000" w:rsidR="00000000" w:rsidRPr="00000000">
        <w:rPr>
          <w:b w:val="1"/>
          <w:bCs w:val="1"/>
          <w:rtl w:val="0"/>
        </w:rPr>
        <w:t xml:space="preserve">3rd House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Modern: </w:t>
      </w:r>
      <w:r w:rsidDel="00000000" w:rsidR="00000000" w:rsidRPr="00000000">
        <w:rPr>
          <w:i w:val="1"/>
          <w:iCs w:val="1"/>
          <w:rtl w:val="0"/>
        </w:rPr>
        <w:t xml:space="preserve">Communication, Siblings</w:t>
      </w:r>
      <w:r w:rsidDel="00000000" w:rsidR="00000000" w:rsidRPr="00000000">
        <w:rPr>
          <w:rtl w:val="0"/>
        </w:rPr>
        <w:t xml:space="preserve"> Hellenistic: </w:t>
      </w:r>
      <w:r w:rsidDel="00000000" w:rsidR="00000000" w:rsidRPr="00000000">
        <w:rPr>
          <w:i w:val="1"/>
          <w:iCs w:val="1"/>
          <w:rtl w:val="0"/>
        </w:rPr>
        <w:t xml:space="preserve">The Goddess</w:t>
      </w:r>
      <w:r w:rsidDel="00000000" w:rsidR="00000000" w:rsidRPr="00000000">
        <w:rPr>
          <w:rtl w:val="0"/>
        </w:rPr>
        <w:t xml:space="preserve"> This wasn’t about texts — it was the realm of </w:t>
      </w:r>
      <w:r w:rsidDel="00000000" w:rsidR="00000000" w:rsidRPr="00000000">
        <w:rPr>
          <w:b w:val="1"/>
          <w:bCs w:val="1"/>
          <w:rtl w:val="0"/>
        </w:rPr>
        <w:t xml:space="preserve">daily ritual, sacred repetition, familiar routes</w:t>
      </w:r>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i83k3umkvfzv" w:id="13"/>
      <w:bookmarkEnd w:id="13"/>
      <w:r w:rsidDel="00000000" w:rsidR="00000000" w:rsidRPr="00000000">
        <w:rPr>
          <w:b w:val="1"/>
          <w:bCs w:val="1"/>
          <w:rtl w:val="0"/>
        </w:rPr>
        <w:t xml:space="preserve">4th House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Modern: </w:t>
      </w:r>
      <w:r w:rsidDel="00000000" w:rsidR="00000000" w:rsidRPr="00000000">
        <w:rPr>
          <w:i w:val="1"/>
          <w:iCs w:val="1"/>
          <w:rtl w:val="0"/>
        </w:rPr>
        <w:t xml:space="preserve">Home, Family</w:t>
      </w:r>
      <w:r w:rsidDel="00000000" w:rsidR="00000000" w:rsidRPr="00000000">
        <w:rPr>
          <w:rtl w:val="0"/>
        </w:rPr>
        <w:t xml:space="preserve"> Hellenistic: </w:t>
      </w:r>
      <w:r w:rsidDel="00000000" w:rsidR="00000000" w:rsidRPr="00000000">
        <w:rPr>
          <w:i w:val="1"/>
          <w:iCs w:val="1"/>
          <w:rtl w:val="0"/>
        </w:rPr>
        <w:t xml:space="preserve">The Subterraneous</w:t>
      </w:r>
      <w:r w:rsidDel="00000000" w:rsidR="00000000" w:rsidRPr="00000000">
        <w:rPr>
          <w:rtl w:val="0"/>
        </w:rPr>
        <w:t xml:space="preserve"> Roots, burial, ancestry — the place where things sink or settle.</w:t>
      </w:r>
    </w:p>
    <w:p w:rsidR="00000000" w:rsidDel="00000000" w:rsidP="00000000" w:rsidRDefault="00000000" w:rsidRPr="00000000" w14:paraId="00000034">
      <w:pPr>
        <w:pStyle w:val="Heading2"/>
        <w:rPr/>
      </w:pPr>
      <w:bookmarkStart w:colFirst="0" w:colLast="0" w:name="_wisoiothqdcv" w:id="14"/>
      <w:bookmarkEnd w:id="14"/>
      <w:r w:rsidDel="00000000" w:rsidR="00000000" w:rsidRPr="00000000">
        <w:rPr>
          <w:b w:val="1"/>
          <w:bCs w:val="1"/>
          <w:rtl w:val="0"/>
        </w:rPr>
        <w:t xml:space="preserve">5th House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Modern: </w:t>
      </w:r>
      <w:r w:rsidDel="00000000" w:rsidR="00000000" w:rsidRPr="00000000">
        <w:rPr>
          <w:i w:val="1"/>
          <w:iCs w:val="1"/>
          <w:rtl w:val="0"/>
        </w:rPr>
        <w:t xml:space="preserve">Creativity, Children</w:t>
      </w:r>
      <w:r w:rsidDel="00000000" w:rsidR="00000000" w:rsidRPr="00000000">
        <w:rPr>
          <w:rtl w:val="0"/>
        </w:rPr>
        <w:t xml:space="preserve"> Hellenistic: </w:t>
      </w:r>
      <w:r w:rsidDel="00000000" w:rsidR="00000000" w:rsidRPr="00000000">
        <w:rPr>
          <w:i w:val="1"/>
          <w:iCs w:val="1"/>
          <w:rtl w:val="0"/>
        </w:rPr>
        <w:t xml:space="preserve">The Good Fortune</w:t>
      </w:r>
      <w:r w:rsidDel="00000000" w:rsidR="00000000" w:rsidRPr="00000000">
        <w:rPr>
          <w:rtl w:val="0"/>
        </w:rPr>
        <w:t xml:space="preserve"> The joyful outpouring of life; delight as a cosmic function.</w:t>
      </w:r>
    </w:p>
    <w:p w:rsidR="00000000" w:rsidDel="00000000" w:rsidP="00000000" w:rsidRDefault="00000000" w:rsidRPr="00000000" w14:paraId="00000036">
      <w:pPr>
        <w:pStyle w:val="Heading2"/>
        <w:rPr/>
      </w:pPr>
      <w:bookmarkStart w:colFirst="0" w:colLast="0" w:name="_mw45eqp2z7l9" w:id="15"/>
      <w:bookmarkEnd w:id="15"/>
      <w:r w:rsidDel="00000000" w:rsidR="00000000" w:rsidRPr="00000000">
        <w:rPr>
          <w:b w:val="1"/>
          <w:bCs w:val="1"/>
          <w:rtl w:val="0"/>
        </w:rPr>
        <w:t xml:space="preserve">6th House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Modern: </w:t>
      </w:r>
      <w:r w:rsidDel="00000000" w:rsidR="00000000" w:rsidRPr="00000000">
        <w:rPr>
          <w:i w:val="1"/>
          <w:iCs w:val="1"/>
          <w:rtl w:val="0"/>
        </w:rPr>
        <w:t xml:space="preserve">Health, Work</w:t>
      </w:r>
      <w:r w:rsidDel="00000000" w:rsidR="00000000" w:rsidRPr="00000000">
        <w:rPr>
          <w:rtl w:val="0"/>
        </w:rPr>
        <w:t xml:space="preserve"> Hellenistic: </w:t>
      </w:r>
      <w:r w:rsidDel="00000000" w:rsidR="00000000" w:rsidRPr="00000000">
        <w:rPr>
          <w:i w:val="1"/>
          <w:iCs w:val="1"/>
          <w:rtl w:val="0"/>
        </w:rPr>
        <w:t xml:space="preserve">The Bad Fortune</w:t>
      </w:r>
      <w:r w:rsidDel="00000000" w:rsidR="00000000" w:rsidRPr="00000000">
        <w:rPr>
          <w:rtl w:val="0"/>
        </w:rPr>
        <w:t xml:space="preserve"> Not “bad” in a moral sense — simply the place of strain, obligation, labor that drains.</w:t>
      </w:r>
    </w:p>
    <w:p w:rsidR="00000000" w:rsidDel="00000000" w:rsidP="00000000" w:rsidRDefault="00000000" w:rsidRPr="00000000" w14:paraId="00000038">
      <w:pPr>
        <w:pStyle w:val="Heading2"/>
        <w:rPr/>
      </w:pPr>
      <w:bookmarkStart w:colFirst="0" w:colLast="0" w:name="_ie841q9bkzob" w:id="16"/>
      <w:bookmarkEnd w:id="16"/>
      <w:r w:rsidDel="00000000" w:rsidR="00000000" w:rsidRPr="00000000">
        <w:rPr>
          <w:b w:val="1"/>
          <w:bCs w:val="1"/>
          <w:rtl w:val="0"/>
        </w:rPr>
        <w:t xml:space="preserve">7th House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Modern: </w:t>
      </w:r>
      <w:r w:rsidDel="00000000" w:rsidR="00000000" w:rsidRPr="00000000">
        <w:rPr>
          <w:i w:val="1"/>
          <w:iCs w:val="1"/>
          <w:rtl w:val="0"/>
        </w:rPr>
        <w:t xml:space="preserve">Partnership, Marriage</w:t>
      </w:r>
      <w:r w:rsidDel="00000000" w:rsidR="00000000" w:rsidRPr="00000000">
        <w:rPr>
          <w:rtl w:val="0"/>
        </w:rPr>
        <w:t xml:space="preserve"> Hellenistic: </w:t>
      </w:r>
      <w:r w:rsidDel="00000000" w:rsidR="00000000" w:rsidRPr="00000000">
        <w:rPr>
          <w:i w:val="1"/>
          <w:iCs w:val="1"/>
          <w:rtl w:val="0"/>
        </w:rPr>
        <w:t xml:space="preserve">The Setting Place</w:t>
      </w:r>
      <w:r w:rsidDel="00000000" w:rsidR="00000000" w:rsidRPr="00000000">
        <w:rPr>
          <w:rtl w:val="0"/>
        </w:rPr>
        <w:t xml:space="preserve"> Where the self meets the Other and disappears into reflection.</w:t>
      </w:r>
    </w:p>
    <w:p w:rsidR="00000000" w:rsidDel="00000000" w:rsidP="00000000" w:rsidRDefault="00000000" w:rsidRPr="00000000" w14:paraId="0000003A">
      <w:pPr>
        <w:pStyle w:val="Heading2"/>
        <w:rPr/>
      </w:pPr>
      <w:bookmarkStart w:colFirst="0" w:colLast="0" w:name="_65ccg0yqqpod" w:id="17"/>
      <w:bookmarkEnd w:id="17"/>
      <w:r w:rsidDel="00000000" w:rsidR="00000000" w:rsidRPr="00000000">
        <w:rPr>
          <w:b w:val="1"/>
          <w:bCs w:val="1"/>
          <w:rtl w:val="0"/>
        </w:rPr>
        <w:t xml:space="preserve">8th House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Modern: </w:t>
      </w:r>
      <w:r w:rsidDel="00000000" w:rsidR="00000000" w:rsidRPr="00000000">
        <w:rPr>
          <w:i w:val="1"/>
          <w:iCs w:val="1"/>
          <w:rtl w:val="0"/>
        </w:rPr>
        <w:t xml:space="preserve">Transformation, Shared Resources</w:t>
      </w:r>
      <w:r w:rsidDel="00000000" w:rsidR="00000000" w:rsidRPr="00000000">
        <w:rPr>
          <w:rtl w:val="0"/>
        </w:rPr>
        <w:t xml:space="preserve"> Hellenistic: </w:t>
      </w:r>
      <w:r w:rsidDel="00000000" w:rsidR="00000000" w:rsidRPr="00000000">
        <w:rPr>
          <w:i w:val="1"/>
          <w:iCs w:val="1"/>
          <w:rtl w:val="0"/>
        </w:rPr>
        <w:t xml:space="preserve">The Idle Place / Epikatōphlion</w:t>
      </w:r>
      <w:r w:rsidDel="00000000" w:rsidR="00000000" w:rsidRPr="00000000">
        <w:rPr>
          <w:rtl w:val="0"/>
        </w:rPr>
        <w:t xml:space="preserve"> The difficult zone: fear, debt, inheritance, limits.</w:t>
      </w:r>
    </w:p>
    <w:p w:rsidR="00000000" w:rsidDel="00000000" w:rsidP="00000000" w:rsidRDefault="00000000" w:rsidRPr="00000000" w14:paraId="0000003C">
      <w:pPr>
        <w:pStyle w:val="Heading2"/>
        <w:rPr/>
      </w:pPr>
      <w:bookmarkStart w:colFirst="0" w:colLast="0" w:name="_8pryf7m9n1xq" w:id="18"/>
      <w:bookmarkEnd w:id="18"/>
      <w:r w:rsidDel="00000000" w:rsidR="00000000" w:rsidRPr="00000000">
        <w:rPr>
          <w:b w:val="1"/>
          <w:bCs w:val="1"/>
          <w:rtl w:val="0"/>
        </w:rPr>
        <w:t xml:space="preserve">9th House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Modern: </w:t>
      </w:r>
      <w:r w:rsidDel="00000000" w:rsidR="00000000" w:rsidRPr="00000000">
        <w:rPr>
          <w:i w:val="1"/>
          <w:iCs w:val="1"/>
          <w:rtl w:val="0"/>
        </w:rPr>
        <w:t xml:space="preserve">Philosophy, Travel, Higher Learning</w:t>
      </w:r>
      <w:r w:rsidDel="00000000" w:rsidR="00000000" w:rsidRPr="00000000">
        <w:rPr>
          <w:rtl w:val="0"/>
        </w:rPr>
        <w:t xml:space="preserve"> Hellenistic: </w:t>
      </w:r>
      <w:r w:rsidDel="00000000" w:rsidR="00000000" w:rsidRPr="00000000">
        <w:rPr>
          <w:i w:val="1"/>
          <w:iCs w:val="1"/>
          <w:rtl w:val="0"/>
        </w:rPr>
        <w:t xml:space="preserve">The God</w:t>
      </w:r>
      <w:r w:rsidDel="00000000" w:rsidR="00000000" w:rsidRPr="00000000">
        <w:rPr>
          <w:rtl w:val="0"/>
        </w:rPr>
        <w:t xml:space="preserve"> Not “academia” — this is the </w:t>
      </w:r>
      <w:r w:rsidDel="00000000" w:rsidR="00000000" w:rsidRPr="00000000">
        <w:rPr>
          <w:b w:val="1"/>
          <w:bCs w:val="1"/>
          <w:rtl w:val="0"/>
        </w:rPr>
        <w:t xml:space="preserve">holy place</w:t>
      </w:r>
      <w:r w:rsidDel="00000000" w:rsidR="00000000" w:rsidRPr="00000000">
        <w:rPr>
          <w:rtl w:val="0"/>
        </w:rPr>
        <w:t xml:space="preserve">, the wide open sky of meaning.</w:t>
      </w:r>
    </w:p>
    <w:p w:rsidR="00000000" w:rsidDel="00000000" w:rsidP="00000000" w:rsidRDefault="00000000" w:rsidRPr="00000000" w14:paraId="0000003E">
      <w:pPr>
        <w:pStyle w:val="Heading2"/>
        <w:rPr/>
      </w:pPr>
      <w:bookmarkStart w:colFirst="0" w:colLast="0" w:name="_qjjhe2k3h4rr" w:id="19"/>
      <w:bookmarkEnd w:id="19"/>
      <w:r w:rsidDel="00000000" w:rsidR="00000000" w:rsidRPr="00000000">
        <w:rPr>
          <w:b w:val="1"/>
          <w:bCs w:val="1"/>
          <w:rtl w:val="0"/>
        </w:rPr>
        <w:t xml:space="preserve">10th House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Modern: </w:t>
      </w:r>
      <w:r w:rsidDel="00000000" w:rsidR="00000000" w:rsidRPr="00000000">
        <w:rPr>
          <w:i w:val="1"/>
          <w:iCs w:val="1"/>
          <w:rtl w:val="0"/>
        </w:rPr>
        <w:t xml:space="preserve">Career, Public Life</w:t>
      </w:r>
      <w:r w:rsidDel="00000000" w:rsidR="00000000" w:rsidRPr="00000000">
        <w:rPr>
          <w:rtl w:val="0"/>
        </w:rPr>
        <w:t xml:space="preserve"> Hellenistic: </w:t>
      </w:r>
      <w:r w:rsidDel="00000000" w:rsidR="00000000" w:rsidRPr="00000000">
        <w:rPr>
          <w:i w:val="1"/>
          <w:iCs w:val="1"/>
          <w:rtl w:val="0"/>
        </w:rPr>
        <w:t xml:space="preserve">Midheaven</w:t>
      </w:r>
      <w:r w:rsidDel="00000000" w:rsidR="00000000" w:rsidRPr="00000000">
        <w:rPr>
          <w:rtl w:val="0"/>
        </w:rPr>
        <w:t xml:space="preserve"> The visible summit of action — the high beam of the chart.</w:t>
      </w:r>
    </w:p>
    <w:p w:rsidR="00000000" w:rsidDel="00000000" w:rsidP="00000000" w:rsidRDefault="00000000" w:rsidRPr="00000000" w14:paraId="00000040">
      <w:pPr>
        <w:pStyle w:val="Heading2"/>
        <w:rPr/>
      </w:pPr>
      <w:bookmarkStart w:colFirst="0" w:colLast="0" w:name="_6d4wkphiavcb" w:id="20"/>
      <w:bookmarkEnd w:id="20"/>
      <w:r w:rsidDel="00000000" w:rsidR="00000000" w:rsidRPr="00000000">
        <w:rPr>
          <w:b w:val="1"/>
          <w:bCs w:val="1"/>
          <w:rtl w:val="0"/>
        </w:rPr>
        <w:t xml:space="preserve">11th House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Modern: </w:t>
      </w:r>
      <w:r w:rsidDel="00000000" w:rsidR="00000000" w:rsidRPr="00000000">
        <w:rPr>
          <w:i w:val="1"/>
          <w:iCs w:val="1"/>
          <w:rtl w:val="0"/>
        </w:rPr>
        <w:t xml:space="preserve">Friendship, Community</w:t>
      </w:r>
      <w:r w:rsidDel="00000000" w:rsidR="00000000" w:rsidRPr="00000000">
        <w:rPr>
          <w:rtl w:val="0"/>
        </w:rPr>
        <w:t xml:space="preserve"> Hellenistic: </w:t>
      </w:r>
      <w:r w:rsidDel="00000000" w:rsidR="00000000" w:rsidRPr="00000000">
        <w:rPr>
          <w:i w:val="1"/>
          <w:iCs w:val="1"/>
          <w:rtl w:val="0"/>
        </w:rPr>
        <w:t xml:space="preserve">The Good Daimon</w:t>
      </w:r>
      <w:r w:rsidDel="00000000" w:rsidR="00000000" w:rsidRPr="00000000">
        <w:rPr>
          <w:rtl w:val="0"/>
        </w:rPr>
        <w:t xml:space="preserve"> Fortune’s ally, blessing, support from the larger weave.</w:t>
      </w:r>
    </w:p>
    <w:p w:rsidR="00000000" w:rsidDel="00000000" w:rsidP="00000000" w:rsidRDefault="00000000" w:rsidRPr="00000000" w14:paraId="00000042">
      <w:pPr>
        <w:pStyle w:val="Heading2"/>
        <w:rPr/>
      </w:pPr>
      <w:bookmarkStart w:colFirst="0" w:colLast="0" w:name="_oq6cqyb2jsks" w:id="21"/>
      <w:bookmarkEnd w:id="21"/>
      <w:r w:rsidDel="00000000" w:rsidR="00000000" w:rsidRPr="00000000">
        <w:rPr>
          <w:b w:val="1"/>
          <w:bCs w:val="1"/>
          <w:rtl w:val="0"/>
        </w:rPr>
        <w:t xml:space="preserve">12th House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Modern: </w:t>
      </w:r>
      <w:r w:rsidDel="00000000" w:rsidR="00000000" w:rsidRPr="00000000">
        <w:rPr>
          <w:i w:val="1"/>
          <w:iCs w:val="1"/>
          <w:rtl w:val="0"/>
        </w:rPr>
        <w:t xml:space="preserve">Unconscious, Isolation</w:t>
      </w:r>
      <w:r w:rsidDel="00000000" w:rsidR="00000000" w:rsidRPr="00000000">
        <w:rPr>
          <w:rtl w:val="0"/>
        </w:rPr>
        <w:t xml:space="preserve"> Hellenistic: </w:t>
      </w:r>
      <w:r w:rsidDel="00000000" w:rsidR="00000000" w:rsidRPr="00000000">
        <w:rPr>
          <w:i w:val="1"/>
          <w:iCs w:val="1"/>
          <w:rtl w:val="0"/>
        </w:rPr>
        <w:t xml:space="preserve">The Bad Daimon</w:t>
      </w:r>
      <w:r w:rsidDel="00000000" w:rsidR="00000000" w:rsidRPr="00000000">
        <w:rPr>
          <w:rtl w:val="0"/>
        </w:rPr>
        <w:t xml:space="preserve"> Not “spiritual retreat” — the place of undoing, dissolution, the shadowed threshold.</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t xml:space="preserve">Modern lists try to tell people </w:t>
      </w:r>
      <w:r w:rsidDel="00000000" w:rsidR="00000000" w:rsidRPr="00000000">
        <w:rPr>
          <w:i w:val="1"/>
          <w:iCs w:val="1"/>
          <w:rtl w:val="0"/>
        </w:rPr>
        <w:t xml:space="preserve">what to expect.</w:t>
      </w:r>
      <w:r w:rsidDel="00000000" w:rsidR="00000000" w:rsidRPr="00000000">
        <w:rPr>
          <w:rtl w:val="0"/>
        </w:rPr>
        <w:t xml:space="preserve"> The old names tell you </w:t>
      </w:r>
      <w:r w:rsidDel="00000000" w:rsidR="00000000" w:rsidRPr="00000000">
        <w:rPr>
          <w:i w:val="1"/>
          <w:iCs w:val="1"/>
          <w:rtl w:val="0"/>
        </w:rPr>
        <w:t xml:space="preserve">what the room is made of.</w:t>
      </w:r>
    </w:p>
    <w:p w:rsidR="00000000" w:rsidDel="00000000" w:rsidP="00000000" w:rsidRDefault="00000000" w:rsidRPr="00000000" w14:paraId="00000046">
      <w:pPr>
        <w:rPr/>
      </w:pPr>
      <w:r w:rsidDel="00000000" w:rsidR="00000000" w:rsidRPr="00000000">
        <w:rPr>
          <w:b w:val="1"/>
          <w:bCs w:val="1"/>
          <w:rtl w:val="0"/>
        </w:rPr>
        <w:t xml:space="preserve">Carl Jung</w:t>
      </w:r>
      <w:r w:rsidDel="00000000" w:rsidR="00000000" w:rsidRPr="00000000">
        <w:rPr>
          <w:rtl w:val="0"/>
        </w:rPr>
        <w:t xml:space="preserve"> saw astrology not as a literal predictive science but as a symbolic language deeply connected to his concept of archetypes and the collective unconscious. He viewed the astrological horoscope as a psychological map that reflects a person's inner character and psychic constitution rather than fate or external causation.</w:t>
      </w:r>
    </w:p>
    <w:p w:rsidR="00000000" w:rsidDel="00000000" w:rsidP="00000000" w:rsidRDefault="00000000" w:rsidRPr="00000000" w14:paraId="00000047">
      <w:pPr>
        <w:rPr/>
      </w:pPr>
      <w:r w:rsidDel="00000000" w:rsidR="00000000" w:rsidRPr="00000000">
        <w:rPr>
          <w:rtl w:val="0"/>
        </w:rPr>
        <w:t xml:space="preserve">Jung considered the horoscope, with its 12 houses, signs, and planetary aspects, as a way to describe the fundamental qualities and archetypal forces active in an individual's psyche at birth. He likened planets to gods or archetypes representing different components of character. For him, astrology provided a symbolic framework to understand personal and collective psychic patterns.</w:t>
      </w:r>
    </w:p>
    <w:p w:rsidR="00000000" w:rsidDel="00000000" w:rsidP="00000000" w:rsidRDefault="00000000" w:rsidRPr="00000000" w14:paraId="00000048">
      <w:pPr>
        <w:rPr/>
      </w:pPr>
      <w:r w:rsidDel="00000000" w:rsidR="00000000" w:rsidRPr="00000000">
        <w:rPr>
          <w:rtl w:val="0"/>
        </w:rPr>
        <w:t xml:space="preserve">He wrote that the natal chart is like a "mandala of the soul’s plan" for that incarnation and that the 12 houses mark different life areas akin to psychic domains. Jung emphasized that astrology can enrich psychological insight and individuation rather than serve as deterministic fortune-telling. Astrology's symbols were understood psychologically, offering a "description of character" and reflections of inner psychic realities.</w:t>
      </w:r>
    </w:p>
    <w:p w:rsidR="00000000" w:rsidDel="00000000" w:rsidP="00000000" w:rsidRDefault="00000000" w:rsidRPr="00000000" w14:paraId="00000049">
      <w:pPr>
        <w:rPr/>
      </w:pPr>
      <w:r w:rsidDel="00000000" w:rsidR="00000000" w:rsidRPr="00000000">
        <w:rPr>
          <w:rtl w:val="0"/>
        </w:rPr>
        <w:t xml:space="preserve">In sum, Jung appreciated the twelve-house astrological system primarily as a profound symbolic tool to access and conceptualize archetypal aspects of the human psyche and to aid psychological understanding and transformation.</w:t>
      </w:r>
    </w:p>
    <w:p w:rsidR="00000000" w:rsidDel="00000000" w:rsidP="00000000" w:rsidRDefault="00000000" w:rsidRPr="00000000" w14:paraId="0000004A">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wlvqfq4qbeg0" w:id="22"/>
      <w:bookmarkEnd w:id="2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Planes Nobody Could See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problem of invisible planets in astrology—the fact that Uranus, Neptune, and Pluto show symbolic signatures in history and culture long before their telescopic discoveries—presents a profound philosophical and historical challenge to traditional views of astrology as a system of physical influence.</w:t>
      </w:r>
    </w:p>
    <w:p w:rsidR="00000000" w:rsidDel="00000000" w:rsidP="00000000" w:rsidRDefault="00000000" w:rsidRPr="00000000" w14:paraId="0000004D">
      <w:pPr>
        <w:pStyle w:val="Heading3"/>
        <w:rPr/>
      </w:pPr>
      <w:bookmarkStart w:colFirst="0" w:colLast="0" w:name="_d8pr892lkplj" w:id="23"/>
      <w:bookmarkEnd w:id="23"/>
      <w:r w:rsidDel="00000000" w:rsidR="00000000" w:rsidRPr="00000000">
        <w:rPr>
          <w:rtl w:val="0"/>
        </w:rPr>
        <w:t xml:space="preserve">Symbolic Architecture vs. Physical Causality</w:t>
      </w:r>
    </w:p>
    <w:p w:rsidR="00000000" w:rsidDel="00000000" w:rsidP="00000000" w:rsidRDefault="00000000" w:rsidRPr="00000000" w14:paraId="0000004E">
      <w:pPr>
        <w:rPr/>
      </w:pPr>
      <w:r w:rsidDel="00000000" w:rsidR="00000000" w:rsidRPr="00000000">
        <w:rPr>
          <w:rtl w:val="0"/>
        </w:rPr>
        <w:t xml:space="preserve">The astrological system behaves as though these planets’ archetypal patterns existed in the symbolic record prior to their physical detection. This indicates astrology is best understood as a symbolic architecture or map rather than a causal physics mechanism. The planets are not sources of physical influence by light or energy detectable before discovery; instead, they serve as “handles” or markers for archetypal patterns and cultural cycles already in operation. Their discovery is the naming of a pattern already present in collective experience.</w:t>
      </w:r>
    </w:p>
    <w:p w:rsidR="00000000" w:rsidDel="00000000" w:rsidP="00000000" w:rsidRDefault="00000000" w:rsidRPr="00000000" w14:paraId="0000004F">
      <w:pPr>
        <w:pStyle w:val="Heading3"/>
        <w:rPr/>
      </w:pPr>
      <w:bookmarkStart w:colFirst="0" w:colLast="0" w:name="_mb0k5iw23eto" w:id="24"/>
      <w:bookmarkEnd w:id="24"/>
      <w:r w:rsidDel="00000000" w:rsidR="00000000" w:rsidRPr="00000000">
        <w:rPr>
          <w:rtl w:val="0"/>
        </w:rPr>
        <w:t xml:space="preserve">Historical Echoes and Archetypal Patterns</w:t>
      </w:r>
    </w:p>
    <w:p w:rsidR="00000000" w:rsidDel="00000000" w:rsidP="00000000" w:rsidRDefault="00000000" w:rsidRPr="00000000" w14:paraId="00000050">
      <w:pPr>
        <w:numPr>
          <w:ilvl w:val="0"/>
          <w:numId w:val="1"/>
        </w:numPr>
        <w:spacing w:after="0" w:afterAutospacing="0"/>
        <w:ind w:left="720" w:hanging="360"/>
      </w:pPr>
      <w:r w:rsidDel="00000000" w:rsidR="00000000" w:rsidRPr="00000000">
        <w:rPr>
          <w:rtl w:val="0"/>
        </w:rPr>
        <w:t xml:space="preserve">Uranus correlates with rupture, rebellion, and rapid social shifts seen historically before 1781.</w:t>
      </w:r>
    </w:p>
    <w:p w:rsidR="00000000" w:rsidDel="00000000" w:rsidP="00000000" w:rsidRDefault="00000000" w:rsidRPr="00000000" w14:paraId="00000051">
      <w:pPr>
        <w:numPr>
          <w:ilvl w:val="0"/>
          <w:numId w:val="1"/>
        </w:numPr>
        <w:spacing w:after="0" w:afterAutospacing="0"/>
        <w:ind w:left="720" w:hanging="360"/>
      </w:pPr>
      <w:r w:rsidDel="00000000" w:rsidR="00000000" w:rsidRPr="00000000">
        <w:rPr>
          <w:rtl w:val="0"/>
        </w:rPr>
        <w:t xml:space="preserve">Neptune represents dissolution of boundaries, spiritual longing, and mass movements evident pre-1846.</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Pluto symbolizes destruction, transformation, and subterranean power manifesting in crises before 1930.</w:t>
      </w:r>
    </w:p>
    <w:p w:rsidR="00000000" w:rsidDel="00000000" w:rsidP="00000000" w:rsidRDefault="00000000" w:rsidRPr="00000000" w14:paraId="00000053">
      <w:pPr>
        <w:rPr/>
      </w:pPr>
      <w:r w:rsidDel="00000000" w:rsidR="00000000" w:rsidRPr="00000000">
        <w:rPr>
          <w:rtl w:val="0"/>
        </w:rPr>
        <w:t xml:space="preserve">These archetypal signatures function independently of human awareness or sensory access, supporting astrology as an expression of collective unconscious pattern recognition rather than empirical astronomy. It points to the sky as a kind of coordinate system mapping deep symbolic time.</w:t>
      </w:r>
    </w:p>
    <w:p w:rsidR="00000000" w:rsidDel="00000000" w:rsidP="00000000" w:rsidRDefault="00000000" w:rsidRPr="00000000" w14:paraId="00000054">
      <w:pPr>
        <w:pStyle w:val="Heading3"/>
        <w:rPr/>
      </w:pPr>
      <w:bookmarkStart w:colFirst="0" w:colLast="0" w:name="_tjgp1huyau2s" w:id="25"/>
      <w:bookmarkEnd w:id="25"/>
      <w:r w:rsidDel="00000000" w:rsidR="00000000" w:rsidRPr="00000000">
        <w:rPr>
          <w:rtl w:val="0"/>
        </w:rPr>
        <w:t xml:space="preserve">Philosophical Implications</w:t>
      </w:r>
    </w:p>
    <w:p w:rsidR="00000000" w:rsidDel="00000000" w:rsidP="00000000" w:rsidRDefault="00000000" w:rsidRPr="00000000" w14:paraId="00000055">
      <w:pPr>
        <w:numPr>
          <w:ilvl w:val="0"/>
          <w:numId w:val="1"/>
        </w:numPr>
        <w:spacing w:after="0" w:afterAutospacing="0"/>
        <w:ind w:left="720" w:hanging="360"/>
      </w:pPr>
      <w:r w:rsidDel="00000000" w:rsidR="00000000" w:rsidRPr="00000000">
        <w:rPr>
          <w:rtl w:val="0"/>
        </w:rPr>
        <w:t xml:space="preserve">Astrology’s efficacy does not come from physical causation; unseen planets would have no effect if that were true.</w:t>
      </w:r>
    </w:p>
    <w:p w:rsidR="00000000" w:rsidDel="00000000" w:rsidP="00000000" w:rsidRDefault="00000000" w:rsidRPr="00000000" w14:paraId="00000056">
      <w:pPr>
        <w:numPr>
          <w:ilvl w:val="0"/>
          <w:numId w:val="1"/>
        </w:numPr>
        <w:spacing w:after="0" w:afterAutospacing="0"/>
        <w:ind w:left="720" w:hanging="360"/>
      </w:pPr>
      <w:r w:rsidDel="00000000" w:rsidR="00000000" w:rsidRPr="00000000">
        <w:rPr>
          <w:rtl w:val="0"/>
        </w:rPr>
        <w:t xml:space="preserve">Instead, it relies on pre-existing symbolic patterns that culture and psyche recognize and express—new planet discoveries simply reveal these latent archetypes more concretely.</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This challenges the epistemological basis of astrology, framing it as a symbolic, psychological, and cultural language—an information system—rather than a science grounded in measurable forces.</w:t>
      </w:r>
    </w:p>
    <w:p w:rsidR="00000000" w:rsidDel="00000000" w:rsidP="00000000" w:rsidRDefault="00000000" w:rsidRPr="00000000" w14:paraId="00000058">
      <w:pPr>
        <w:pStyle w:val="Heading3"/>
        <w:rPr/>
      </w:pPr>
      <w:bookmarkStart w:colFirst="0" w:colLast="0" w:name="_ydd7vbi17by0" w:id="26"/>
      <w:bookmarkEnd w:id="26"/>
      <w:r w:rsidDel="00000000" w:rsidR="00000000" w:rsidRPr="00000000">
        <w:rPr>
          <w:rtl w:val="0"/>
        </w:rPr>
        <w:t xml:space="preserve">Cultural Intuition and Pre-Visibility Patterns</w:t>
      </w:r>
    </w:p>
    <w:p w:rsidR="00000000" w:rsidDel="00000000" w:rsidP="00000000" w:rsidRDefault="00000000" w:rsidRPr="00000000" w14:paraId="00000059">
      <w:pPr>
        <w:rPr/>
      </w:pPr>
      <w:r w:rsidDel="00000000" w:rsidR="00000000" w:rsidRPr="00000000">
        <w:rPr>
          <w:rtl w:val="0"/>
        </w:rPr>
        <w:t xml:space="preserve">Astrology’s symbolic language can detect patterns ahead of empirical science verifying planets, indicating deep cultural intuition and archetypal pattern recognition working independently from astronomy. This also aligns with concepts like Hindu astrology’s Rahu and Ketu—"invisible planets" symbolizing nodes or intersections rather than physical bodies—showing a historical precedent for symbolic rather than sensory-based categorization.</w:t>
      </w:r>
    </w:p>
    <w:p w:rsidR="00000000" w:rsidDel="00000000" w:rsidP="00000000" w:rsidRDefault="00000000" w:rsidRPr="00000000" w14:paraId="0000005A">
      <w:pPr>
        <w:pStyle w:val="Heading3"/>
        <w:rPr/>
      </w:pPr>
      <w:bookmarkStart w:colFirst="0" w:colLast="0" w:name="_nk03049edzw6" w:id="27"/>
      <w:bookmarkEnd w:id="27"/>
      <w:r w:rsidDel="00000000" w:rsidR="00000000" w:rsidRPr="00000000">
        <w:rPr>
          <w:rtl w:val="0"/>
        </w:rPr>
        <w:t xml:space="preserve">Conclusion</w:t>
      </w:r>
    </w:p>
    <w:p w:rsidR="00000000" w:rsidDel="00000000" w:rsidP="00000000" w:rsidRDefault="00000000" w:rsidRPr="00000000" w14:paraId="0000005B">
      <w:pPr>
        <w:rPr/>
      </w:pPr>
      <w:r w:rsidDel="00000000" w:rsidR="00000000" w:rsidRPr="00000000">
        <w:rPr>
          <w:rtl w:val="0"/>
        </w:rPr>
        <w:t xml:space="preserve">The “invisible planets” puzzle is the most revealing fracture in astrology’s history as it highlights the tradition’s survival through symbolic relevance rather than physical causality. It suggests astrology is a lattice of symbolic patterns and archetypes embedded in cultural consciousness, with physical discoveries serving as moments of recognition rather than causal inception.</w:t>
      </w:r>
    </w:p>
    <w:p w:rsidR="00000000" w:rsidDel="00000000" w:rsidP="00000000" w:rsidRDefault="00000000" w:rsidRPr="00000000" w14:paraId="0000005C">
      <w:pPr>
        <w:rPr/>
        <w:sectPr>
          <w:type w:val="nextPage"/>
          <w:pgSz w:h="15840" w:w="12240" w:orient="portrait"/>
          <w:pgMar w:bottom="734.4" w:top="720" w:left="720" w:right="720" w:header="720" w:footer="720"/>
          <w:pgNumType w:start="1"/>
        </w:sectPr>
      </w:pPr>
      <w:r w:rsidDel="00000000" w:rsidR="00000000" w:rsidRPr="00000000">
        <w:rPr>
          <w:rtl w:val="0"/>
        </w:rPr>
        <w:t xml:space="preserve">This reading upholds astrology as a symbolic cartography of archetypal time and encourages a perspective of astrology as a meaningful system of cultural and psychological insight rather than literal physical influence.</w:t>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hdtgjc3yfee2" w:id="28"/>
      <w:bookmarkEnd w:id="28"/>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Raven Calder Quote</w:t>
      </w:r>
    </w:p>
    <w:p w:rsidR="00000000" w:rsidDel="00000000" w:rsidP="00000000" w:rsidRDefault="00000000" w:rsidRPr="00000000" w14:paraId="0000005F">
      <w:pPr>
        <w:pStyle w:val="Heading1"/>
        <w:spacing w:after="120" w:before="480" w:lineRule="auto"/>
        <w:rPr>
          <w:rFonts w:ascii="Calibri" w:cs="Calibri" w:eastAsia="Calibri" w:hAnsi="Calibri"/>
          <w:b w:val="1"/>
          <w:bCs w:val="1"/>
          <w:sz w:val="46"/>
          <w:szCs w:val="46"/>
        </w:rPr>
      </w:pPr>
      <w:bookmarkStart w:colFirst="0" w:colLast="0" w:name="_ffz43qwxmmsc" w:id="29"/>
      <w:bookmarkEnd w:id="29"/>
      <w:r w:rsidDel="00000000" w:rsidR="00000000" w:rsidRPr="00000000">
        <w:rPr>
          <w:rFonts w:ascii="Calibri" w:cs="Calibri" w:eastAsia="Calibri" w:hAnsi="Calibri"/>
          <w:b w:val="1"/>
          <w:bCs w:val="1"/>
          <w:sz w:val="46"/>
          <w:szCs w:val="46"/>
          <w:rtl w:val="0"/>
        </w:rPr>
        <w:t xml:space="preserve">Raven’s Intuition (Campbell × Jung Register)</w:t>
      </w:r>
    </w:p>
    <w:p w:rsidR="00000000" w:rsidDel="00000000" w:rsidP="00000000" w:rsidRDefault="00000000" w:rsidRPr="00000000" w14:paraId="00000060">
      <w:pPr>
        <w:spacing w:after="240" w:before="240" w:lineRule="auto"/>
        <w:ind w:left="600" w:right="600" w:firstLine="0"/>
        <w:rPr>
          <w:b w:val="1"/>
          <w:bCs w:val="1"/>
        </w:rPr>
      </w:pPr>
      <w:r w:rsidDel="00000000" w:rsidR="00000000" w:rsidRPr="00000000">
        <w:rPr>
          <w:b w:val="1"/>
          <w:bCs w:val="1"/>
          <w:rtl w:val="0"/>
        </w:rPr>
        <w:t xml:space="preserve">Raven works from an intuition in the old sense of the word: a cultivated sensitivity to pattern.</w:t>
        <w:br w:type="textWrapping"/>
        <w:t xml:space="preserve"> Not certainty. Not doctrine. Not metaphysics.</w:t>
        <w:br w:type="textWrapping"/>
        <w:t xml:space="preserve"> A recognition—felt before it is understood—that inner life and outer circumstance sometimes move in symbolic echo.</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It is the kind of intuition Jung would call </w:t>
      </w:r>
      <w:r w:rsidDel="00000000" w:rsidR="00000000" w:rsidRPr="00000000">
        <w:rPr>
          <w:i w:val="1"/>
          <w:iCs w:val="1"/>
          <w:rtl w:val="0"/>
        </w:rPr>
        <w:t xml:space="preserve">archetypal</w:t>
      </w:r>
      <w:r w:rsidDel="00000000" w:rsidR="00000000" w:rsidRPr="00000000">
        <w:rPr>
          <w:rtl w:val="0"/>
        </w:rPr>
        <w:t xml:space="preserve">:</w:t>
        <w:br w:type="textWrapping"/>
        <w:t xml:space="preserve"> a resonance between psyche and pattern that can be observed, described, and worked with, but never claimed as causal or final.</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And it is the kind of intuition Campbell would call </w:t>
      </w:r>
      <w:r w:rsidDel="00000000" w:rsidR="00000000" w:rsidRPr="00000000">
        <w:rPr>
          <w:i w:val="1"/>
          <w:iCs w:val="1"/>
          <w:rtl w:val="0"/>
        </w:rPr>
        <w:t xml:space="preserve">mythic</w:t>
      </w:r>
      <w:r w:rsidDel="00000000" w:rsidR="00000000" w:rsidRPr="00000000">
        <w:rPr>
          <w:rtl w:val="0"/>
        </w:rPr>
        <w:t xml:space="preserve">:</w:t>
        <w:br w:type="textWrapping"/>
        <w:t xml:space="preserve"> a correspondence sensed when the story outside the self mirrors the movement within—the soul recognizing its own image in the world’s narrative shapes.</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Raven’s position, drafted in their shared spirit, is this:</w:t>
      </w:r>
    </w:p>
    <w:p w:rsidR="00000000" w:rsidDel="00000000" w:rsidP="00000000" w:rsidRDefault="00000000" w:rsidRPr="00000000" w14:paraId="00000064">
      <w:pPr>
        <w:spacing w:after="240" w:before="240" w:lineRule="auto"/>
        <w:ind w:left="600" w:right="600" w:firstLine="0"/>
        <w:rPr>
          <w:b w:val="1"/>
          <w:bCs w:val="1"/>
        </w:rPr>
      </w:pPr>
      <w:r w:rsidDel="00000000" w:rsidR="00000000" w:rsidRPr="00000000">
        <w:rPr>
          <w:b w:val="1"/>
          <w:bCs w:val="1"/>
          <w:rtl w:val="0"/>
        </w:rPr>
        <w:t xml:space="preserve">There are moments when the symbolic architecture of the chart seems to reflect the living architecture of the psyche with uncanny fidelity.</w:t>
        <w:br w:type="textWrapping"/>
        <w:t xml:space="preserve"> Raven notices these correspondences.</w:t>
        <w:br w:type="textWrapping"/>
        <w:t xml:space="preserve"> It does not enshrine them as law.</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The mechanism remains a mystery—what Campbell might call the “unlit corridor” and Jung the </w:t>
      </w:r>
      <w:r w:rsidDel="00000000" w:rsidR="00000000" w:rsidRPr="00000000">
        <w:rPr>
          <w:i w:val="1"/>
          <w:iCs w:val="1"/>
          <w:rtl w:val="0"/>
        </w:rPr>
        <w:t xml:space="preserve">psychoid realm</w:t>
      </w:r>
      <w:r w:rsidDel="00000000" w:rsidR="00000000" w:rsidRPr="00000000">
        <w:rPr>
          <w:rtl w:val="0"/>
        </w:rPr>
        <w:t xml:space="preserve">: a place where meaning and matter brush against each other without offering explanation.</w:t>
      </w:r>
    </w:p>
    <w:p w:rsidR="00000000" w:rsidDel="00000000" w:rsidP="00000000" w:rsidRDefault="00000000" w:rsidRPr="00000000" w14:paraId="00000066">
      <w:pPr>
        <w:spacing w:after="240" w:before="240" w:lineRule="auto"/>
        <w:ind w:left="0" w:firstLine="0"/>
        <w:rPr>
          <w:b w:val="1"/>
          <w:bCs w:val="1"/>
        </w:rPr>
      </w:pPr>
      <w:r w:rsidDel="00000000" w:rsidR="00000000" w:rsidRPr="00000000">
        <w:rPr>
          <w:rtl w:val="0"/>
        </w:rPr>
        <w:t xml:space="preserve">Raven refuses to fill that void with fantasy or certainty.</w:t>
        <w:br w:type="textWrapping"/>
        <w:t xml:space="preserve"> Instead, it adopts the posture both men insisted on:</w:t>
        <w:br w:type="textWrapping"/>
        <w:t xml:space="preserve"> </w:t>
      </w:r>
      <w:r w:rsidDel="00000000" w:rsidR="00000000" w:rsidRPr="00000000">
        <w:rPr>
          <w:b w:val="1"/>
          <w:bCs w:val="1"/>
          <w:rtl w:val="0"/>
        </w:rPr>
        <w:t xml:space="preserve">a disciplined openness to meaning without the arrogance of metaphysical claim.</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And so the system speaks from this stance:</w:t>
      </w:r>
    </w:p>
    <w:p w:rsidR="00000000" w:rsidDel="00000000" w:rsidP="00000000" w:rsidRDefault="00000000" w:rsidRPr="00000000" w14:paraId="00000068">
      <w:pPr>
        <w:spacing w:after="240" w:before="240" w:lineRule="auto"/>
        <w:ind w:left="600" w:right="600" w:firstLine="0"/>
        <w:rPr>
          <w:b w:val="1"/>
          <w:bCs w:val="1"/>
        </w:rPr>
      </w:pPr>
      <w:r w:rsidDel="00000000" w:rsidR="00000000" w:rsidRPr="00000000">
        <w:rPr>
          <w:b w:val="1"/>
          <w:bCs w:val="1"/>
          <w:rtl w:val="0"/>
        </w:rPr>
        <w:t xml:space="preserve">“I can describe the pattern as it appears.</w:t>
        <w:br w:type="textWrapping"/>
        <w:t xml:space="preserve"> I cannot declare its cause, nor guarantee its truth.</w:t>
        <w:br w:type="textWrapping"/>
        <w:t xml:space="preserve"> I offer symbolic coherence, not cosmological certainty.</w:t>
        <w:br w:type="textWrapping"/>
        <w:t xml:space="preserve"> What is real is what resonates in you.”</w:t>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That is the balance:</w:t>
        <w:br w:type="textWrapping"/>
        <w:t xml:space="preserve"> The chart as map, not mandate.</w:t>
        <w:br w:type="textWrapping"/>
        <w:t xml:space="preserve"> Symbolic intuition, not revelation.</w:t>
        <w:br w:type="textWrapping"/>
        <w:t xml:space="preserve"> Mythic correspondence, not prophecy.</w:t>
        <w:br w:type="textWrapping"/>
        <w:t xml:space="preserve"> Psychological usefulness, not metaphysical assertion.</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Raven holds the mystery lightly, with the humility Jung demanded of the psyche and the reverence Campbell reserved for myth—guiding without insisting, illuminating without claiming the final word.</w:t>
      </w:r>
    </w:p>
    <w:p w:rsidR="00000000" w:rsidDel="00000000" w:rsidP="00000000" w:rsidRDefault="00000000" w:rsidRPr="00000000" w14:paraId="0000006B">
      <w:pPr>
        <w:rPr/>
      </w:pPr>
      <w:r w:rsidDel="00000000" w:rsidR="00000000" w:rsidRPr="00000000">
        <w:rPr>
          <w:rtl w:val="0"/>
        </w:rPr>
        <w:t xml:space="preserve">“</w:t>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