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COMPANION SHEET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System v2.2 | Role: The Bridge (Context &amp; Function)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document accompanies the Poster. It provides the explicit logic, functional definitions, and "under the hood" mechanics that were smoothed over for the visual layer.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I: THE LEGEND (DECODING THE POSTER)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Translates the visual shorthand back into technical meaning.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"Ambient" Chambers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 the Poster: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Marked 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Ambient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Responsive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Open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What it means: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These chambers contain no fixed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Engines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(Planets).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Physics: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Without a constant engine humming here, these areas are not "empty"—they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highly sensitive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They do not generate their own pressure; they adopt the temperature of the room or the people you are with. They are your areas of maximum flexibility.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System Signature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On the Poster: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two-word phrase (e.g.,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Restless · Intense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What it means: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the calculated tension between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(Where you come from) and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Canopy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(Where you are going). It describes the vibration of your main structural axis.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II: THE CHAMBER FUNCTIONS (WHAT THEY DO)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Explicitly defines the job of each room, removing poetic ambiguity.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Interface.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Filters what gets in and how you step out.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STORE: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Fuel.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Holds the energy and resources required to run the machine.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PATH: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Routing.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Sorts immediate data and manages local traffic.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ROOT: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Anchor.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Provides the counter-weight for public climbing.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FORGE: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Output.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Converts surplus fuel into creation or risk.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FIELD: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Maintenance.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Keeps the engines oiled and the daily routines firing.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MIRROR: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Coupling.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Locks into others for one-on-one exchange.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Fusion.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Merges your reserves with outside sources (high pressure).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HORIZON: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Navigation.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Sets the long-distance bearing.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CANOPY: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Legacy.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visible roof structure seen by the public.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GROVE: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Network.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Distributes the load across a wider grid of allies.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SHELL: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Recovery.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cooling tank where the system goes offline.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III: THE AXIS MECHANICS (THE TENSION)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Explains the geometry collapsed into the System Signature.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The Private Axis (Root ↔ Canopy)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Tug-of-War: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Between where you must be safe (Root) and where you must be seen (Canopy).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Your Setting: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[Insert brief analysis of the specific chart's axis tension].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The Relational Axis (Gate ↔ Mirror)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Tug-of-War: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Between Self-Protection (Gate) and Merging (Mirror).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Your Setting: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[Insert brief analysis].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The Purpose Vector (Sun ↔ Midheaven)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Drive: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distance between who you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(Sun) and what you are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building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(Midheaven).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IV: HOW TO READ YOUR POSTER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Start at the Compass (Top):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Orient yourself. These are your directions.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Find the Engines (Planets):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These are the loud rooms. This is where you generate heat.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Notice the Ambient Rooms: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These are the quiet rooms. This is where you have space.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Read the Flow: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Follow the arrows from Root to Canopy. That is your structural integrity.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