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Design Anathema: A Master List of TTRPG Anti-Patterns and Design Pitfalls</w:t>
      </w:r>
    </w:p>
    <w:p>
      <w:pPr>
        <w:pStyle w:val="Compact"/>
        <w:numPr>
          <w:ilvl w:val="0"/>
          <w:numId w:val="1001"/>
        </w:numPr>
      </w:pPr>
      <w:r>
        <w:t xml:space="preserve">Architectural Failure: Structural Missteps</w:t>
      </w:r>
    </w:p>
    <w:p>
      <w:pPr>
        <w:pStyle w:val="FirstParagraph"/>
      </w:pPr>
      <w:r>
        <w:t xml:space="preserve">The structural integrity of an adventure is the strategic foundation upon which all gameplay rests. Without a robust framework, a scenario quickly collapses into</w:t>
      </w:r>
      <w:r>
        <w:t xml:space="preserve"> </w:t>
      </w:r>
      <w:r>
        <w:t xml:space="preserve">“railroading”</w:t>
      </w:r>
      <w:r>
        <w:t xml:space="preserve">—a design failure where player agency is sacrificed to maintain a rigid, pre-determined narrative. A strong architecture ensures the game remains an interactive experience rather than a passive viewing of the Game Master’s (GM) script. A weak framework is not merely a stylistic flaw; it is a fundamental architectural collapse that renders the medium non-functional.</w:t>
      </w:r>
    </w:p>
    <w:p>
      <w:pPr>
        <w:pStyle w:val="BodyText"/>
      </w:pPr>
      <w:r>
        <w:t xml:space="preserve">The Trap of Scripted Play</w:t>
      </w:r>
    </w:p>
    <w:p>
      <w:pPr>
        <w:pStyle w:val="BodyText"/>
      </w:pPr>
      <w:r>
        <w:t xml:space="preserve">One of the most offensive pitfalls in modern design is the</w:t>
      </w:r>
      <w:r>
        <w:t xml:space="preserve"> </w:t>
      </w:r>
      <w:r>
        <w:t xml:space="preserve">“Inevitable Disaster”</w:t>
      </w:r>
      <w:r>
        <w:t xml:space="preserve"> </w:t>
      </w:r>
      <w:r>
        <w:t xml:space="preserve">trap. This occurs when a designer scripts failure into a scene—the</w:t>
      </w:r>
      <w:r>
        <w:t xml:space="preserve"> </w:t>
      </w:r>
      <w:r>
        <w:t xml:space="preserve">“Scripted Play”</w:t>
      </w:r>
      <w:r>
        <w:t xml:space="preserve"> </w:t>
      </w:r>
      <w:r>
        <w:t xml:space="preserve">approach—forcing a specific, often negative outcome regardless of player ingenuity or dice rolls. This approach is a fundamental misunderstanding of the TTRPG medium’s collaborative nature. Designers must instead shift toward</w:t>
      </w:r>
      <w:r>
        <w:t xml:space="preserve"> </w:t>
      </w:r>
      <w:r>
        <w:t xml:space="preserve">“Story-Latent”</w:t>
      </w:r>
      <w:r>
        <w:t xml:space="preserve"> </w:t>
      </w:r>
      <w:r>
        <w:t xml:space="preserve">plots. In this model, the plot is synonymous with the unrealized potential of the story; outcomes are never predetermined, but are instead determined by the mutual interaction of all players and the element of random chance.</w:t>
      </w:r>
    </w:p>
    <w:p>
      <w:pPr>
        <w:pStyle w:val="BodyText"/>
      </w:pPr>
      <w:r>
        <w:t xml:space="preserve">Constrictive Linearity vs. Matrix-Style Adventures</w:t>
      </w:r>
    </w:p>
    <w:p>
      <w:pPr>
        <w:pStyle w:val="BodyText"/>
      </w:pPr>
      <w:r>
        <w:t xml:space="preserve">Linear, constrictive scenarios offer a singular, narrow path to success, which inevitably leads to player frustration and GM burnout as the table struggles to stay on the</w:t>
      </w:r>
      <w:r>
        <w:t xml:space="preserve"> </w:t>
      </w:r>
      <w:r>
        <w:t xml:space="preserve">“correct”</w:t>
      </w:r>
      <w:r>
        <w:t xml:space="preserve"> </w:t>
      </w:r>
      <w:r>
        <w:t xml:space="preserve">track. Professional-grade design favors</w:t>
      </w:r>
      <w:r>
        <w:t xml:space="preserve"> </w:t>
      </w:r>
      <w:r>
        <w:t xml:space="preserve">“Matrix-Style Adventures.”</w:t>
      </w:r>
      <w:r>
        <w:t xml:space="preserve"> </w:t>
      </w:r>
      <w:r>
        <w:t xml:space="preserve">These promote freedom of choice and movement by providing multiple potential paths and approaches to resolve conflicts. While localized linearity (such as a specific dungeon floor) is a popular tool, the overarching structure must allow players to navigate a web of probability.</w:t>
      </w:r>
    </w:p>
    <w:p>
      <w:pPr>
        <w:pStyle w:val="BodyText"/>
      </w:pPr>
      <w:r>
        <w:t xml:space="preserve">Milieu History vs. the Core Activity</w:t>
      </w:r>
    </w:p>
    <w:p>
      <w:pPr>
        <w:pStyle w:val="BodyText"/>
      </w:pPr>
      <w:r>
        <w:t xml:space="preserve">A common failure in the foundational stage is</w:t>
      </w:r>
      <w:r>
        <w:t xml:space="preserve"> </w:t>
      </w:r>
      <w:r>
        <w:t xml:space="preserve">“Lore Dumping.”</w:t>
      </w:r>
      <w:r>
        <w:t xml:space="preserve"> </w:t>
      </w:r>
      <w:r>
        <w:t xml:space="preserve">This occurs when an over-emphasis on Milieu History (the world’s past) eclipses the Core Activity. The Core Activity is the formulaic engine of play:</w:t>
      </w:r>
      <w:r>
        <w:t xml:space="preserve"> </w:t>
      </w:r>
      <w:r>
        <w:t xml:space="preserve">“You are X, who do Y.”</w:t>
      </w:r>
      <w:r>
        <w:t xml:space="preserve"> </w:t>
      </w:r>
      <w:r>
        <w:t xml:space="preserve">If players do not understand who they are and what they are supposed to be doing, the adventure is non-functional. Furthermore, the Core Activity determines the necessary adventure structure. A designer must choose from the five staple structures based on that activity:</w:t>
      </w:r>
    </w:p>
    <w:p>
      <w:pPr>
        <w:pStyle w:val="Compact"/>
        <w:numPr>
          <w:ilvl w:val="0"/>
          <w:numId w:val="1002"/>
        </w:numPr>
      </w:pPr>
      <w:r>
        <w:t xml:space="preserve">The Dungeon: Exploration of discrete physical space (Geography-driven).</w:t>
      </w:r>
    </w:p>
    <w:p>
      <w:pPr>
        <w:pStyle w:val="Compact"/>
        <w:numPr>
          <w:ilvl w:val="0"/>
          <w:numId w:val="1002"/>
        </w:numPr>
      </w:pPr>
      <w:r>
        <w:t xml:space="preserve">The Mystery: Investigation across scenes (Clue-driven).</w:t>
      </w:r>
    </w:p>
    <w:p>
      <w:pPr>
        <w:pStyle w:val="Compact"/>
        <w:numPr>
          <w:ilvl w:val="0"/>
          <w:numId w:val="1002"/>
        </w:numPr>
      </w:pPr>
      <w:r>
        <w:t xml:space="preserve">The Chain of Fights: Sequential enemy confrontations (Momentum-driven).</w:t>
      </w:r>
    </w:p>
    <w:p>
      <w:pPr>
        <w:pStyle w:val="Compact"/>
        <w:numPr>
          <w:ilvl w:val="0"/>
          <w:numId w:val="1002"/>
        </w:numPr>
      </w:pPr>
      <w:r>
        <w:t xml:space="preserve">Survival: Defending a place or person (Threat-driven).</w:t>
      </w:r>
    </w:p>
    <w:p>
      <w:pPr>
        <w:pStyle w:val="Compact"/>
        <w:numPr>
          <w:ilvl w:val="0"/>
          <w:numId w:val="1002"/>
        </w:numPr>
      </w:pPr>
      <w:r>
        <w:t xml:space="preserve">Intrigue: Vying for influence in political environments (Power-driven).</w:t>
      </w:r>
    </w:p>
    <w:p>
      <w:pPr>
        <w:pStyle w:val="FirstParagraph"/>
      </w:pPr>
      <w:r>
        <w:t xml:space="preserve">With a skeletal structure firmly established, the focus must shift to the narrative</w:t>
      </w:r>
      <w:r>
        <w:t xml:space="preserve"> </w:t>
      </w:r>
      <w:r>
        <w:t xml:space="preserve">“meat”</w:t>
      </w:r>
      <w:r>
        <w:t xml:space="preserve"> </w:t>
      </w:r>
      <w:r>
        <w:t xml:space="preserve">that bridges the gap between mechanics and the players’ imagination.</w:t>
      </w:r>
    </w:p>
    <w:p>
      <w:r>
        <w:pict>
          <v:rect style="width:0;height:1.5pt" o:hralign="center" o:hrstd="t" o:hr="t"/>
        </w:pict>
      </w:r>
    </w:p>
    <w:p>
      <w:pPr>
        <w:pStyle w:val="Compact"/>
        <w:numPr>
          <w:ilvl w:val="0"/>
          <w:numId w:val="1003"/>
        </w:numPr>
      </w:pPr>
      <w:r>
        <w:t xml:space="preserve">Narrative Erasure: The</w:t>
      </w:r>
      <w:r>
        <w:t xml:space="preserve"> </w:t>
      </w:r>
      <w:r>
        <w:t xml:space="preserve">“Don’ts”</w:t>
      </w:r>
      <w:r>
        <w:t xml:space="preserve"> </w:t>
      </w:r>
      <w:r>
        <w:t xml:space="preserve">of Read Aloud and Immersion</w:t>
      </w:r>
    </w:p>
    <w:p>
      <w:pPr>
        <w:pStyle w:val="FirstParagraph"/>
      </w:pPr>
      <w:r>
        <w:t xml:space="preserve">Read Aloud text serves as the strategic bridge between the game’s abstract mechanics and the players’ imagination. When this text is poorly crafted, it acts as a barrier to immersion, stalling the momentum of the session and forcing the GM to translate poorly rendered concepts on the fly.</w:t>
      </w:r>
    </w:p>
    <w:p>
      <w:pPr>
        <w:pStyle w:val="BodyText"/>
      </w:pPr>
      <w:r>
        <w:t xml:space="preserve">The Video Game 3D Analogy</w:t>
      </w:r>
    </w:p>
    <w:p>
      <w:pPr>
        <w:pStyle w:val="BodyText"/>
      </w:pPr>
      <w:r>
        <w:t xml:space="preserve">Designers must avoid</w:t>
      </w:r>
      <w:r>
        <w:t xml:space="preserve"> </w:t>
      </w:r>
      <w:r>
        <w:t xml:space="preserve">“Thematic Interpretation”</w:t>
      </w:r>
      <w:r>
        <w:t xml:space="preserve"> </w:t>
      </w:r>
      <w:r>
        <w:t xml:space="preserve">and</w:t>
      </w:r>
      <w:r>
        <w:t xml:space="preserve"> </w:t>
      </w:r>
      <w:r>
        <w:t xml:space="preserve">“Abstract Summarizing.”</w:t>
      </w:r>
      <w:r>
        <w:t xml:space="preserve"> </w:t>
      </w:r>
      <w:r>
        <w:t xml:space="preserve">Using the</w:t>
      </w:r>
      <w:r>
        <w:t xml:space="preserve"> </w:t>
      </w:r>
      <w:r>
        <w:t xml:space="preserve">“Video Game 3D Analogy,”</w:t>
      </w:r>
      <w:r>
        <w:t xml:space="preserve"> </w:t>
      </w:r>
      <w:r>
        <w:t xml:space="preserve">writers should treat a scene like a 3D environment composed of specific objects, textures, and lighting. Do not tell players what a scene means (e.g.,</w:t>
      </w:r>
      <w:r>
        <w:t xml:space="preserve"> </w:t>
      </w:r>
      <w:r>
        <w:t xml:space="preserve">“the room feels ominous”</w:t>
      </w:r>
      <w:r>
        <w:t xml:space="preserve">). Instead, provide concrete sensory details (sight, sound, smell, touch, taste): the flickering shadows, the scent of mildew, or the damp touch of stone. Let the players interpret the atmosphere.</w:t>
      </w:r>
    </w:p>
    <w:p>
      <w:pPr>
        <w:pStyle w:val="BodyText"/>
      </w:pPr>
      <w:r>
        <w:t xml:space="preserve">Forbidding Emotional Dictation</w:t>
      </w:r>
    </w:p>
    <w:p>
      <w:pPr>
        <w:pStyle w:val="BodyText"/>
      </w:pPr>
      <w:r>
        <w:t xml:space="preserve">“Emotional Dictation”</w:t>
      </w:r>
      <w:r>
        <w:t xml:space="preserve"> </w:t>
      </w:r>
      <w:r>
        <w:t xml:space="preserve">is a critical error that subverts player agency. Phrases like</w:t>
      </w:r>
      <w:r>
        <w:t xml:space="preserve"> </w:t>
      </w:r>
      <w:r>
        <w:t xml:space="preserve">“You feel dread”</w:t>
      </w:r>
      <w:r>
        <w:t xml:space="preserve"> </w:t>
      </w:r>
      <w:r>
        <w:t xml:space="preserve">or</w:t>
      </w:r>
      <w:r>
        <w:t xml:space="preserve"> </w:t>
      </w:r>
      <w:r>
        <w:t xml:space="preserve">“You are struck by awe”</w:t>
      </w:r>
      <w:r>
        <w:t xml:space="preserve"> </w:t>
      </w:r>
      <w:r>
        <w:t xml:space="preserve">strip players of the right to determine their characters’ internal reactions. Design must rely on evocative language—metaphors and sensory-rich descriptions—that allow players to decide their own responses to the environment.</w:t>
      </w:r>
    </w:p>
    <w:p>
      <w:pPr>
        <w:pStyle w:val="BodyText"/>
      </w:pPr>
      <w:r>
        <w:t xml:space="preserve">The Danger of Purple Prose</w:t>
      </w:r>
    </w:p>
    <w:p>
      <w:pPr>
        <w:pStyle w:val="BodyText"/>
      </w:pPr>
      <w:r>
        <w:t xml:space="preserve">“Florid Language”</w:t>
      </w:r>
      <w:r>
        <w:t xml:space="preserve"> </w:t>
      </w:r>
      <w:r>
        <w:t xml:space="preserve">and generic tropes (e.g.,</w:t>
      </w:r>
      <w:r>
        <w:t xml:space="preserve"> </w:t>
      </w:r>
      <w:r>
        <w:t xml:space="preserve">“dark and stormy night”</w:t>
      </w:r>
      <w:r>
        <w:t xml:space="preserve">) cause players to</w:t>
      </w:r>
      <w:r>
        <w:t xml:space="preserve"> </w:t>
      </w:r>
      <w:r>
        <w:t xml:space="preserve">“tune out.”</w:t>
      </w:r>
      <w:r>
        <w:t xml:space="preserve"> </w:t>
      </w:r>
      <w:r>
        <w:t xml:space="preserve">To maintain narrative momentum, designers must practice</w:t>
      </w:r>
      <w:r>
        <w:t xml:space="preserve"> </w:t>
      </w:r>
      <w:r>
        <w:t xml:space="preserve">“Poetic Economy”</w:t>
      </w:r>
      <w:r>
        <w:t xml:space="preserve"> </w:t>
      </w:r>
      <w:r>
        <w:t xml:space="preserve">and</w:t>
      </w:r>
      <w:r>
        <w:t xml:space="preserve"> </w:t>
      </w:r>
      <w:r>
        <w:t xml:space="preserve">“Syntactic Variety.”</w:t>
      </w:r>
      <w:r>
        <w:t xml:space="preserve"> </w:t>
      </w:r>
      <w:r>
        <w:t xml:space="preserve">Use strong verbs and concise descriptions that engage the senses without overwhelming the listener with unnecessary or repetitive prose.</w:t>
      </w:r>
    </w:p>
    <w:p>
      <w:pPr>
        <w:pStyle w:val="BodyText"/>
      </w:pPr>
      <w:r>
        <w:t xml:space="preserve">Assumptive Foreshadowing and Prospective Language</w:t>
      </w:r>
    </w:p>
    <w:p>
      <w:pPr>
        <w:pStyle w:val="BodyText"/>
      </w:pPr>
      <w:r>
        <w:t xml:space="preserve">Including details with no meaningful payoff leads to player confusion. More importantly, designers must strictly avoid</w:t>
      </w:r>
      <w:r>
        <w:t xml:space="preserve"> </w:t>
      </w:r>
      <w:r>
        <w:t xml:space="preserve">“Prospective Language”</w:t>
      </w:r>
      <w:r>
        <w:t xml:space="preserve"> </w:t>
      </w:r>
      <w:r>
        <w:t xml:space="preserve">in sensory text. Prohibit phrases like</w:t>
      </w:r>
      <w:r>
        <w:t xml:space="preserve"> </w:t>
      </w:r>
      <w:r>
        <w:t xml:space="preserve">“You might notice…”</w:t>
      </w:r>
      <w:r>
        <w:t xml:space="preserve"> </w:t>
      </w:r>
      <w:r>
        <w:t xml:space="preserve">or</w:t>
      </w:r>
      <w:r>
        <w:t xml:space="preserve"> </w:t>
      </w:r>
      <w:r>
        <w:t xml:space="preserve">“You could see…”</w:t>
      </w:r>
      <w:r>
        <w:t xml:space="preserve"> </w:t>
      </w:r>
      <w:r>
        <w:t xml:space="preserve">because they imply future events or assume passive checks. If a detail is highlighted in the Read Aloud text, it must exist in the present moment as a concrete, observable fact.</w:t>
      </w:r>
    </w:p>
    <w:p>
      <w:pPr>
        <w:pStyle w:val="BodyText"/>
      </w:pPr>
      <w:r>
        <w:t xml:space="preserve">Once the sensory details are set, the designer must ensure the GM can effectively manage this information behind the desk.</w:t>
      </w:r>
    </w:p>
    <w:p>
      <w:r>
        <w:pict>
          <v:rect style="width:0;height:1.5pt" o:hralign="center" o:hrstd="t" o:hr="t"/>
        </w:pict>
      </w:r>
    </w:p>
    <w:p>
      <w:pPr>
        <w:pStyle w:val="Compact"/>
        <w:numPr>
          <w:ilvl w:val="0"/>
          <w:numId w:val="1004"/>
        </w:numPr>
      </w:pPr>
      <w:r>
        <w:t xml:space="preserve">Cognitive Overload: GM-Facing Usability Pitfalls</w:t>
      </w:r>
    </w:p>
    <w:p>
      <w:pPr>
        <w:pStyle w:val="FirstParagraph"/>
      </w:pPr>
      <w:r>
        <w:t xml:space="preserve">Layout usability is a matter of strategic importance. During active adjudication, a GM should never be forced to search for</w:t>
      </w:r>
      <w:r>
        <w:t xml:space="preserve"> </w:t>
      </w:r>
      <w:r>
        <w:t xml:space="preserve">“permissions”</w:t>
      </w:r>
      <w:r>
        <w:t xml:space="preserve"> </w:t>
      </w:r>
      <w:r>
        <w:t xml:space="preserve">or</w:t>
      </w:r>
      <w:r>
        <w:t xml:space="preserve"> </w:t>
      </w:r>
      <w:r>
        <w:t xml:space="preserve">“scaffolding.”</w:t>
      </w:r>
      <w:r>
        <w:t xml:space="preserve"> </w:t>
      </w:r>
      <w:r>
        <w:t xml:space="preserve">The goal is a layout that is clean, dense, and instantly playable.</w:t>
      </w:r>
    </w:p>
    <w:p>
      <w:pPr>
        <w:pStyle w:val="BodyText"/>
      </w:pPr>
      <w:r>
        <w:t xml:space="preserve">Visual Distinction and the Wall of Text</w:t>
      </w:r>
    </w:p>
    <w:p>
      <w:pPr>
        <w:pStyle w:val="BodyText"/>
      </w:pPr>
      <w:r>
        <w:t xml:space="preserve">The</w:t>
      </w:r>
      <w:r>
        <w:t xml:space="preserve"> </w:t>
      </w:r>
      <w:r>
        <w:t xml:space="preserve">“Wall of Text”</w:t>
      </w:r>
      <w:r>
        <w:t xml:space="preserve"> </w:t>
      </w:r>
      <w:r>
        <w:t xml:space="preserve">is a primary failure of usability. Information must be visually distinct: use italics or boxed text for player-facing Read Aloud and bold labels for key GM data. Crucially, never mix GM-facing</w:t>
      </w:r>
      <w:r>
        <w:t xml:space="preserve"> </w:t>
      </w:r>
      <w:r>
        <w:t xml:space="preserve">“Tactics”</w:t>
      </w:r>
      <w:r>
        <w:t xml:space="preserve"> </w:t>
      </w:r>
      <w:r>
        <w:t xml:space="preserve">with Player-facing</w:t>
      </w:r>
      <w:r>
        <w:t xml:space="preserve"> </w:t>
      </w:r>
      <w:r>
        <w:t xml:space="preserve">“Descriptions.”</w:t>
      </w:r>
    </w:p>
    <w:p>
      <w:pPr>
        <w:pStyle w:val="BodyText"/>
      </w:pPr>
      <w:r>
        <w:t xml:space="preserve">The GWSD Protocol: Runtime Translation</w:t>
      </w:r>
    </w:p>
    <w:p>
      <w:pPr>
        <w:pStyle w:val="BodyText"/>
      </w:pPr>
      <w:r>
        <w:t xml:space="preserve">To prevent cognitive overload, the designer should utilize the GWSD Protocol for active adjudication. This system reduces complex scenes to four predictable prompts, allowing the GM to resolve events at conversational speed:</w:t>
      </w:r>
    </w:p>
    <w:p>
      <w:pPr>
        <w:pStyle w:val="Compact"/>
        <w:numPr>
          <w:ilvl w:val="0"/>
          <w:numId w:val="1005"/>
        </w:numPr>
      </w:pPr>
      <w:r>
        <w:t xml:space="preserve">G — Ground (Constraints &amp; Affordances): Can this happen here? (e.g.,</w:t>
      </w:r>
      <w:r>
        <w:t xml:space="preserve"> </w:t>
      </w:r>
      <w:r>
        <w:t xml:space="preserve">“Quiet corner, easily overheard.”</w:t>
      </w:r>
      <w:r>
        <w:t xml:space="preserve">)</w:t>
      </w:r>
    </w:p>
    <w:p>
      <w:pPr>
        <w:pStyle w:val="Compact"/>
        <w:numPr>
          <w:ilvl w:val="0"/>
          <w:numId w:val="1005"/>
        </w:numPr>
      </w:pPr>
      <w:r>
        <w:t xml:space="preserve">W — Will (Active Intention): Who is pushing it right now? (e.g.,</w:t>
      </w:r>
      <w:r>
        <w:t xml:space="preserve"> </w:t>
      </w:r>
      <w:r>
        <w:t xml:space="preserve">“Fugitive seeks witnesses.”</w:t>
      </w:r>
      <w:r>
        <w:t xml:space="preserve">)</w:t>
      </w:r>
    </w:p>
    <w:p>
      <w:pPr>
        <w:pStyle w:val="Compact"/>
        <w:numPr>
          <w:ilvl w:val="0"/>
          <w:numId w:val="1005"/>
        </w:numPr>
      </w:pPr>
      <w:r>
        <w:t xml:space="preserve">S — Shift (Immediate Response): What occurs immediately? (e.g.,</w:t>
      </w:r>
      <w:r>
        <w:t xml:space="preserve"> </w:t>
      </w:r>
      <w:r>
        <w:t xml:space="preserve">“Guards step between speakers.”</w:t>
      </w:r>
      <w:r>
        <w:t xml:space="preserve">)</w:t>
      </w:r>
    </w:p>
    <w:p>
      <w:pPr>
        <w:pStyle w:val="Compact"/>
        <w:numPr>
          <w:ilvl w:val="0"/>
          <w:numId w:val="1005"/>
        </w:numPr>
      </w:pPr>
      <w:r>
        <w:t xml:space="preserve">D — Drift (Accumulating Pressure): What occurs if ignored? (e.g.,</w:t>
      </w:r>
      <w:r>
        <w:t xml:space="preserve"> </w:t>
      </w:r>
      <w:r>
        <w:t xml:space="preserve">“Ambush becomes viable.”</w:t>
      </w:r>
      <w:r>
        <w:t xml:space="preserve">)</w:t>
      </w:r>
    </w:p>
    <w:p>
      <w:pPr>
        <w:pStyle w:val="FirstParagraph"/>
      </w:pPr>
      <w:r>
        <w:t xml:space="preserve">Modular Mechanics and Jargon</w:t>
      </w:r>
    </w:p>
    <w:p>
      <w:pPr>
        <w:pStyle w:val="BodyText"/>
      </w:pPr>
      <w:r>
        <w:t xml:space="preserve">Integrating adventure-specific mechanics (like the</w:t>
      </w:r>
      <w:r>
        <w:t xml:space="preserve"> </w:t>
      </w:r>
      <w:r>
        <w:t xml:space="preserve">“Possibility Bottle”</w:t>
      </w:r>
      <w:r>
        <w:t xml:space="preserve">) into the core architecture creates confusion. These must remain modular, restricted to</w:t>
      </w:r>
      <w:r>
        <w:t xml:space="preserve"> </w:t>
      </w:r>
      <w:r>
        <w:t xml:space="preserve">“GM Insights”</w:t>
      </w:r>
      <w:r>
        <w:t xml:space="preserve"> </w:t>
      </w:r>
      <w:r>
        <w:t xml:space="preserve">or</w:t>
      </w:r>
      <w:r>
        <w:t xml:space="preserve"> </w:t>
      </w:r>
      <w:r>
        <w:t xml:space="preserve">“Stat Blocks.”</w:t>
      </w:r>
      <w:r>
        <w:t xml:space="preserve"> </w:t>
      </w:r>
      <w:r>
        <w:t xml:space="preserve">Furthermore, replace all</w:t>
      </w:r>
      <w:r>
        <w:t xml:space="preserve"> </w:t>
      </w:r>
      <w:r>
        <w:t xml:space="preserve">“Designer Jargon”</w:t>
      </w:r>
      <w:r>
        <w:t xml:space="preserve"> </w:t>
      </w:r>
      <w:r>
        <w:t xml:space="preserve">with active phrases. Use</w:t>
      </w:r>
      <w:r>
        <w:t xml:space="preserve"> </w:t>
      </w:r>
      <w:r>
        <w:t xml:space="preserve">“Triggered by player action”</w:t>
      </w:r>
      <w:r>
        <w:t xml:space="preserve"> </w:t>
      </w:r>
      <w:r>
        <w:t xml:space="preserve">instead of</w:t>
      </w:r>
      <w:r>
        <w:t xml:space="preserve"> </w:t>
      </w:r>
      <w:r>
        <w:t xml:space="preserve">“Bound,”</w:t>
      </w:r>
      <w:r>
        <w:t xml:space="preserve"> </w:t>
      </w:r>
      <w:r>
        <w:t xml:space="preserve">and</w:t>
      </w:r>
      <w:r>
        <w:t xml:space="preserve"> </w:t>
      </w:r>
      <w:r>
        <w:t xml:space="preserve">“Central to the scene”</w:t>
      </w:r>
      <w:r>
        <w:t xml:space="preserve"> </w:t>
      </w:r>
      <w:r>
        <w:t xml:space="preserve">instead of</w:t>
      </w:r>
      <w:r>
        <w:t xml:space="preserve"> </w:t>
      </w:r>
      <w:r>
        <w:t xml:space="preserve">“Essential.”</w:t>
      </w:r>
    </w:p>
    <w:p>
      <w:pPr>
        <w:pStyle w:val="BodyText"/>
      </w:pPr>
      <w:r>
        <w:t xml:space="preserve">The Missing Transition</w:t>
      </w:r>
    </w:p>
    <w:p>
      <w:pPr>
        <w:pStyle w:val="BodyText"/>
      </w:pPr>
      <w:r>
        <w:t xml:space="preserve">A total collapse of narrative flow occurs when a designer fails to provide</w:t>
      </w:r>
      <w:r>
        <w:t xml:space="preserve"> </w:t>
      </w:r>
      <w:r>
        <w:t xml:space="preserve">“Scene Resolution”</w:t>
      </w:r>
      <w:r>
        <w:t xml:space="preserve"> </w:t>
      </w:r>
      <w:r>
        <w:t xml:space="preserve">prompts or</w:t>
      </w:r>
      <w:r>
        <w:t xml:space="preserve"> </w:t>
      </w:r>
      <w:r>
        <w:t xml:space="preserve">“If the Players Are Stuck”</w:t>
      </w:r>
      <w:r>
        <w:t xml:space="preserve"> </w:t>
      </w:r>
      <w:r>
        <w:t xml:space="preserve">cues. These elements ensure the GM has a clear path to move the story forward, preventing the session from stalling after a conflict is resolved.</w:t>
      </w:r>
    </w:p>
    <w:p>
      <w:pPr>
        <w:pStyle w:val="BodyText"/>
      </w:pPr>
      <w:r>
        <w:t xml:space="preserve">With the GM’s desk organized, the focus turns to the characters who inhabit and breathe life into the world.</w:t>
      </w:r>
    </w:p>
    <w:p>
      <w:r>
        <w:pict>
          <v:rect style="width:0;height:1.5pt" o:hralign="center" o:hrstd="t" o:hr="t"/>
        </w:pict>
      </w:r>
    </w:p>
    <w:p>
      <w:pPr>
        <w:pStyle w:val="Compact"/>
        <w:numPr>
          <w:ilvl w:val="0"/>
          <w:numId w:val="1006"/>
        </w:numPr>
      </w:pPr>
      <w:r>
        <w:t xml:space="preserve">The Empty Vessel: Pitfalls in NPC and Faction Design</w:t>
      </w:r>
    </w:p>
    <w:p>
      <w:pPr>
        <w:pStyle w:val="FirstParagraph"/>
      </w:pPr>
      <w:r>
        <w:t xml:space="preserve">Non-Player Characters (NPCs) are the lifeblood of the narrative. A character without a</w:t>
      </w:r>
      <w:r>
        <w:t xml:space="preserve"> </w:t>
      </w:r>
      <w:r>
        <w:t xml:space="preserve">“Will”</w:t>
      </w:r>
      <w:r>
        <w:t xml:space="preserve">—an active intention—is merely a static prop that fails to engage the players or provide a meaningful foil for their actions.</w:t>
      </w:r>
    </w:p>
    <w:p>
      <w:pPr>
        <w:pStyle w:val="BodyText"/>
      </w:pPr>
      <w:r>
        <w:t xml:space="preserve">Floating Archetypes and Social Anchoring</w:t>
      </w:r>
    </w:p>
    <w:p>
      <w:pPr>
        <w:pStyle w:val="BodyText"/>
      </w:pPr>
      <w:r>
        <w:t xml:space="preserve">The</w:t>
      </w:r>
      <w:r>
        <w:t xml:space="preserve"> </w:t>
      </w:r>
      <w:r>
        <w:t xml:space="preserve">“Flat Archetype”</w:t>
      </w:r>
      <w:r>
        <w:t xml:space="preserve"> </w:t>
      </w:r>
      <w:r>
        <w:t xml:space="preserve">error occurs when NPCs lack world-anchored motivations. Designers must anchor every major NPC in the Social Class hierarchy (from</w:t>
      </w:r>
      <w:r>
        <w:t xml:space="preserve"> </w:t>
      </w:r>
      <w:r>
        <w:t xml:space="preserve">“Upper Upper”</w:t>
      </w:r>
      <w:r>
        <w:t xml:space="preserve"> </w:t>
      </w:r>
      <w:r>
        <w:t xml:space="preserve">royalty to the</w:t>
      </w:r>
      <w:r>
        <w:t xml:space="preserve"> </w:t>
      </w:r>
      <w:r>
        <w:t xml:space="preserve">“Criminal Underclass”</w:t>
      </w:r>
      <w:r>
        <w:t xml:space="preserve">) and, where applicable, the Ecclesiastical Hierarchy (from Prelates to Under Priests). Failing to map an NPC to their specific social standing leads to</w:t>
      </w:r>
      <w:r>
        <w:t xml:space="preserve"> </w:t>
      </w:r>
      <w:r>
        <w:t xml:space="preserve">“Floating Archetypes”</w:t>
      </w:r>
      <w:r>
        <w:t xml:space="preserve"> </w:t>
      </w:r>
      <w:r>
        <w:t xml:space="preserve">that lack consistent roleplaying cues. A</w:t>
      </w:r>
      <w:r>
        <w:t xml:space="preserve"> </w:t>
      </w:r>
      <w:r>
        <w:t xml:space="preserve">“Middle Middle”</w:t>
      </w:r>
      <w:r>
        <w:t xml:space="preserve"> </w:t>
      </w:r>
      <w:r>
        <w:t xml:space="preserve">merchant has vastly different concerns and safety needs than a</w:t>
      </w:r>
      <w:r>
        <w:t xml:space="preserve"> </w:t>
      </w:r>
      <w:r>
        <w:t xml:space="preserve">“Lower Upper”</w:t>
      </w:r>
      <w:r>
        <w:t xml:space="preserve"> </w:t>
      </w:r>
      <w:r>
        <w:t xml:space="preserve">knight; their</w:t>
      </w:r>
      <w:r>
        <w:t xml:space="preserve"> </w:t>
      </w:r>
      <w:r>
        <w:t xml:space="preserve">“Will”</w:t>
      </w:r>
      <w:r>
        <w:t xml:space="preserve"> </w:t>
      </w:r>
      <w:r>
        <w:t xml:space="preserve">must reflect this.</w:t>
      </w:r>
    </w:p>
    <w:p>
      <w:pPr>
        <w:pStyle w:val="BodyText"/>
      </w:pPr>
      <w:r>
        <w:t xml:space="preserve">Story Roles vs. Static Props</w:t>
      </w:r>
    </w:p>
    <w:p>
      <w:pPr>
        <w:pStyle w:val="BodyText"/>
      </w:pPr>
      <w:r>
        <w:t xml:space="preserve">NPCs must be designed with clear</w:t>
      </w:r>
      <w:r>
        <w:t xml:space="preserve"> </w:t>
      </w:r>
      <w:r>
        <w:t xml:space="preserve">“Story Roles”</w:t>
      </w:r>
      <w:r>
        <w:t xml:space="preserve">: Ally, Competitor, Hinderer, Patron, or Wild Card.</w:t>
      </w:r>
    </w:p>
    <w:p>
      <w:pPr>
        <w:pStyle w:val="Compact"/>
        <w:numPr>
          <w:ilvl w:val="0"/>
          <w:numId w:val="1007"/>
        </w:numPr>
      </w:pPr>
      <w:r>
        <w:t xml:space="preserve">Competitors should be used to create rivalry without necessitating combat.</w:t>
      </w:r>
    </w:p>
    <w:p>
      <w:pPr>
        <w:pStyle w:val="Compact"/>
        <w:numPr>
          <w:ilvl w:val="0"/>
          <w:numId w:val="1007"/>
        </w:numPr>
      </w:pPr>
      <w:r>
        <w:t xml:space="preserve">Hinderers provide non-lethal obstacles through bureaucracy or misinformation.</w:t>
      </w:r>
    </w:p>
    <w:p>
      <w:pPr>
        <w:pStyle w:val="Compact"/>
        <w:numPr>
          <w:ilvl w:val="0"/>
          <w:numId w:val="1007"/>
        </w:numPr>
      </w:pPr>
      <w:r>
        <w:t xml:space="preserve">Wild Cards introduce unpredictability, acting as shape-shifters or chaotic elements whose purpose remains unclear.</w:t>
      </w:r>
    </w:p>
    <w:p>
      <w:pPr>
        <w:pStyle w:val="FirstParagraph"/>
      </w:pPr>
      <w:r>
        <w:t xml:space="preserve">The Deus Ex Machina and the Central NPC</w:t>
      </w:r>
    </w:p>
    <w:p>
      <w:pPr>
        <w:pStyle w:val="BodyText"/>
      </w:pPr>
      <w:r>
        <w:t xml:space="preserve">“Allies”</w:t>
      </w:r>
      <w:r>
        <w:t xml:space="preserve"> </w:t>
      </w:r>
      <w:r>
        <w:t xml:space="preserve">should never be used as a means to bail out the PCs or become the</w:t>
      </w:r>
      <w:r>
        <w:t xml:space="preserve"> </w:t>
      </w:r>
      <w:r>
        <w:t xml:space="preserve">“movers and shakers”</w:t>
      </w:r>
      <w:r>
        <w:t xml:space="preserve"> </w:t>
      </w:r>
      <w:r>
        <w:t xml:space="preserve">of the campaign. This</w:t>
      </w:r>
      <w:r>
        <w:t xml:space="preserve"> </w:t>
      </w:r>
      <w:r>
        <w:t xml:space="preserve">“Deus Ex Machina”</w:t>
      </w:r>
      <w:r>
        <w:t xml:space="preserve"> </w:t>
      </w:r>
      <w:r>
        <w:t xml:space="preserve">trap diminishes player accomplishments. Similarly, avoid the</w:t>
      </w:r>
      <w:r>
        <w:t xml:space="preserve"> </w:t>
      </w:r>
      <w:r>
        <w:t xml:space="preserve">“Central NPC”</w:t>
      </w:r>
      <w:r>
        <w:t xml:space="preserve"> </w:t>
      </w:r>
      <w:r>
        <w:t xml:space="preserve">pitfall; no antagonist or ally should ever become more important than the development and advancement of the Player Characters.</w:t>
      </w:r>
    </w:p>
    <w:p>
      <w:pPr>
        <w:pStyle w:val="BodyText"/>
      </w:pPr>
      <w:r>
        <w:t xml:space="preserve">Having populated the world, the final challenge is ensuring the system and the story are perfectly aligned.</w:t>
      </w:r>
    </w:p>
    <w:p>
      <w:r>
        <w:pict>
          <v:rect style="width:0;height:1.5pt" o:hralign="center" o:hrstd="t" o:hr="t"/>
        </w:pict>
      </w:r>
    </w:p>
    <w:p>
      <w:pPr>
        <w:pStyle w:val="Compact"/>
        <w:numPr>
          <w:ilvl w:val="0"/>
          <w:numId w:val="1008"/>
        </w:numPr>
      </w:pPr>
      <w:r>
        <w:t xml:space="preserve">Mechanical Dissonance: System Integration and Logical Gaps</w:t>
      </w:r>
    </w:p>
    <w:p>
      <w:pPr>
        <w:pStyle w:val="FirstParagraph"/>
      </w:pPr>
      <w:r>
        <w:t xml:space="preserve">Internal cohesion is a strategic necessity. Plot holes and illogical elements shatter immersion, reminding players they are interacting with a system rather than inhabiting a world.</w:t>
      </w:r>
    </w:p>
    <w:p>
      <w:pPr>
        <w:pStyle w:val="BodyText"/>
      </w:pPr>
      <w:r>
        <w:t xml:space="preserve">Unchecked AI and the Necessity of Post-Smoothing</w:t>
      </w:r>
    </w:p>
    <w:p>
      <w:pPr>
        <w:pStyle w:val="BodyText"/>
      </w:pPr>
      <w:r>
        <w:t xml:space="preserve">“Unchecked AI Generation”</w:t>
      </w:r>
      <w:r>
        <w:t xml:space="preserve"> </w:t>
      </w:r>
      <w:r>
        <w:t xml:space="preserve">results in</w:t>
      </w:r>
      <w:r>
        <w:t xml:space="preserve"> </w:t>
      </w:r>
      <w:r>
        <w:t xml:space="preserve">“Prose Average”</w:t>
      </w:r>
      <w:r>
        <w:t xml:space="preserve">—sentences of similar length that lack rhythmic variety and phonetic depth. Human</w:t>
      </w:r>
      <w:r>
        <w:t xml:space="preserve"> </w:t>
      </w:r>
      <w:r>
        <w:t xml:space="preserve">“Post-Smoothing”</w:t>
      </w:r>
      <w:r>
        <w:t xml:space="preserve"> </w:t>
      </w:r>
      <w:r>
        <w:t xml:space="preserve">is mandatory to restore player agency and must be measured against six characteristics:</w:t>
      </w:r>
    </w:p>
    <w:p>
      <w:pPr>
        <w:pStyle w:val="Compact"/>
        <w:numPr>
          <w:ilvl w:val="0"/>
          <w:numId w:val="1009"/>
        </w:numPr>
      </w:pPr>
      <w:r>
        <w:t xml:space="preserve">Sensory Density: Saturation of touch, sound, and color.</w:t>
      </w:r>
    </w:p>
    <w:p>
      <w:pPr>
        <w:pStyle w:val="Compact"/>
        <w:numPr>
          <w:ilvl w:val="0"/>
          <w:numId w:val="1009"/>
        </w:numPr>
      </w:pPr>
      <w:r>
        <w:t xml:space="preserve">Purposeful Ambiguity: Restraint and allusive worldbuilding (what is left unsaid).</w:t>
      </w:r>
    </w:p>
    <w:p>
      <w:pPr>
        <w:pStyle w:val="Compact"/>
        <w:numPr>
          <w:ilvl w:val="0"/>
          <w:numId w:val="1009"/>
        </w:numPr>
      </w:pPr>
      <w:r>
        <w:t xml:space="preserve">Internal Cohesion: Recurring motifs and evolving themes.</w:t>
      </w:r>
    </w:p>
    <w:p>
      <w:pPr>
        <w:pStyle w:val="Compact"/>
        <w:numPr>
          <w:ilvl w:val="0"/>
          <w:numId w:val="1009"/>
        </w:numPr>
      </w:pPr>
      <w:r>
        <w:t xml:space="preserve">Poetic Economy: Syntactic variety and no wasted words.</w:t>
      </w:r>
    </w:p>
    <w:p>
      <w:pPr>
        <w:pStyle w:val="Compact"/>
        <w:numPr>
          <w:ilvl w:val="0"/>
          <w:numId w:val="1009"/>
        </w:numPr>
      </w:pPr>
      <w:r>
        <w:t xml:space="preserve">Lore Specificity: Internally logical names and rituals rather than</w:t>
      </w:r>
      <w:r>
        <w:t xml:space="preserve"> </w:t>
      </w:r>
      <w:r>
        <w:t xml:space="preserve">“modular”</w:t>
      </w:r>
      <w:r>
        <w:t xml:space="preserve"> </w:t>
      </w:r>
      <w:r>
        <w:t xml:space="preserve">genre signifiers.</w:t>
      </w:r>
    </w:p>
    <w:p>
      <w:pPr>
        <w:pStyle w:val="Compact"/>
        <w:numPr>
          <w:ilvl w:val="0"/>
          <w:numId w:val="1009"/>
        </w:numPr>
      </w:pPr>
      <w:r>
        <w:t xml:space="preserve">Subtext: Subtle calibration of tone and menace.</w:t>
      </w:r>
    </w:p>
    <w:p>
      <w:pPr>
        <w:pStyle w:val="FirstParagraph"/>
      </w:pPr>
      <w:r>
        <w:t xml:space="preserve">Aligning Tone with Mechanics</w:t>
      </w:r>
    </w:p>
    <w:p>
      <w:pPr>
        <w:pStyle w:val="BodyText"/>
      </w:pPr>
      <w:r>
        <w:t xml:space="preserve">A failure to align</w:t>
      </w:r>
      <w:r>
        <w:t xml:space="preserve"> </w:t>
      </w:r>
      <w:r>
        <w:t xml:space="preserve">“Tone”</w:t>
      </w:r>
      <w:r>
        <w:t xml:space="preserve"> </w:t>
      </w:r>
      <w:r>
        <w:t xml:space="preserve">with</w:t>
      </w:r>
      <w:r>
        <w:t xml:space="preserve"> </w:t>
      </w:r>
      <w:r>
        <w:t xml:space="preserve">“Mechanics”</w:t>
      </w:r>
      <w:r>
        <w:t xml:space="preserve"> </w:t>
      </w:r>
      <w:r>
        <w:t xml:space="preserve">creates a jarring experience. In a</w:t>
      </w:r>
      <w:r>
        <w:t xml:space="preserve"> </w:t>
      </w:r>
      <w:r>
        <w:t xml:space="preserve">“Heroic Fantasy,”</w:t>
      </w:r>
      <w:r>
        <w:t xml:space="preserve"> </w:t>
      </w:r>
      <w:r>
        <w:t xml:space="preserve">mechanics that impose</w:t>
      </w:r>
      <w:r>
        <w:t xml:space="preserve"> </w:t>
      </w:r>
      <w:r>
        <w:t xml:space="preserve">“Nasty, Brutish, and Short”</w:t>
      </w:r>
      <w:r>
        <w:t xml:space="preserve"> </w:t>
      </w:r>
      <w:r>
        <w:t xml:space="preserve">consequences—such as permanent crippling or weeks of bed rest for a single wound—undercut the intended atmosphere. Mechanics must reinforce the</w:t>
      </w:r>
      <w:r>
        <w:t xml:space="preserve"> </w:t>
      </w:r>
      <w:r>
        <w:t xml:space="preserve">“promise”</w:t>
      </w:r>
      <w:r>
        <w:t xml:space="preserve"> </w:t>
      </w:r>
      <w:r>
        <w:t xml:space="preserve">of the adventure’s tone.</w:t>
      </w:r>
    </w:p>
    <w:p>
      <w:pPr>
        <w:pStyle w:val="BodyText"/>
      </w:pPr>
      <w:r>
        <w:t xml:space="preserve">Red Herring Overuse</w:t>
      </w:r>
    </w:p>
    <w:p>
      <w:pPr>
        <w:pStyle w:val="BodyText"/>
      </w:pPr>
      <w:r>
        <w:t xml:space="preserve">Misdirection is a tool, but constant overuse leads to</w:t>
      </w:r>
      <w:r>
        <w:t xml:space="preserve"> </w:t>
      </w:r>
      <w:r>
        <w:t xml:space="preserve">“Story-Hook Avoidance”</w:t>
      </w:r>
      <w:r>
        <w:t xml:space="preserve"> </w:t>
      </w:r>
      <w:r>
        <w:t xml:space="preserve">and player paranoia. If every chest is a trap and every ally is a traitor, players will stop engaging with the world entirely.</w:t>
      </w:r>
    </w:p>
    <w:p>
      <w:pPr>
        <w:pStyle w:val="BodyText"/>
      </w:pPr>
      <w:r>
        <w:t xml:space="preserve">The Anti-Pattern Checklist</w:t>
      </w:r>
    </w:p>
    <w:p>
      <w:pPr>
        <w:pStyle w:val="BodyText"/>
      </w:pPr>
      <w:r>
        <w:t xml:space="preserve">Common Design Failure Preferred Human-Centric Solution</w:t>
      </w:r>
      <w:r>
        <w:t xml:space="preserve"> </w:t>
      </w:r>
      <w:r>
        <w:t xml:space="preserve">Scripted Play (Foregone conclusions) Story-Latent Plots (Mutual interaction &amp; chance)</w:t>
      </w:r>
      <w:r>
        <w:t xml:space="preserve"> </w:t>
      </w:r>
      <w:r>
        <w:t xml:space="preserve">Lore Dumping (Static history) Core Activity (X who do Y) and proper structure</w:t>
      </w:r>
      <w:r>
        <w:t xml:space="preserve"> </w:t>
      </w:r>
      <w:r>
        <w:t xml:space="preserve">Prospective Language (</w:t>
      </w:r>
      <w:r>
        <w:t xml:space="preserve">“You might notice”</w:t>
      </w:r>
      <w:r>
        <w:t xml:space="preserve">) Concrete Sensory Details (Immediate 3D description)</w:t>
      </w:r>
      <w:r>
        <w:t xml:space="preserve"> </w:t>
      </w:r>
      <w:r>
        <w:t xml:space="preserve">Emotional Dictation (</w:t>
      </w:r>
      <w:r>
        <w:t xml:space="preserve">“You feel dread”</w:t>
      </w:r>
      <w:r>
        <w:t xml:space="preserve">) Evocative Language (Let players decide reactions)</w:t>
      </w:r>
      <w:r>
        <w:t xml:space="preserve"> </w:t>
      </w:r>
      <w:r>
        <w:t xml:space="preserve">Wall of Text (Unorganized layout) GWSD Protocol (Ground, Will, Shift, Drift)</w:t>
      </w:r>
      <w:r>
        <w:t xml:space="preserve"> </w:t>
      </w:r>
      <w:r>
        <w:t xml:space="preserve">Designer Jargon (Bound/Unbound) Active Reference (</w:t>
      </w:r>
      <w:r>
        <w:t xml:space="preserve">“Triggered by player action”</w:t>
      </w:r>
      <w:r>
        <w:t xml:space="preserve">)</w:t>
      </w:r>
      <w:r>
        <w:t xml:space="preserve"> </w:t>
      </w:r>
      <w:r>
        <w:t xml:space="preserve">Floating Archetypes (Generic NPCs) Social/Ecclesiastical Anchoring (Social Class maps)</w:t>
      </w:r>
      <w:r>
        <w:t xml:space="preserve"> </w:t>
      </w:r>
      <w:r>
        <w:t xml:space="preserve">Prose Average (Generic AI text) Post-Smoothing (Human-led Six Characteristic review)</w:t>
      </w:r>
    </w:p>
    <w:p>
      <w:pPr>
        <w:pStyle w:val="BodyText"/>
      </w:pPr>
      <w:r>
        <w:t xml:space="preserve">Conclusion</w:t>
      </w:r>
    </w:p>
    <w:p>
      <w:pPr>
        <w:pStyle w:val="BodyText"/>
      </w:pPr>
      <w:r>
        <w:t xml:space="preserve">Masterful adventure design requires a relentless commitment to</w:t>
      </w:r>
      <w:r>
        <w:t xml:space="preserve"> </w:t>
      </w:r>
      <w:r>
        <w:t xml:space="preserve">“Playability”</w:t>
      </w:r>
      <w:r>
        <w:t xml:space="preserve"> </w:t>
      </w:r>
      <w:r>
        <w:t xml:space="preserve">over</w:t>
      </w:r>
      <w:r>
        <w:t xml:space="preserve"> </w:t>
      </w:r>
      <w:r>
        <w:t xml:space="preserve">“Exposition.”</w:t>
      </w:r>
      <w:r>
        <w:t xml:space="preserve"> </w:t>
      </w:r>
      <w:r>
        <w:t xml:space="preserve">By purging these design anathemas, you create a framework that empowers GMs and honors the primary driver of the medium: player agency. Do not write a story for the players to read; architect a world in which they can truly act. Embrace the craft, refine the structure, and let the collaborative narrative unfold.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2026-05-15T22:00:41Z</dcterms:created>
  <dcterms:modified xsi:type="dcterms:W3CDTF">2026-05-15T22:00:41Z</dcterms:modified>
</cp:coreProperties>
</file>

<file path=docProps/custom.xml><?xml version="1.0" encoding="utf-8"?>
<Properties xmlns="http://schemas.openxmlformats.org/officeDocument/2006/custom-properties" xmlns:vt="http://schemas.openxmlformats.org/officeDocument/2006/docPropsVTypes"/>
</file>