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erminus-rpg-design-evaluation"/>
    <w:p>
      <w:pPr>
        <w:pStyle w:val="Heading1"/>
      </w:pPr>
      <w:r>
        <w:t xml:space="preserve">Terminus RPG — Design Evaluation</w:t>
      </w:r>
    </w:p>
    <w:p>
      <w:pPr>
        <w:pStyle w:val="FirstParagraph"/>
      </w:pPr>
      <w:r>
        <w:rPr>
          <w:b/>
          <w:bCs/>
        </w:rPr>
        <w:t xml:space="preserve">Evaluated Against:</w:t>
      </w:r>
      <w:r>
        <w:t xml:space="preserve"> </w:t>
      </w:r>
      <w:r>
        <w:rPr>
          <w:i/>
          <w:iCs/>
        </w:rPr>
        <w:t xml:space="preserve">Complete Kobold Guide to Game Design, 2nd Edition</w:t>
      </w:r>
      <w:r>
        <w:t xml:space="preserve"> </w:t>
      </w:r>
      <w:r>
        <w:t xml:space="preserve">(Baur et al.) and</w:t>
      </w:r>
      <w:r>
        <w:t xml:space="preserve"> </w:t>
      </w:r>
      <w:r>
        <w:rPr>
          <w:i/>
          <w:iCs/>
        </w:rPr>
        <w:t xml:space="preserve">Guide to Writing Adventure</w:t>
      </w:r>
      <w:r>
        <w:t xml:space="preserve"> </w:t>
      </w:r>
      <w:r>
        <w:t xml:space="preserve">(D.H. Cross, 2004)</w:t>
      </w:r>
    </w:p>
    <w:p>
      <w:pPr>
        <w:pStyle w:val="BodyText"/>
      </w:pPr>
      <w:r>
        <w:rPr>
          <w:b/>
          <w:bCs/>
        </w:rPr>
        <w:t xml:space="preserve">Document Under Review:</w:t>
      </w:r>
      <w:r>
        <w:t xml:space="preserve"> </w:t>
      </w:r>
      <w:r>
        <w:t xml:space="preserve">Terminus RPG Alpha Draft 0.1 (May 9, 2026), with supporting files (Logos Theory, Setting Foundation, Mental &amp; Monster Design, Gazetteer, Campaign Setting)</w:t>
      </w:r>
    </w:p>
    <w:p>
      <w:pPr>
        <w:pStyle w:val="BodyText"/>
      </w:pPr>
      <w:r>
        <w:rPr>
          <w:b/>
          <w:bCs/>
        </w:rPr>
        <w:t xml:space="preserve">Evaluator’s Note:</w:t>
      </w:r>
      <w:r>
        <w:t xml:space="preserve"> </w:t>
      </w:r>
      <w:r>
        <w:t xml:space="preserve">This evaluation treats Terminus as a working alpha — functional enough to assess structurally, early enough that the gaps are features of development stage rather than permanent flaws. The Kobold Guide and Guide to Writing Adventure are used as diagnostic lenses, not prescriptive mandates.</w:t>
      </w:r>
    </w:p>
    <w:p>
      <w:r>
        <w:pict>
          <v:rect style="width:0;height:1.5pt" o:hralign="center" o:hrstd="t" o:hr="t"/>
        </w:pict>
      </w:r>
    </w:p>
    <w:bookmarkStart w:id="14" w:name="where-terminus-is-already-strong"/>
    <w:p>
      <w:pPr>
        <w:pStyle w:val="Heading2"/>
      </w:pPr>
      <w:r>
        <w:t xml:space="preserve">Where Terminus Is Already Strong</w:t>
      </w:r>
    </w:p>
    <w:bookmarkStart w:id="9" w:name="Xa7a75f799343343e9e68a3e7ab0bf7eee1f7219"/>
    <w:p>
      <w:pPr>
        <w:pStyle w:val="Heading3"/>
      </w:pPr>
      <w:r>
        <w:t xml:space="preserve">1. Setting and Mechanics in Parallel — The Central Test</w:t>
      </w:r>
    </w:p>
    <w:p>
      <w:pPr>
        <w:pStyle w:val="FirstParagraph"/>
      </w:pPr>
      <w:r>
        <w:t xml:space="preserve">Wolfgang Baur’s single most repeated argument across the Kobold Guide is that setting and mechanics must be designed together, not bolted on afterward. He warns that games failing on one leg</w:t>
      </w:r>
      <w:r>
        <w:t xml:space="preserve"> </w:t>
      </w:r>
      <w:r>
        <w:t xml:space="preserve">“will likewise limit their audience.”</w:t>
      </w:r>
      <w:r>
        <w:t xml:space="preserve"> </w:t>
      </w:r>
      <w:r>
        <w:t xml:space="preserve">He’s blunt:</w:t>
      </w:r>
      <w:r>
        <w:t xml:space="preserve"> </w:t>
      </w:r>
      <w:r>
        <w:t xml:space="preserve">“This is a tragic mistake, because good design is not about choosing a single design dimension and pursuing it.”</w:t>
      </w:r>
    </w:p>
    <w:p>
      <w:pPr>
        <w:pStyle w:val="BodyText"/>
      </w:pPr>
      <w:r>
        <w:rPr>
          <w:b/>
          <w:bCs/>
        </w:rPr>
        <w:t xml:space="preserve">Terminus passes this test decisively.</w:t>
      </w:r>
      <w:r>
        <w:t xml:space="preserve"> </w:t>
      </w:r>
      <w:r>
        <w:t xml:space="preserve">The mechanics don’t just support the setting — they</w:t>
      </w:r>
      <w:r>
        <w:t xml:space="preserve"> </w:t>
      </w:r>
      <w:r>
        <w:rPr>
          <w:i/>
          <w:iCs/>
        </w:rPr>
        <w:t xml:space="preserve">are</w:t>
      </w:r>
      <w:r>
        <w:t xml:space="preserve"> </w:t>
      </w:r>
      <w:r>
        <w:t xml:space="preserve">the setting expressed as dice and procedure.</w:t>
      </w:r>
    </w:p>
    <w:p>
      <w:pPr>
        <w:pStyle w:val="BodyText"/>
      </w:pPr>
      <w:r>
        <w:t xml:space="preserve">Scene Drift is the clearest example. It doesn’t simulate combat escalation the way initiative rounds do in D&amp;D. It tracks the world losing coherence — which is the core premise of the game. When Drift hits 4 (Rupture), it isn’t that the monster got stronger. It’s that reality failed. The escalation mechanic and the setting thesis are the same object.</w:t>
      </w:r>
    </w:p>
    <w:p>
      <w:pPr>
        <w:pStyle w:val="BodyText"/>
      </w:pPr>
      <w:r>
        <w:t xml:space="preserve">The Skill/Threshold pairing works the same way. Acting with Force and resisting with Endure isn’t a combat abstraction — it’s the game’s philosophy that pressure always meets resistance, and the defender decides where the cost lands. That’s a setting statement about how Tringad works: people absorb, redirect, or break under strain. The resolution system teaches the setting every time you roll.</w:t>
      </w:r>
    </w:p>
    <w:p>
      <w:pPr>
        <w:pStyle w:val="BodyText"/>
      </w:pPr>
      <w:r>
        <w:t xml:space="preserve">Recovery at Accord Houses (full restoration) versus the Breather (1 Circle per scene break) maps directly to the setting’s claim that institutions stabilize and field conditions degrade. You heal by returning to infrastructure. That’s not a convenience mechanic — it’s the game telling you what matters.</w:t>
      </w:r>
    </w:p>
    <w:p>
      <w:pPr>
        <w:pStyle w:val="BodyText"/>
      </w:pPr>
      <w:r>
        <w:t xml:space="preserve">Magic as permission, law, and infrastructure — not fireworks — is exactly the kind of integration Baur is asking for when he says the rules should</w:t>
      </w:r>
      <w:r>
        <w:t xml:space="preserve"> </w:t>
      </w:r>
      <w:r>
        <w:t xml:space="preserve">“explicitly support a particular world and/or style of play.”</w:t>
      </w:r>
    </w:p>
    <w:p>
      <w:pPr>
        <w:pStyle w:val="BodyText"/>
      </w:pPr>
      <w:r>
        <w:rPr>
          <w:b/>
          <w:bCs/>
        </w:rPr>
        <w:t xml:space="preserve">Assessment: This is one of the strongest setting-mechanics integrations I can identify in the alpha. It’s the game’s core advantage and the thing most likely to make it memorable.</w:t>
      </w:r>
    </w:p>
    <w:bookmarkEnd w:id="9"/>
    <w:bookmarkStart w:id="10" w:name="genre-covenant-the-unspoken-contract"/>
    <w:p>
      <w:pPr>
        <w:pStyle w:val="Heading3"/>
      </w:pPr>
      <w:r>
        <w:t xml:space="preserve">2. Genre Covenant — The Unspoken Contract</w:t>
      </w:r>
    </w:p>
    <w:p>
      <w:pPr>
        <w:pStyle w:val="FirstParagraph"/>
      </w:pPr>
      <w:r>
        <w:t xml:space="preserve">Jeff Grubb’s chapter on genre covenants argues that the best games bake their genre expectations into the mechanics themselves. Call of Cthulhu’s sanity mechanic</w:t>
      </w:r>
      <w:r>
        <w:t xml:space="preserve"> </w:t>
      </w:r>
      <w:r>
        <w:rPr>
          <w:i/>
          <w:iCs/>
        </w:rPr>
        <w:t xml:space="preserve">makes you scared</w:t>
      </w:r>
      <w:r>
        <w:t xml:space="preserve">. D&amp;D’s leveling</w:t>
      </w:r>
      <w:r>
        <w:t xml:space="preserve"> </w:t>
      </w:r>
      <w:r>
        <w:rPr>
          <w:i/>
          <w:iCs/>
        </w:rPr>
        <w:t xml:space="preserve">makes you heroic</w:t>
      </w:r>
      <w:r>
        <w:t xml:space="preserve">. The mechanics enforce what the genre promises.</w:t>
      </w:r>
    </w:p>
    <w:p>
      <w:pPr>
        <w:pStyle w:val="BodyText"/>
      </w:pPr>
      <w:r>
        <w:t xml:space="preserve">Terminus’s covenant is unusual and precise:</w:t>
      </w:r>
      <w:r>
        <w:t xml:space="preserve"> </w:t>
      </w:r>
      <w:r>
        <w:rPr>
          <w:b/>
          <w:bCs/>
        </w:rPr>
        <w:t xml:space="preserve">ordinary life is worth defending, and defending it costs something.</w:t>
      </w:r>
    </w:p>
    <w:p>
      <w:pPr>
        <w:pStyle w:val="BodyText"/>
      </w:pPr>
      <w:r>
        <w:t xml:space="preserve">The Exert dual-use system is the mechanical expression of this. Using your Order Abilities (your cool stuff) depletes the same resource that absorbs mental pressure. Stabilizing the world demands a piece of your resolve. That’s a tension mechanism that teaches the genre lesson every time a player faces the choice: spend Exert to do something extraordinary, or save it because the Rupture hasn’t peaked yet.</w:t>
      </w:r>
    </w:p>
    <w:p>
      <w:pPr>
        <w:pStyle w:val="BodyText"/>
      </w:pPr>
      <w:r>
        <w:t xml:space="preserve">Scene Drift reinforces this from the GM side. The quiet day is Drift 0. Every round a threat persists, Drift climbs. The Warden can absorb Drift — but at personal cost. The game is mechanically structured so that maintaining normalcy requires active sacrifice.</w:t>
      </w:r>
    </w:p>
    <w:p>
      <w:pPr>
        <w:pStyle w:val="BodyText"/>
      </w:pPr>
      <w:r>
        <w:t xml:space="preserve">This is a well-executed covenant. It doesn’t need to be stated in a social contract sidebar. The dice enforce it.</w:t>
      </w:r>
    </w:p>
    <w:bookmarkEnd w:id="10"/>
    <w:bookmarkStart w:id="11" w:name="Xc29613cc5c37fb2c9727b538984838a9b8d03f2"/>
    <w:p>
      <w:pPr>
        <w:pStyle w:val="Heading3"/>
      </w:pPr>
      <w:r>
        <w:t xml:space="preserve">3. Simplicity and Deliberate Omission — The Empty Rooms</w:t>
      </w:r>
    </w:p>
    <w:p>
      <w:pPr>
        <w:pStyle w:val="FirstParagraph"/>
      </w:pPr>
      <w:r>
        <w:t xml:space="preserve">Baur’s</w:t>
      </w:r>
      <w:r>
        <w:t xml:space="preserve"> </w:t>
      </w:r>
      <w:r>
        <w:t xml:space="preserve">“More Empty Rooms”</w:t>
      </w:r>
      <w:r>
        <w:t xml:space="preserve"> </w:t>
      </w:r>
      <w:r>
        <w:t xml:space="preserve">chapter argues that over-designed systems create decision paralysis and crowd out wonder. He advocates for leaving space — mechanically and narratively — for the GM and players to breathe.</w:t>
      </w:r>
    </w:p>
    <w:p>
      <w:pPr>
        <w:pStyle w:val="BodyText"/>
      </w:pPr>
      <w:r>
        <w:t xml:space="preserve">Terminus is lean by design. Three Skills. Three Thresholds. One resolution loop. No initiative system. No action economy. No spell slots. Monster stat blocks run five lines. Character creation is nine steps, most of which are single choices.</w:t>
      </w:r>
    </w:p>
    <w:p>
      <w:pPr>
        <w:pStyle w:val="BodyText"/>
      </w:pPr>
      <w:r>
        <w:t xml:space="preserve">This isn’t accidental minimalism. It’s the kind of deliberate omission Baur is advocating. The Pressure Exchange system handles all conflict through one procedure (acting side rolls Skill, responding side rolls Threshold, higher wins, loser routes consequence). That’s a unified mechanic that avoids the d20 system’s sprawl while preserving meaningful choice through the defender’s routing decision.</w:t>
      </w:r>
    </w:p>
    <w:p>
      <w:pPr>
        <w:pStyle w:val="BodyText"/>
      </w:pPr>
      <w:r>
        <w:t xml:space="preserve">Colin McComb’s combat chapter warns:</w:t>
      </w:r>
      <w:r>
        <w:t xml:space="preserve"> </w:t>
      </w:r>
      <w:r>
        <w:t xml:space="preserve">“every variable you introduce has the potential to throw the whole thing out of whack.”</w:t>
      </w:r>
      <w:r>
        <w:t xml:space="preserve"> </w:t>
      </w:r>
      <w:r>
        <w:t xml:space="preserve">Terminus avoids this by keeping the variable count low and letting the fiction carry the weight that other games assign to sub-systems.</w:t>
      </w:r>
    </w:p>
    <w:p>
      <w:pPr>
        <w:pStyle w:val="BodyText"/>
      </w:pPr>
      <w:r>
        <w:t xml:space="preserve">The risk here is the one Baur flags in his simplicity discussion:</w:t>
      </w:r>
      <w:r>
        <w:t xml:space="preserve"> </w:t>
      </w:r>
      <w:r>
        <w:t xml:space="preserve">“the game can feel shallow.”</w:t>
      </w:r>
      <w:r>
        <w:t xml:space="preserve"> </w:t>
      </w:r>
      <w:r>
        <w:t xml:space="preserve">That risk is real for Terminus and is addressed in the gaps section below. But the engine itself is sound.</w:t>
      </w:r>
    </w:p>
    <w:bookmarkEnd w:id="11"/>
    <w:bookmarkStart w:id="12" w:name="monster-design-as-pressure-engine"/>
    <w:p>
      <w:pPr>
        <w:pStyle w:val="Heading3"/>
      </w:pPr>
      <w:r>
        <w:t xml:space="preserve">4. Monster Design as Pressure Engine</w:t>
      </w:r>
    </w:p>
    <w:p>
      <w:pPr>
        <w:pStyle w:val="FirstParagraph"/>
      </w:pPr>
      <w:r>
        <w:t xml:space="preserve">The monster stat block template is exactly what the Kobold Guide advocates for low-friction GM play. Every ability answers four questions (Can I? Do I succeed? How much? What next?). Monsters generate passive Scene Drift. Defeat states are pre-selected by design, not chosen mid-scene.</w:t>
      </w:r>
    </w:p>
    <w:p>
      <w:pPr>
        <w:pStyle w:val="BodyText"/>
      </w:pPr>
      <w:r>
        <w:t xml:space="preserve">The Ash-Walker example demonstrates this well. It has one innate trait (area denial), two active abilities (physical and mental), a clean defensive profile, and a Drift contribution. A GM can run this without ever flipping a page.</w:t>
      </w:r>
    </w:p>
    <w:p>
      <w:pPr>
        <w:pStyle w:val="BodyText"/>
      </w:pPr>
      <w:r>
        <w:t xml:space="preserve">Baur’s monster chapter warns against combat becoming</w:t>
      </w:r>
      <w:r>
        <w:t xml:space="preserve"> </w:t>
      </w:r>
      <w:r>
        <w:t xml:space="preserve">“grindy.”</w:t>
      </w:r>
      <w:r>
        <w:t xml:space="preserve"> </w:t>
      </w:r>
      <w:r>
        <w:t xml:space="preserve">Terminus avoids this because Scene Drift creates a natural clock. The fight doesn’t last until someone hits zero — the</w:t>
      </w:r>
      <w:r>
        <w:t xml:space="preserve"> </w:t>
      </w:r>
      <w:r>
        <w:rPr>
          <w:i/>
          <w:iCs/>
        </w:rPr>
        <w:t xml:space="preserve">scene</w:t>
      </w:r>
      <w:r>
        <w:t xml:space="preserve"> </w:t>
      </w:r>
      <w:r>
        <w:t xml:space="preserve">deteriorates, forcing action. That’s good pacing built into monster design.</w:t>
      </w:r>
    </w:p>
    <w:bookmarkEnd w:id="12"/>
    <w:bookmarkStart w:id="13" w:name="Xd7a5e2ee4fc6410b298656eefbceec31f9de445"/>
    <w:p>
      <w:pPr>
        <w:pStyle w:val="Heading3"/>
      </w:pPr>
      <w:r>
        <w:t xml:space="preserve">5. Situation Design — Dan Cross Meets Michael Shea</w:t>
      </w:r>
    </w:p>
    <w:p>
      <w:pPr>
        <w:pStyle w:val="FirstParagraph"/>
      </w:pPr>
      <w:r>
        <w:t xml:space="preserve">Michael Shea’s</w:t>
      </w:r>
      <w:r>
        <w:t xml:space="preserve"> </w:t>
      </w:r>
      <w:r>
        <w:t xml:space="preserve">“Designing Situations”</w:t>
      </w:r>
      <w:r>
        <w:t xml:space="preserve"> </w:t>
      </w:r>
      <w:r>
        <w:t xml:space="preserve">chapter argues for building adventures around locations and inhabitants rather than pre-scripted scenes. The GM lays out a situation; the players navigate it however they want.</w:t>
      </w:r>
    </w:p>
    <w:p>
      <w:pPr>
        <w:pStyle w:val="BodyText"/>
      </w:pPr>
      <w:r>
        <w:t xml:space="preserve">The Terminus Scene Card (Ground, Will, Shift, Drift) is a purpose-built tool for exactly this. It doesn’t describe what happens. It describes the current state of the situation and what changes when players act. The Timed Crossing scenario demonstrates this: the GM has a situation (crossing desynchronizes), a Drift track (signals fail, crowd compresses, duplicate tram materializes), and Order-specific approaches. No scripted outcome.</w:t>
      </w:r>
    </w:p>
    <w:p>
      <w:pPr>
        <w:pStyle w:val="BodyText"/>
      </w:pPr>
      <w:r>
        <w:t xml:space="preserve">Dan’s own</w:t>
      </w:r>
      <w:r>
        <w:t xml:space="preserve"> </w:t>
      </w:r>
      <w:r>
        <w:rPr>
          <w:i/>
          <w:iCs/>
        </w:rPr>
        <w:t xml:space="preserve">Guide to Writing Adventure</w:t>
      </w:r>
      <w:r>
        <w:t xml:space="preserve"> </w:t>
      </w:r>
      <w:r>
        <w:t xml:space="preserve">introduced the concept of</w:t>
      </w:r>
      <w:r>
        <w:t xml:space="preserve"> </w:t>
      </w:r>
      <w:r>
        <w:t xml:space="preserve">“story-latent”</w:t>
      </w:r>
      <w:r>
        <w:t xml:space="preserve"> </w:t>
      </w:r>
      <w:r>
        <w:t xml:space="preserve">— plot as unrealized potential rather than predetermined outcome — and modular events that can be reordered by the GM. Terminus adventures are structurally story-latent. Ruptures are systemic failures with multiple valid responses. The Accord cell answers</w:t>
      </w:r>
      <w:r>
        <w:t xml:space="preserve"> </w:t>
      </w:r>
      <w:r>
        <w:t xml:space="preserve">“why are these people together”</w:t>
      </w:r>
      <w:r>
        <w:t xml:space="preserve"> </w:t>
      </w:r>
      <w:r>
        <w:t xml:space="preserve">without scripting what they do.</w:t>
      </w:r>
    </w:p>
    <w:p>
      <w:pPr>
        <w:pStyle w:val="BodyText"/>
      </w:pPr>
      <w:r>
        <w:rPr>
          <w:b/>
          <w:bCs/>
        </w:rPr>
        <w:t xml:space="preserve">The Latimer Interpretation starter scene is a particularly strong example.</w:t>
      </w:r>
      <w:r>
        <w:t xml:space="preserve"> </w:t>
      </w:r>
      <w:r>
        <w:t xml:space="preserve">It’s a bureaucratic puzzle where each Order has a distinct approach, and the closing twist (the summons token ringing on the character who didn’t sign) creates immediate fictional tension without combat. That’s exactly the kind of situation Shea advocates.</w:t>
      </w:r>
    </w:p>
    <w:p>
      <w:r>
        <w:pict>
          <v:rect style="width:0;height:1.5pt" o:hralign="center" o:hrstd="t" o:hr="t"/>
        </w:pict>
      </w:r>
    </w:p>
    <w:bookmarkEnd w:id="13"/>
    <w:bookmarkEnd w:id="14"/>
    <w:bookmarkStart w:id="22" w:name="where-terminus-has-gaps"/>
    <w:p>
      <w:pPr>
        <w:pStyle w:val="Heading2"/>
      </w:pPr>
      <w:r>
        <w:t xml:space="preserve">Where Terminus Has Gaps</w:t>
      </w:r>
    </w:p>
    <w:bookmarkStart w:id="15" w:name="Xcc5ae8ef6e26c90a867b47c201d058f16378ba3"/>
    <w:p>
      <w:pPr>
        <w:pStyle w:val="Heading3"/>
      </w:pPr>
      <w:r>
        <w:t xml:space="preserve">Gap 1: Advancement System — The Missing Victory Condition</w:t>
      </w:r>
    </w:p>
    <w:p>
      <w:pPr>
        <w:pStyle w:val="FirstParagraph"/>
      </w:pPr>
      <w:r>
        <w:rPr>
          <w:b/>
          <w:bCs/>
        </w:rPr>
        <w:t xml:space="preserve">Priority: High.</w:t>
      </w:r>
      <w:r>
        <w:t xml:space="preserve"> </w:t>
      </w:r>
      <w:r>
        <w:t xml:space="preserve">No advancement system. No XP, leveling, or rank progression. For sustained play, this is a structural gap. Players need something to pursue mechanically across sessions.</w:t>
      </w:r>
    </w:p>
    <w:bookmarkEnd w:id="15"/>
    <w:bookmarkStart w:id="16" w:name="X61ee4f90a8cf740142ef0cfe252d76ffa393849"/>
    <w:p>
      <w:pPr>
        <w:pStyle w:val="Heading3"/>
      </w:pPr>
      <w:r>
        <w:t xml:space="preserve">Gap 2: Magic System — The Beautiful Concept Without Mechanics</w:t>
      </w:r>
    </w:p>
    <w:p>
      <w:pPr>
        <w:pStyle w:val="FirstParagraph"/>
      </w:pPr>
      <w:r>
        <w:rPr>
          <w:b/>
          <w:bCs/>
        </w:rPr>
        <w:t xml:space="preserve">Priority: High.</w:t>
      </w:r>
      <w:r>
        <w:t xml:space="preserve"> </w:t>
      </w:r>
      <w:r>
        <w:t xml:space="preserve">The setting document describes what magic</w:t>
      </w:r>
      <w:r>
        <w:t xml:space="preserve"> </w:t>
      </w:r>
      <w:r>
        <w:rPr>
          <w:i/>
          <w:iCs/>
        </w:rPr>
        <w:t xml:space="preserve">is</w:t>
      </w:r>
      <w:r>
        <w:t xml:space="preserve"> </w:t>
      </w:r>
      <w:r>
        <w:t xml:space="preserve">(civic infrastructure, SPH overrides), but the alpha provides no tools for a player or Guide to actually use it at the table. Needs concrete effort, effect, and temporality rules.</w:t>
      </w:r>
    </w:p>
    <w:bookmarkEnd w:id="16"/>
    <w:bookmarkStart w:id="17" w:name="Xfa8958d091ed21826bc0ebcf9ea71dcda2210b2"/>
    <w:p>
      <w:pPr>
        <w:pStyle w:val="Heading3"/>
      </w:pPr>
      <w:r>
        <w:t xml:space="preserve">Gap 3: Heightened Play — The Saturation Problem</w:t>
      </w:r>
    </w:p>
    <w:p>
      <w:pPr>
        <w:pStyle w:val="FirstParagraph"/>
      </w:pPr>
      <w:r>
        <w:rPr>
          <w:b/>
          <w:bCs/>
        </w:rPr>
        <w:t xml:space="preserve">Priority: Medium.</w:t>
      </w:r>
      <w:r>
        <w:t xml:space="preserve"> </w:t>
      </w:r>
      <w:r>
        <w:t xml:space="preserve">The aesthetic is restrained. Needs sensory descriptions (</w:t>
      </w:r>
      <w:r>
        <w:t xml:space="preserve">“super-saturated style”</w:t>
      </w:r>
      <w:r>
        <w:t xml:space="preserve">) that hit the table hard to match the conceptual strength of the setting.</w:t>
      </w:r>
    </w:p>
    <w:bookmarkEnd w:id="17"/>
    <w:bookmarkStart w:id="18" w:name="gap-4-npc-and-faction-tools"/>
    <w:p>
      <w:pPr>
        <w:pStyle w:val="Heading3"/>
      </w:pPr>
      <w:r>
        <w:t xml:space="preserve">Gap 4: NPC and Faction Tools</w:t>
      </w:r>
    </w:p>
    <w:p>
      <w:pPr>
        <w:pStyle w:val="FirstParagraph"/>
      </w:pPr>
      <w:r>
        <w:rPr>
          <w:b/>
          <w:bCs/>
        </w:rPr>
        <w:t xml:space="preserve">Priority: Medium-High.</w:t>
      </w:r>
      <w:r>
        <w:t xml:space="preserve"> </w:t>
      </w:r>
      <w:r>
        <w:t xml:space="preserve">No NPC stat block templates, faction mechanics, or Accord House generation tools. The game is explicitly about institutions; it needs tools for building them (adapting</w:t>
      </w:r>
      <w:r>
        <w:t xml:space="preserve"> </w:t>
      </w:r>
      <w:r>
        <w:rPr>
          <w:i/>
          <w:iCs/>
        </w:rPr>
        <w:t xml:space="preserve">Guide to Writing Adventure</w:t>
      </w:r>
      <w:r>
        <w:t xml:space="preserve"> </w:t>
      </w:r>
      <w:r>
        <w:t xml:space="preserve">roles).</w:t>
      </w:r>
    </w:p>
    <w:bookmarkEnd w:id="18"/>
    <w:bookmarkStart w:id="19" w:name="gap-5-adventure-writing-support"/>
    <w:p>
      <w:pPr>
        <w:pStyle w:val="Heading3"/>
      </w:pPr>
      <w:r>
        <w:t xml:space="preserve">Gap 5: Adventure Writing Support</w:t>
      </w:r>
    </w:p>
    <w:p>
      <w:pPr>
        <w:pStyle w:val="FirstParagraph"/>
      </w:pPr>
      <w:r>
        <w:rPr>
          <w:b/>
          <w:bCs/>
        </w:rPr>
        <w:t xml:space="preserve">Priority: Medium.</w:t>
      </w:r>
      <w:r>
        <w:t xml:space="preserve"> </w:t>
      </w:r>
      <w:r>
        <w:t xml:space="preserve">Terminus needs a</w:t>
      </w:r>
      <w:r>
        <w:t xml:space="preserve"> </w:t>
      </w:r>
      <w:r>
        <w:t xml:space="preserve">“Guide to Writing Rupture”</w:t>
      </w:r>
      <w:r>
        <w:t xml:space="preserve"> </w:t>
      </w:r>
      <w:r>
        <w:t xml:space="preserve">to help GMs build scenarios using civic system failures as the inciting incident, mapping directly onto the story-latent methodology.</w:t>
      </w:r>
    </w:p>
    <w:bookmarkEnd w:id="19"/>
    <w:bookmarkStart w:id="20" w:name="gap-6-character-differentiation-at-scale"/>
    <w:p>
      <w:pPr>
        <w:pStyle w:val="Heading3"/>
      </w:pPr>
      <w:r>
        <w:t xml:space="preserve">Gap 6: Character Differentiation at Scale</w:t>
      </w:r>
    </w:p>
    <w:p>
      <w:pPr>
        <w:pStyle w:val="FirstParagraph"/>
      </w:pPr>
      <w:r>
        <w:rPr>
          <w:b/>
          <w:bCs/>
        </w:rPr>
        <w:t xml:space="preserve">Priority: Medium.</w:t>
      </w:r>
      <w:r>
        <w:t xml:space="preserve"> </w:t>
      </w:r>
      <w:r>
        <w:t xml:space="preserve">Need pathways to acquiring more Order Abilities or unique traits so character builds can differentiate over extended campaigns.</w:t>
      </w:r>
    </w:p>
    <w:bookmarkEnd w:id="20"/>
    <w:bookmarkStart w:id="21" w:name="gap-7-pacing-tools-for-the-quiet-day"/>
    <w:p>
      <w:pPr>
        <w:pStyle w:val="Heading3"/>
      </w:pPr>
      <w:r>
        <w:t xml:space="preserve">Gap 7: Pacing Tools for the Quiet Day</w:t>
      </w:r>
    </w:p>
    <w:p>
      <w:pPr>
        <w:pStyle w:val="FirstParagraph"/>
      </w:pPr>
      <w:r>
        <w:rPr>
          <w:b/>
          <w:bCs/>
        </w:rPr>
        <w:t xml:space="preserve">Priority: Medium.</w:t>
      </w:r>
      <w:r>
        <w:t xml:space="preserve"> </w:t>
      </w:r>
      <w:r>
        <w:t xml:space="preserve">The Quiet Day is the emotional anchor, but needs GM support: scene prompts, NPC vignettes, and civic routines for players to engage with before they shatter.</w:t>
      </w:r>
    </w:p>
    <w:p>
      <w:r>
        <w:pict>
          <v:rect style="width:0;height:1.5pt" o:hralign="center" o:hrstd="t" o:hr="t"/>
        </w:pict>
      </w:r>
    </w:p>
    <w:bookmarkEnd w:id="21"/>
    <w:bookmarkEnd w:id="22"/>
    <w:bookmarkStart w:id="23" w:name="summary-assessment"/>
    <w:p>
      <w:pPr>
        <w:pStyle w:val="Heading2"/>
      </w:pPr>
      <w:r>
        <w:t xml:space="preserve">Summary Assessment</w:t>
      </w:r>
    </w:p>
    <w:p>
      <w:pPr>
        <w:pStyle w:val="FirstParagraph"/>
      </w:pPr>
      <w:r>
        <w:rPr>
          <w:b/>
          <w:bCs/>
        </w:rPr>
        <w:t xml:space="preserve">What Terminus does well is rare.</w:t>
      </w:r>
      <w:r>
        <w:t xml:space="preserve"> </w:t>
      </w:r>
      <w:r>
        <w:t xml:space="preserve">The setting-mechanics integration, the genre covenant, the Scene Drift escalation clock, and the fiction-first resolution loop are all working correctly together.</w:t>
      </w:r>
    </w:p>
    <w:p>
      <w:pPr>
        <w:pStyle w:val="BodyText"/>
      </w:pPr>
      <w:r>
        <w:rPr>
          <w:b/>
          <w:bCs/>
        </w:rPr>
        <w:t xml:space="preserve">The single most important thing to build next</w:t>
      </w:r>
      <w:r>
        <w:t xml:space="preserve"> </w:t>
      </w:r>
      <w:r>
        <w:t xml:space="preserve">is the magic system. It’s the setting’s most distinctive claim, and its absence creates a hole affecting character options, adventure design, and world expression.</w:t>
      </w:r>
    </w:p>
    <w:p>
      <w:pPr>
        <w:pStyle w:val="BodyText"/>
      </w:pPr>
      <w:r>
        <w:rPr>
          <w:b/>
          <w:bCs/>
        </w:rPr>
        <w:t xml:space="preserve">The single most important thing to protect</w:t>
      </w:r>
      <w:r>
        <w:t xml:space="preserve"> </w:t>
      </w:r>
      <w:r>
        <w:t xml:space="preserve">is the simplicity. Every new sub-system should be tested against the question:</w:t>
      </w:r>
      <w:r>
        <w:t xml:space="preserve"> </w:t>
      </w:r>
      <w:r>
        <w:t xml:space="preserve">“Does this add a decision that matters, or does it add cognitive load that doesn’t?”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2026-05-15T22:00:42Z</dcterms:created>
  <dcterms:modified xsi:type="dcterms:W3CDTF">2026-05-15T22:00:42Z</dcterms:modified>
</cp:coreProperties>
</file>

<file path=docProps/custom.xml><?xml version="1.0" encoding="utf-8"?>
<Properties xmlns="http://schemas.openxmlformats.org/officeDocument/2006/custom-properties" xmlns:vt="http://schemas.openxmlformats.org/officeDocument/2006/docPropsVTypes"/>
</file>