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kickstarter-page-structure"/>
    <w:p>
      <w:pPr>
        <w:pStyle w:val="Heading1"/>
      </w:pPr>
      <w:r>
        <w:t xml:space="preserve">Kickstarter Page Structure</w:t>
      </w:r>
    </w:p>
    <w:bookmarkStart w:id="9" w:name="page-goal"/>
    <w:p>
      <w:pPr>
        <w:pStyle w:val="Heading2"/>
      </w:pPr>
      <w:r>
        <w:t xml:space="preserve">Page Goal</w:t>
      </w:r>
    </w:p>
    <w:p>
      <w:pPr>
        <w:pStyle w:val="FirstParagraph"/>
      </w:pPr>
      <w:r>
        <w:t xml:space="preserve">Lead with what players do at the table. Keep the deeper setting machinery available, but do not make backers learn the full ontology before they understand the play experience.</w:t>
      </w:r>
    </w:p>
    <w:p>
      <w:pPr>
        <w:pStyle w:val="BodyText"/>
      </w:pPr>
      <w:r>
        <w:t xml:space="preserve">Use the core brand line:</w:t>
      </w:r>
    </w:p>
    <w:p>
      <w:pPr>
        <w:pStyle w:val="BodyText"/>
      </w:pPr>
      <w:r>
        <w:rPr>
          <w:b/>
          <w:bCs/>
        </w:rPr>
        <w:t xml:space="preserve">Terminus: A Coherence System Game</w:t>
      </w:r>
    </w:p>
    <w:bookmarkEnd w:id="9"/>
    <w:bookmarkStart w:id="10" w:name="hero-section"/>
    <w:p>
      <w:pPr>
        <w:pStyle w:val="Heading2"/>
      </w:pPr>
      <w:r>
        <w:t xml:space="preserve">Hero Section</w:t>
      </w:r>
    </w:p>
    <w:p>
      <w:pPr>
        <w:pStyle w:val="FirstParagraph"/>
      </w:pPr>
      <w:r>
        <w:rPr>
          <w:b/>
          <w:bCs/>
        </w:rPr>
        <w:t xml:space="preserve">Headline:</w:t>
      </w:r>
      <w:r>
        <w:br/>
      </w:r>
      <w:r>
        <w:t xml:space="preserve">Terminus</w:t>
      </w:r>
    </w:p>
    <w:p>
      <w:pPr>
        <w:pStyle w:val="BodyText"/>
      </w:pPr>
      <w:r>
        <w:rPr>
          <w:b/>
          <w:bCs/>
        </w:rPr>
        <w:t xml:space="preserve">Subhead:</w:t>
      </w:r>
      <w:r>
        <w:br/>
      </w:r>
      <w:r>
        <w:t xml:space="preserve">A dark fantasy tabletop RPG where reality fails when routine breaks.</w:t>
      </w:r>
    </w:p>
    <w:p>
      <w:pPr>
        <w:pStyle w:val="BodyText"/>
      </w:pPr>
      <w:r>
        <w:rPr>
          <w:b/>
          <w:bCs/>
        </w:rPr>
        <w:t xml:space="preserve">Hero Copy:</w:t>
      </w:r>
      <w:r>
        <w:br/>
      </w:r>
      <w:r>
        <w:t xml:space="preserve">You are responders sent into districts where roads move, laws contradict themselves, bells ring for people who no longer exist, and civic order begins to rupture. Your Order enters before the collapse spreads.</w:t>
      </w:r>
    </w:p>
    <w:p>
      <w:pPr>
        <w:pStyle w:val="BodyText"/>
      </w:pPr>
      <w:r>
        <w:rPr>
          <w:b/>
          <w:bCs/>
        </w:rPr>
        <w:t xml:space="preserve">Primary CTA:</w:t>
      </w:r>
      <w:r>
        <w:br/>
      </w:r>
      <w:r>
        <w:t xml:space="preserve">Back the alpha release.</w:t>
      </w:r>
    </w:p>
    <w:p>
      <w:pPr>
        <w:pStyle w:val="BodyText"/>
      </w:pPr>
      <w:r>
        <w:rPr>
          <w:b/>
          <w:bCs/>
        </w:rPr>
        <w:t xml:space="preserve">Secondary CTA:</w:t>
      </w:r>
      <w:r>
        <w:br/>
      </w:r>
      <w:r>
        <w:t xml:space="preserve">Download the playtest packet.</w:t>
      </w:r>
    </w:p>
    <w:bookmarkEnd w:id="10"/>
    <w:bookmarkStart w:id="11" w:name="what-is-terminus"/>
    <w:p>
      <w:pPr>
        <w:pStyle w:val="Heading2"/>
      </w:pPr>
      <w:r>
        <w:t xml:space="preserve">What Is Terminus?</w:t>
      </w:r>
    </w:p>
    <w:p>
      <w:pPr>
        <w:pStyle w:val="FirstParagraph"/>
      </w:pPr>
      <w:r>
        <w:t xml:space="preserve">Terminus is a dark fantasy RPG about civic ruin, unstable reality, and the work of restoring the quiet day.</w:t>
      </w:r>
    </w:p>
    <w:p>
      <w:pPr>
        <w:pStyle w:val="BodyText"/>
      </w:pPr>
      <w:r>
        <w:t xml:space="preserve">Characters belong to the Sixfold Accord: a field-response institution called when ordinary law, force, faith, and bureaucracy cannot contain a Rupture.</w:t>
      </w:r>
    </w:p>
    <w:p>
      <w:pPr>
        <w:pStyle w:val="BodyText"/>
      </w:pPr>
      <w:r>
        <w:t xml:space="preserve">The game is powered by the Coherence System: a lean rules engine built around Skill dice, Thresholds, Scene Cards, and escalating Drift.</w:t>
      </w:r>
    </w:p>
    <w:bookmarkEnd w:id="11"/>
    <w:bookmarkStart w:id="12" w:name="what-do-you-do"/>
    <w:p>
      <w:pPr>
        <w:pStyle w:val="Heading2"/>
      </w:pPr>
      <w:r>
        <w:t xml:space="preserve">What Do You Do?</w:t>
      </w:r>
    </w:p>
    <w:p>
      <w:pPr>
        <w:pStyle w:val="Compact"/>
        <w:numPr>
          <w:ilvl w:val="0"/>
          <w:numId w:val="1001"/>
        </w:numPr>
      </w:pPr>
      <w:r>
        <w:t xml:space="preserve">Investigate districts where reality is losing coherence.</w:t>
      </w:r>
    </w:p>
    <w:p>
      <w:pPr>
        <w:pStyle w:val="Compact"/>
        <w:numPr>
          <w:ilvl w:val="0"/>
          <w:numId w:val="1001"/>
        </w:numPr>
      </w:pPr>
      <w:r>
        <w:t xml:space="preserve">Choose one of six Orders: Seeker, Breaker, Warden, Rival, Broker, or Shade.</w:t>
      </w:r>
    </w:p>
    <w:p>
      <w:pPr>
        <w:pStyle w:val="Compact"/>
        <w:numPr>
          <w:ilvl w:val="0"/>
          <w:numId w:val="1001"/>
        </w:numPr>
      </w:pPr>
      <w:r>
        <w:t xml:space="preserve">Enter scenes defined by Ground, Will, Shift, and Drift.</w:t>
      </w:r>
    </w:p>
    <w:p>
      <w:pPr>
        <w:pStyle w:val="Compact"/>
        <w:numPr>
          <w:ilvl w:val="0"/>
          <w:numId w:val="1001"/>
        </w:numPr>
      </w:pPr>
      <w:r>
        <w:t xml:space="preserve">Resolve conflict without to-hit rolls or target numbers.</w:t>
      </w:r>
    </w:p>
    <w:p>
      <w:pPr>
        <w:pStyle w:val="Compact"/>
        <w:numPr>
          <w:ilvl w:val="0"/>
          <w:numId w:val="1001"/>
        </w:numPr>
      </w:pPr>
      <w:r>
        <w:t xml:space="preserve">Spend Exert to use abilities and Workings.</w:t>
      </w:r>
    </w:p>
    <w:p>
      <w:pPr>
        <w:pStyle w:val="Compact"/>
        <w:numPr>
          <w:ilvl w:val="0"/>
          <w:numId w:val="1001"/>
        </w:numPr>
      </w:pPr>
      <w:r>
        <w:t xml:space="preserve">Decide whether to contain failure or risk Rupture Casting when sanctioned methods are too slow.</w:t>
      </w:r>
    </w:p>
    <w:bookmarkEnd w:id="12"/>
    <w:bookmarkStart w:id="13" w:name="why-back-it"/>
    <w:p>
      <w:pPr>
        <w:pStyle w:val="Heading2"/>
      </w:pPr>
      <w:r>
        <w:t xml:space="preserve">Why Back It?</w:t>
      </w:r>
    </w:p>
    <w:p>
      <w:pPr>
        <w:pStyle w:val="Compact"/>
        <w:numPr>
          <w:ilvl w:val="0"/>
          <w:numId w:val="1002"/>
        </w:numPr>
      </w:pPr>
      <w:r>
        <w:t xml:space="preserve">A distinct dark fantasy premise: routine stabilizes reality.</w:t>
      </w:r>
    </w:p>
    <w:p>
      <w:pPr>
        <w:pStyle w:val="Compact"/>
        <w:numPr>
          <w:ilvl w:val="0"/>
          <w:numId w:val="1002"/>
        </w:numPr>
      </w:pPr>
      <w:r>
        <w:t xml:space="preserve">A playable field-response campaign frame.</w:t>
      </w:r>
    </w:p>
    <w:p>
      <w:pPr>
        <w:pStyle w:val="Compact"/>
        <w:numPr>
          <w:ilvl w:val="0"/>
          <w:numId w:val="1002"/>
        </w:numPr>
      </w:pPr>
      <w:r>
        <w:t xml:space="preserve">Fast conflict resolution with no to-hit step.</w:t>
      </w:r>
    </w:p>
    <w:p>
      <w:pPr>
        <w:pStyle w:val="Compact"/>
        <w:numPr>
          <w:ilvl w:val="0"/>
          <w:numId w:val="1002"/>
        </w:numPr>
      </w:pPr>
      <w:r>
        <w:t xml:space="preserve">Scene Cards that reduce GM prep and keep scenes moving.</w:t>
      </w:r>
    </w:p>
    <w:p>
      <w:pPr>
        <w:pStyle w:val="Compact"/>
        <w:numPr>
          <w:ilvl w:val="0"/>
          <w:numId w:val="1002"/>
        </w:numPr>
      </w:pPr>
      <w:r>
        <w:t xml:space="preserve">Magic as law, permission, oath, and infrastructure rather than generic spell spectacle.</w:t>
      </w:r>
    </w:p>
    <w:p>
      <w:pPr>
        <w:pStyle w:val="Compact"/>
        <w:numPr>
          <w:ilvl w:val="0"/>
          <w:numId w:val="1002"/>
        </w:numPr>
      </w:pPr>
      <w:r>
        <w:t xml:space="preserve">An alpha packet ready for playtesting and iteration.</w:t>
      </w:r>
    </w:p>
    <w:bookmarkEnd w:id="13"/>
    <w:bookmarkStart w:id="14" w:name="the-coherence-system"/>
    <w:p>
      <w:pPr>
        <w:pStyle w:val="Heading2"/>
      </w:pPr>
      <w:r>
        <w:t xml:space="preserve">The Coherence System</w:t>
      </w:r>
    </w:p>
    <w:p>
      <w:pPr>
        <w:pStyle w:val="FirstParagraph"/>
      </w:pPr>
      <w:r>
        <w:t xml:space="preserve">Use this section to explain the engine in table-facing language.</w:t>
      </w:r>
    </w:p>
    <w:p>
      <w:pPr>
        <w:pStyle w:val="BodyText"/>
      </w:pPr>
      <w:r>
        <w:rPr>
          <w:b/>
          <w:bCs/>
        </w:rPr>
        <w:t xml:space="preserve">Skills:</w:t>
      </w:r>
      <w:r>
        <w:t xml:space="preserve"> </w:t>
      </w:r>
      <w:r>
        <w:t xml:space="preserve">Force, Agility, Willpower.</w:t>
      </w:r>
      <w:r>
        <w:br/>
      </w:r>
      <w:r>
        <w:rPr>
          <w:b/>
          <w:bCs/>
        </w:rPr>
        <w:t xml:space="preserve">Thresholds:</w:t>
      </w:r>
      <w:r>
        <w:t xml:space="preserve"> </w:t>
      </w:r>
      <w:r>
        <w:t xml:space="preserve">Endure, Avoid, Exert.</w:t>
      </w:r>
      <w:r>
        <w:br/>
      </w:r>
      <w:r>
        <w:rPr>
          <w:b/>
          <w:bCs/>
        </w:rPr>
        <w:t xml:space="preserve">Scene Cards:</w:t>
      </w:r>
      <w:r>
        <w:t xml:space="preserve"> </w:t>
      </w:r>
      <w:r>
        <w:t xml:space="preserve">Ground, Will, Shift, Drift.</w:t>
      </w:r>
      <w:r>
        <w:br/>
      </w:r>
      <w:r>
        <w:rPr>
          <w:b/>
          <w:bCs/>
        </w:rPr>
        <w:t xml:space="preserve">Orders:</w:t>
      </w:r>
      <w:r>
        <w:t xml:space="preserve"> </w:t>
      </w:r>
      <w:r>
        <w:t xml:space="preserve">six response identities.</w:t>
      </w:r>
      <w:r>
        <w:br/>
      </w:r>
      <w:r>
        <w:rPr>
          <w:b/>
          <w:bCs/>
        </w:rPr>
        <w:t xml:space="preserve">Drift:</w:t>
      </w:r>
      <w:r>
        <w:t xml:space="preserve"> </w:t>
      </w:r>
      <w:r>
        <w:t xml:space="preserve">the scene’s future if the players do nothing.</w:t>
      </w:r>
    </w:p>
    <w:p>
      <w:pPr>
        <w:pStyle w:val="BodyText"/>
      </w:pPr>
      <w:r>
        <w:t xml:space="preserve">Keep this section short. Link to the full alpha rules for readers who want the machinery.</w:t>
      </w:r>
    </w:p>
    <w:bookmarkEnd w:id="14"/>
    <w:bookmarkStart w:id="15" w:name="the-six-orders"/>
    <w:p>
      <w:pPr>
        <w:pStyle w:val="Heading2"/>
      </w:pPr>
      <w:r>
        <w:t xml:space="preserve">The Six Orders</w:t>
      </w:r>
    </w:p>
    <w:p>
      <w:pPr>
        <w:pStyle w:val="FirstParagraph"/>
      </w:pPr>
      <w:r>
        <w:t xml:space="preserve">Present each Order as a short card:</w:t>
      </w:r>
    </w:p>
    <w:p>
      <w:pPr>
        <w:pStyle w:val="Compact"/>
        <w:numPr>
          <w:ilvl w:val="0"/>
          <w:numId w:val="1003"/>
        </w:numPr>
      </w:pPr>
      <w:r>
        <w:rPr>
          <w:b/>
          <w:bCs/>
        </w:rPr>
        <w:t xml:space="preserve">Seeker:</w:t>
      </w:r>
      <w:r>
        <w:t xml:space="preserve"> </w:t>
      </w:r>
      <w:r>
        <w:t xml:space="preserve">reveal what is hidden.</w:t>
      </w:r>
    </w:p>
    <w:p>
      <w:pPr>
        <w:pStyle w:val="Compact"/>
        <w:numPr>
          <w:ilvl w:val="0"/>
          <w:numId w:val="1003"/>
        </w:numPr>
      </w:pPr>
      <w:r>
        <w:rPr>
          <w:b/>
          <w:bCs/>
        </w:rPr>
        <w:t xml:space="preserve">Breaker:</w:t>
      </w:r>
      <w:r>
        <w:t xml:space="preserve"> </w:t>
      </w:r>
      <w:r>
        <w:t xml:space="preserve">force openings.</w:t>
      </w:r>
    </w:p>
    <w:p>
      <w:pPr>
        <w:pStyle w:val="Compact"/>
        <w:numPr>
          <w:ilvl w:val="0"/>
          <w:numId w:val="1003"/>
        </w:numPr>
      </w:pPr>
      <w:r>
        <w:rPr>
          <w:b/>
          <w:bCs/>
        </w:rPr>
        <w:t xml:space="preserve">Warden:</w:t>
      </w:r>
      <w:r>
        <w:t xml:space="preserve"> </w:t>
      </w:r>
      <w:r>
        <w:t xml:space="preserve">hold collapse at bay.</w:t>
      </w:r>
    </w:p>
    <w:p>
      <w:pPr>
        <w:pStyle w:val="Compact"/>
        <w:numPr>
          <w:ilvl w:val="0"/>
          <w:numId w:val="1003"/>
        </w:numPr>
      </w:pPr>
      <w:r>
        <w:rPr>
          <w:b/>
          <w:bCs/>
        </w:rPr>
        <w:t xml:space="preserve">Rival:</w:t>
      </w:r>
      <w:r>
        <w:t xml:space="preserve"> </w:t>
      </w:r>
      <w:r>
        <w:t xml:space="preserve">win contests of timing and leverage.</w:t>
      </w:r>
    </w:p>
    <w:p>
      <w:pPr>
        <w:pStyle w:val="Compact"/>
        <w:numPr>
          <w:ilvl w:val="0"/>
          <w:numId w:val="1003"/>
        </w:numPr>
      </w:pPr>
      <w:r>
        <w:rPr>
          <w:b/>
          <w:bCs/>
        </w:rPr>
        <w:t xml:space="preserve">Broker:</w:t>
      </w:r>
      <w:r>
        <w:t xml:space="preserve"> </w:t>
      </w:r>
      <w:r>
        <w:t xml:space="preserve">turn obligation into motion.</w:t>
      </w:r>
    </w:p>
    <w:p>
      <w:pPr>
        <w:pStyle w:val="Compact"/>
        <w:numPr>
          <w:ilvl w:val="0"/>
          <w:numId w:val="1003"/>
        </w:numPr>
      </w:pPr>
      <w:r>
        <w:rPr>
          <w:b/>
          <w:bCs/>
        </w:rPr>
        <w:t xml:space="preserve">Shade:</w:t>
      </w:r>
      <w:r>
        <w:t xml:space="preserve"> </w:t>
      </w:r>
      <w:r>
        <w:t xml:space="preserve">move through access and misdirection.</w:t>
      </w:r>
    </w:p>
    <w:p>
      <w:pPr>
        <w:pStyle w:val="FirstParagraph"/>
      </w:pPr>
      <w:r>
        <w:t xml:space="preserve">Each card should answer:</w:t>
      </w:r>
      <w:r>
        <w:t xml:space="preserve"> </w:t>
      </w:r>
      <w:r>
        <w:t xml:space="preserve">“What do I get to do at the table?”</w:t>
      </w:r>
    </w:p>
    <w:bookmarkEnd w:id="15"/>
    <w:bookmarkStart w:id="16" w:name="magic-and-rupture"/>
    <w:p>
      <w:pPr>
        <w:pStyle w:val="Heading2"/>
      </w:pPr>
      <w:r>
        <w:t xml:space="preserve">Magic And Rupture</w:t>
      </w:r>
    </w:p>
    <w:p>
      <w:pPr>
        <w:pStyle w:val="FirstParagraph"/>
      </w:pPr>
      <w:r>
        <w:t xml:space="preserve">Magic changes what reality accepts.</w:t>
      </w:r>
    </w:p>
    <w:p>
      <w:pPr>
        <w:pStyle w:val="BodyText"/>
      </w:pPr>
      <w:r>
        <w:t xml:space="preserve">Sanctioned Workings use four verbs: Seal, Expose, Bridge, and Nullify. They spend Exert, the character’s inner reserve.</w:t>
      </w:r>
    </w:p>
    <w:p>
      <w:pPr>
        <w:pStyle w:val="BodyText"/>
      </w:pPr>
      <w:r>
        <w:t xml:space="preserve">Rupture Casting bypasses permission. It costs no Exert, but increases Scene Drift and can leave a Hostile Trace.</w:t>
      </w:r>
    </w:p>
    <w:p>
      <w:pPr>
        <w:pStyle w:val="BodyText"/>
      </w:pPr>
      <w:r>
        <w:t xml:space="preserve">This keeps magic flexible while giving players concrete rotes they can press like reliable buttons.</w:t>
      </w:r>
    </w:p>
    <w:bookmarkEnd w:id="16"/>
    <w:bookmarkStart w:id="17" w:name="product-contents"/>
    <w:p>
      <w:pPr>
        <w:pStyle w:val="Heading2"/>
      </w:pPr>
      <w:r>
        <w:t xml:space="preserve">Product Contents</w:t>
      </w:r>
    </w:p>
    <w:p>
      <w:pPr>
        <w:pStyle w:val="FirstParagraph"/>
      </w:pPr>
      <w:r>
        <w:t xml:space="preserve">For the initial campaign, keep promises concrete:</w:t>
      </w:r>
    </w:p>
    <w:p>
      <w:pPr>
        <w:pStyle w:val="Compact"/>
        <w:numPr>
          <w:ilvl w:val="0"/>
          <w:numId w:val="1004"/>
        </w:numPr>
      </w:pPr>
      <w:r>
        <w:t xml:space="preserve">Playtest alpha PDF.</w:t>
      </w:r>
    </w:p>
    <w:p>
      <w:pPr>
        <w:pStyle w:val="Compact"/>
        <w:numPr>
          <w:ilvl w:val="0"/>
          <w:numId w:val="1004"/>
        </w:numPr>
      </w:pPr>
      <w:r>
        <w:t xml:space="preserve">Character creation rules.</w:t>
      </w:r>
    </w:p>
    <w:p>
      <w:pPr>
        <w:pStyle w:val="Compact"/>
        <w:numPr>
          <w:ilvl w:val="0"/>
          <w:numId w:val="1004"/>
        </w:numPr>
      </w:pPr>
      <w:r>
        <w:t xml:space="preserve">Six Orders and starter abilities.</w:t>
      </w:r>
    </w:p>
    <w:p>
      <w:pPr>
        <w:pStyle w:val="Compact"/>
        <w:numPr>
          <w:ilvl w:val="0"/>
          <w:numId w:val="1004"/>
        </w:numPr>
      </w:pPr>
      <w:r>
        <w:t xml:space="preserve">Core conflict procedure.</w:t>
      </w:r>
    </w:p>
    <w:p>
      <w:pPr>
        <w:pStyle w:val="Compact"/>
        <w:numPr>
          <w:ilvl w:val="0"/>
          <w:numId w:val="1004"/>
        </w:numPr>
      </w:pPr>
      <w:r>
        <w:t xml:space="preserve">Scene Card procedure.</w:t>
      </w:r>
    </w:p>
    <w:p>
      <w:pPr>
        <w:pStyle w:val="Compact"/>
        <w:numPr>
          <w:ilvl w:val="0"/>
          <w:numId w:val="1004"/>
        </w:numPr>
      </w:pPr>
      <w:r>
        <w:t xml:space="preserve">Magic and Rupture Casting rules.</w:t>
      </w:r>
    </w:p>
    <w:p>
      <w:pPr>
        <w:pStyle w:val="Compact"/>
        <w:numPr>
          <w:ilvl w:val="0"/>
          <w:numId w:val="1004"/>
        </w:numPr>
      </w:pPr>
      <w:r>
        <w:t xml:space="preserve">Starter scenario.</w:t>
      </w:r>
    </w:p>
    <w:p>
      <w:pPr>
        <w:pStyle w:val="Compact"/>
        <w:numPr>
          <w:ilvl w:val="0"/>
          <w:numId w:val="1004"/>
        </w:numPr>
      </w:pPr>
      <w:r>
        <w:t xml:space="preserve">Printable references or cards if available.</w:t>
      </w:r>
    </w:p>
    <w:p>
      <w:pPr>
        <w:pStyle w:val="FirstParagraph"/>
      </w:pPr>
      <w:r>
        <w:t xml:space="preserve">Avoid promising a huge bestiary, full campaign setting, or complete hardcover scope unless those assets are actually scheduled.</w:t>
      </w:r>
    </w:p>
    <w:bookmarkEnd w:id="17"/>
    <w:bookmarkStart w:id="18" w:name="tone-samples"/>
    <w:p>
      <w:pPr>
        <w:pStyle w:val="Heading2"/>
      </w:pPr>
      <w:r>
        <w:t xml:space="preserve">Tone Samples</w:t>
      </w:r>
    </w:p>
    <w:p>
      <w:pPr>
        <w:pStyle w:val="FirstParagraph"/>
      </w:pPr>
      <w:r>
        <w:t xml:space="preserve">Use short, vivid examples:</w:t>
      </w:r>
    </w:p>
    <w:p>
      <w:pPr>
        <w:pStyle w:val="Compact"/>
        <w:numPr>
          <w:ilvl w:val="0"/>
          <w:numId w:val="1005"/>
        </w:numPr>
      </w:pPr>
      <w:r>
        <w:t xml:space="preserve">A bell rings twice and the crowd repeats the same step.</w:t>
      </w:r>
    </w:p>
    <w:p>
      <w:pPr>
        <w:pStyle w:val="Compact"/>
        <w:numPr>
          <w:ilvl w:val="0"/>
          <w:numId w:val="1005"/>
        </w:numPr>
      </w:pPr>
      <w:r>
        <w:t xml:space="preserve">A court verdict changes depending on who enters first.</w:t>
      </w:r>
    </w:p>
    <w:p>
      <w:pPr>
        <w:pStyle w:val="Compact"/>
        <w:numPr>
          <w:ilvl w:val="0"/>
          <w:numId w:val="1005"/>
        </w:numPr>
      </w:pPr>
      <w:r>
        <w:t xml:space="preserve">A bridge carries mourners one way but refuses their return.</w:t>
      </w:r>
    </w:p>
    <w:p>
      <w:pPr>
        <w:pStyle w:val="Compact"/>
        <w:numPr>
          <w:ilvl w:val="0"/>
          <w:numId w:val="1005"/>
        </w:numPr>
      </w:pPr>
      <w:r>
        <w:t xml:space="preserve">A dead transit line accepts passengers again.</w:t>
      </w:r>
    </w:p>
    <w:p>
      <w:pPr>
        <w:pStyle w:val="FirstParagraph"/>
      </w:pPr>
      <w:r>
        <w:t xml:space="preserve">These sell the game faster than explaining cosmology.</w:t>
      </w:r>
    </w:p>
    <w:bookmarkEnd w:id="18"/>
    <w:bookmarkStart w:id="19" w:name="risks-and-transparency"/>
    <w:p>
      <w:pPr>
        <w:pStyle w:val="Heading2"/>
      </w:pPr>
      <w:r>
        <w:t xml:space="preserve">Risks And Transparency</w:t>
      </w:r>
    </w:p>
    <w:p>
      <w:pPr>
        <w:pStyle w:val="FirstParagraph"/>
      </w:pPr>
      <w:r>
        <w:t xml:space="preserve">State clearly:</w:t>
      </w:r>
    </w:p>
    <w:p>
      <w:pPr>
        <w:pStyle w:val="Compact"/>
        <w:numPr>
          <w:ilvl w:val="0"/>
          <w:numId w:val="1006"/>
        </w:numPr>
      </w:pPr>
      <w:r>
        <w:t xml:space="preserve">The game has a working alpha foundation.</w:t>
      </w:r>
    </w:p>
    <w:p>
      <w:pPr>
        <w:pStyle w:val="Compact"/>
        <w:numPr>
          <w:ilvl w:val="0"/>
          <w:numId w:val="1006"/>
        </w:numPr>
      </w:pPr>
      <w:r>
        <w:t xml:space="preserve">Public presentation is being refined.</w:t>
      </w:r>
    </w:p>
    <w:p>
      <w:pPr>
        <w:pStyle w:val="Compact"/>
        <w:numPr>
          <w:ilvl w:val="0"/>
          <w:numId w:val="1006"/>
        </w:numPr>
      </w:pPr>
      <w:r>
        <w:t xml:space="preserve">Backer/playtester feedback will shape layout, examples, and usability.</w:t>
      </w:r>
    </w:p>
    <w:p>
      <w:pPr>
        <w:pStyle w:val="Compact"/>
        <w:numPr>
          <w:ilvl w:val="0"/>
          <w:numId w:val="1006"/>
        </w:numPr>
      </w:pPr>
      <w:r>
        <w:t xml:space="preserve">The core engine is intentionally lean, but still expanding through rotes, examples, and scenario support.</w:t>
      </w:r>
    </w:p>
    <w:bookmarkEnd w:id="19"/>
    <w:bookmarkStart w:id="20" w:name="best-page-order"/>
    <w:p>
      <w:pPr>
        <w:pStyle w:val="Heading2"/>
      </w:pPr>
      <w:r>
        <w:t xml:space="preserve">Best Page Order</w:t>
      </w:r>
    </w:p>
    <w:p>
      <w:pPr>
        <w:pStyle w:val="Compact"/>
        <w:numPr>
          <w:ilvl w:val="0"/>
          <w:numId w:val="1007"/>
        </w:numPr>
      </w:pPr>
      <w:r>
        <w:t xml:space="preserve">Hero pitch.</w:t>
      </w:r>
    </w:p>
    <w:p>
      <w:pPr>
        <w:pStyle w:val="Compact"/>
        <w:numPr>
          <w:ilvl w:val="0"/>
          <w:numId w:val="1007"/>
        </w:numPr>
      </w:pPr>
      <w:r>
        <w:t xml:space="preserve">What players do.</w:t>
      </w:r>
    </w:p>
    <w:p>
      <w:pPr>
        <w:pStyle w:val="Compact"/>
        <w:numPr>
          <w:ilvl w:val="0"/>
          <w:numId w:val="1007"/>
        </w:numPr>
      </w:pPr>
      <w:r>
        <w:t xml:space="preserve">Why the premise is different.</w:t>
      </w:r>
    </w:p>
    <w:p>
      <w:pPr>
        <w:pStyle w:val="Compact"/>
        <w:numPr>
          <w:ilvl w:val="0"/>
          <w:numId w:val="1007"/>
        </w:numPr>
      </w:pPr>
      <w:r>
        <w:t xml:space="preserve">The Coherence System in five bullets.</w:t>
      </w:r>
    </w:p>
    <w:p>
      <w:pPr>
        <w:pStyle w:val="Compact"/>
        <w:numPr>
          <w:ilvl w:val="0"/>
          <w:numId w:val="1007"/>
        </w:numPr>
      </w:pPr>
      <w:r>
        <w:t xml:space="preserve">Six Orders.</w:t>
      </w:r>
    </w:p>
    <w:p>
      <w:pPr>
        <w:pStyle w:val="Compact"/>
        <w:numPr>
          <w:ilvl w:val="0"/>
          <w:numId w:val="1007"/>
        </w:numPr>
      </w:pPr>
      <w:r>
        <w:t xml:space="preserve">Example scene.</w:t>
      </w:r>
    </w:p>
    <w:p>
      <w:pPr>
        <w:pStyle w:val="Compact"/>
        <w:numPr>
          <w:ilvl w:val="0"/>
          <w:numId w:val="1007"/>
        </w:numPr>
      </w:pPr>
      <w:r>
        <w:t xml:space="preserve">Magic and Rupture.</w:t>
      </w:r>
    </w:p>
    <w:p>
      <w:pPr>
        <w:pStyle w:val="Compact"/>
        <w:numPr>
          <w:ilvl w:val="0"/>
          <w:numId w:val="1007"/>
        </w:numPr>
      </w:pPr>
      <w:r>
        <w:t xml:space="preserve">What is included.</w:t>
      </w:r>
    </w:p>
    <w:p>
      <w:pPr>
        <w:pStyle w:val="Compact"/>
        <w:numPr>
          <w:ilvl w:val="0"/>
          <w:numId w:val="1007"/>
        </w:numPr>
      </w:pPr>
      <w:r>
        <w:t xml:space="preserve">Development status.</w:t>
      </w:r>
    </w:p>
    <w:p>
      <w:pPr>
        <w:pStyle w:val="Compact"/>
        <w:numPr>
          <w:ilvl w:val="0"/>
          <w:numId w:val="1007"/>
        </w:numPr>
      </w:pPr>
      <w:r>
        <w:t xml:space="preserve">Backer rewards.</w:t>
      </w:r>
    </w:p>
    <w:p>
      <w:pPr>
        <w:pStyle w:val="Compact"/>
        <w:numPr>
          <w:ilvl w:val="0"/>
          <w:numId w:val="1007"/>
        </w:numPr>
      </w:pPr>
      <w:r>
        <w:t xml:space="preserve">Risks and fulfillment.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2026-05-15T22:00:42Z</dcterms:created>
  <dcterms:modified xsi:type="dcterms:W3CDTF">2026-05-15T22:00:42Z</dcterms:modified>
</cp:coreProperties>
</file>

<file path=docProps/custom.xml><?xml version="1.0" encoding="utf-8"?>
<Properties xmlns="http://schemas.openxmlformats.org/officeDocument/2006/custom-properties" xmlns:vt="http://schemas.openxmlformats.org/officeDocument/2006/docPropsVTypes"/>
</file>